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4968"/>
        <w:gridCol w:w="4968"/>
      </w:tblGrid>
      <w:tr>
        <w:tc>
          <w:tcPr>
            <w:tcW w:type="dxa" w:w="4968"/>
          </w:tcPr>
          <w:p>
            <w:r>
              <w:drawing>
                <wp:inline xmlns:a="http://schemas.openxmlformats.org/drawingml/2006/main" xmlns:pic="http://schemas.openxmlformats.org/drawingml/2006/picture">
                  <wp:extent cx="1051560" cy="1051560"/>
                  <wp:docPr id="1" name="Picture 1"/>
                  <wp:cNvGraphicFramePr>
                    <a:graphicFrameLocks noChangeAspect="1"/>
                  </wp:cNvGraphicFramePr>
                  <a:graphic>
                    <a:graphicData uri="http://schemas.openxmlformats.org/drawingml/2006/picture">
                      <pic:pic>
                        <pic:nvPicPr>
                          <pic:cNvPr id="0" name="dee_cleaners_logo.png"/>
                          <pic:cNvPicPr/>
                        </pic:nvPicPr>
                        <pic:blipFill>
                          <a:blip r:embed="rId9"/>
                          <a:stretch>
                            <a:fillRect/>
                          </a:stretch>
                        </pic:blipFill>
                        <pic:spPr>
                          <a:xfrm>
                            <a:off x="0" y="0"/>
                            <a:ext cx="1051560" cy="1051560"/>
                          </a:xfrm>
                          <a:prstGeom prst="rect"/>
                        </pic:spPr>
                      </pic:pic>
                    </a:graphicData>
                  </a:graphic>
                </wp:inline>
              </w:drawing>
            </w:r>
          </w:p>
        </w:tc>
        <w:tc>
          <w:tcPr>
            <w:tcW w:type="dxa" w:w="4968"/>
          </w:tcPr>
          <w:p>
            <w:pPr>
              <w:jc w:val="right"/>
            </w:pPr>
            <w:r>
              <w:rPr>
                <w:b/>
                <w:color w:val="213668"/>
                <w:sz w:val="34"/>
              </w:rPr>
              <w:t>Dee Cleaners</w:t>
            </w:r>
          </w:p>
          <w:p>
            <w:pPr>
              <w:jc w:val="right"/>
            </w:pPr>
            <w:r>
              <w:rPr>
                <w:color w:val="5A6A85"/>
                <w:sz w:val="18"/>
              </w:rPr>
              <w:t>Fomu ya Makubaliano ya Mfanyakazi wa Nyumbani na Masharti</w:t>
            </w:r>
          </w:p>
          <w:p>
            <w:pPr>
              <w:jc w:val="right"/>
            </w:pPr>
            <w:r>
              <w:rPr>
                <w:sz w:val="18"/>
              </w:rPr>
              <w:t>+255 693 806 051 / +255 762 292 439</w:t>
              <w:br/>
              <w:t>deecleanerscleaningservices@gmail.com</w:t>
              <w:br/>
              <w:t>Magomeni, Mikumi</w:t>
            </w:r>
          </w:p>
        </w:tc>
      </w:tr>
    </w:tbl>
    <w:p>
      <w:pPr>
        <w:jc w:val="center"/>
      </w:pPr>
      <w:r>
        <w:rPr>
          <w:b/>
          <w:color w:val="213668"/>
          <w:sz w:val="30"/>
        </w:rPr>
        <w:t>Mkataba wa Ajira ya Mfanyakazi wa Nyumbani</w:t>
      </w:r>
    </w:p>
    <w:p>
      <w:pPr>
        <w:spacing w:before="160" w:after="80"/>
      </w:pPr>
      <w:r>
        <w:rPr>
          <w:b/>
          <w:color w:val="213668"/>
          <w:sz w:val="23"/>
        </w:rPr>
        <w:t>Wahusika</w:t>
      </w:r>
    </w:p>
    <w:p>
      <w:pPr>
        <w:spacing w:after="60"/>
      </w:pPr>
      <w:r>
        <w:rPr>
          <w:b/>
        </w:rPr>
        <w:t xml:space="preserve">Jina Kamili (Mwajiri/Employer): </w:t>
      </w:r>
      <w:r>
        <w:t>……………………………………………………………………………</w:t>
      </w:r>
    </w:p>
    <w:p>
      <w:pPr>
        <w:spacing w:after="60"/>
      </w:pPr>
      <w:r>
        <w:rPr>
          <w:b/>
        </w:rPr>
        <w:t xml:space="preserve">Mwanafamilia / Jamaa: </w:t>
      </w:r>
      <w:r>
        <w:t>……………………………………………………………………………</w:t>
      </w:r>
    </w:p>
    <w:p>
      <w:pPr>
        <w:spacing w:after="60"/>
      </w:pPr>
      <w:r>
        <w:rPr>
          <w:b/>
        </w:rPr>
        <w:t xml:space="preserve">Namba ya Simu: </w:t>
      </w:r>
      <w:r>
        <w:t>……………………………………………………………………………</w:t>
      </w:r>
    </w:p>
    <w:p>
      <w:pPr>
        <w:spacing w:after="60"/>
      </w:pPr>
      <w:r>
        <w:rPr>
          <w:b/>
        </w:rPr>
        <w:t xml:space="preserve">Barua Pepe: </w:t>
      </w:r>
      <w:r>
        <w:t>……………………………………………………………………………</w:t>
      </w:r>
    </w:p>
    <w:p>
      <w:pPr>
        <w:spacing w:after="60"/>
      </w:pPr>
      <w:r>
        <w:rPr>
          <w:b/>
        </w:rPr>
        <w:t xml:space="preserve">Jinsia (Mwanamume/Mwanamke): </w:t>
      </w:r>
      <w:r>
        <w:t>……………………………………………………………………………</w:t>
      </w:r>
    </w:p>
    <w:p>
      <w:pPr>
        <w:spacing w:after="60"/>
      </w:pPr>
      <w:r>
        <w:rPr>
          <w:b/>
        </w:rPr>
        <w:t xml:space="preserve">Uraia: </w:t>
      </w:r>
      <w:r>
        <w:t>……………………………………………………………………………</w:t>
      </w:r>
    </w:p>
    <w:p>
      <w:pPr>
        <w:spacing w:after="60"/>
      </w:pPr>
      <w:r>
        <w:rPr>
          <w:b/>
        </w:rPr>
        <w:t xml:space="preserve">Kazi: </w:t>
      </w:r>
      <w:r>
        <w:t>……………………………………………………………………………</w:t>
      </w:r>
    </w:p>
    <w:p>
      <w:pPr>
        <w:spacing w:after="60"/>
      </w:pPr>
      <w:r>
        <w:rPr>
          <w:b/>
        </w:rPr>
        <w:t xml:space="preserve">Mji/Nchi: </w:t>
      </w:r>
      <w:r>
        <w:t>……………………………………………………………………………</w:t>
      </w:r>
    </w:p>
    <w:p>
      <w:pPr>
        <w:spacing w:after="60"/>
      </w:pPr>
      <w:r>
        <w:rPr>
          <w:b/>
        </w:rPr>
        <w:t xml:space="preserve">Namba ya NIDA: </w:t>
      </w:r>
      <w:r>
        <w:t>……………………………………………………………………………</w:t>
      </w:r>
    </w:p>
    <w:p>
      <w:pPr>
        <w:spacing w:after="60"/>
      </w:pPr>
      <w:r>
        <w:rPr>
          <w:b/>
        </w:rPr>
        <w:t xml:space="preserve">Anwani ya Nyumbani: </w:t>
      </w:r>
      <w:r>
        <w:t>……………………………………………………………………………</w:t>
      </w:r>
    </w:p>
    <w:p>
      <w:pPr>
        <w:spacing w:before="160" w:after="80"/>
      </w:pPr>
      <w:r>
        <w:rPr>
          <w:b/>
          <w:color w:val="213668"/>
          <w:sz w:val="23"/>
        </w:rPr>
        <w:t>TAARIFA ZA MWAJIRI / MTEJA — Jina Kamili</w:t>
      </w:r>
    </w:p>
    <w:p>
      <w:pPr>
        <w:spacing w:after="60"/>
      </w:pPr>
      <w:r>
        <w:rPr>
          <w:b/>
        </w:rPr>
        <w:t xml:space="preserve">Jina Kamili: </w:t>
      </w:r>
      <w:r>
        <w:t>……………………………………………………………………………</w:t>
      </w:r>
    </w:p>
    <w:p/>
    <w:p>
      <w:pPr>
        <w:spacing w:before="160" w:after="80"/>
      </w:pPr>
      <w:r>
        <w:rPr>
          <w:b/>
          <w:color w:val="213668"/>
          <w:sz w:val="23"/>
        </w:rPr>
        <w:t>Masharti na Vigezo</w:t>
      </w:r>
    </w:p>
    <w:p>
      <w:pPr>
        <w:spacing w:after="120"/>
      </w:pPr>
      <w:r>
        <w:t>Masharti haya yanawahusu wahusika wote (Mfanyakazi wa Nyumbani na Mwajiri) wanaposhirikiana na Dee Cleaners. Kwa kusaini Fomu ya Makubaliano ya Mfanyakazi wa Nyumbani, pande zote mbili zinakubali masharti yafuatayo:</w:t>
      </w:r>
    </w:p>
    <w:p>
      <w:pPr>
        <w:spacing w:before="100" w:after="40"/>
      </w:pPr>
      <w:r>
        <w:rPr>
          <w:b/>
          <w:color w:val="213668"/>
          <w:sz w:val="21"/>
        </w:rPr>
        <w:t>1. Mkataba wa Huduma</w:t>
      </w:r>
    </w:p>
    <w:p>
      <w:pPr>
        <w:pStyle w:val="ListBullet"/>
        <w:spacing w:after="20"/>
      </w:pPr>
      <w:r>
        <w:t>Mfanyakazi wa nyumbani ameajiriwa kutekeleza majukumu kama yalivyoelezwa katika maelezo ya kazi yaliyotolewa na mwajiri na kukubaliwa na Dee Cleaners.</w:t>
      </w:r>
    </w:p>
    <w:p>
      <w:pPr>
        <w:pStyle w:val="ListBullet"/>
        <w:spacing w:after="20"/>
      </w:pPr>
      <w:r>
        <w:t>Mwajiri lazima aeleze wazi ratiba ya kazi, majukumu, na matarajio ya mfanyakazi mwanzoni mwa ajira.</w:t>
      </w:r>
    </w:p>
    <w:p>
      <w:pPr>
        <w:spacing w:before="100" w:after="40"/>
      </w:pPr>
      <w:r>
        <w:rPr>
          <w:b/>
          <w:color w:val="213668"/>
          <w:sz w:val="21"/>
        </w:rPr>
        <w:t>2. Saa za Kazi</w:t>
      </w:r>
    </w:p>
    <w:p>
      <w:pPr>
        <w:pStyle w:val="ListBullet"/>
        <w:spacing w:after="20"/>
      </w:pPr>
      <w:r>
        <w:t>Kwa Wafanyakazi wa Ndani (Live-in): Saa za kawaida za kazi ni kuanzia 5:00 asubuhi hadi 6:30 jioni (saa 11:00 asubuhi – saa 12:30 jioni) pamoja na mapumziko ya kutosha ya chakula na kupumzika wakati wa siku. Mwajiri lazima ahakikishe mfanyakazi anapata mapumziko ya kutosha ya kila siku na hatakiwi kufanya kazi mfululizo bila mapumziko.</w:t>
      </w:r>
    </w:p>
    <w:p>
      <w:pPr>
        <w:pStyle w:val="ListBullet"/>
        <w:spacing w:after="20"/>
      </w:pPr>
      <w:r>
        <w:t>Kazi yoyote zaidi ya saa za kazi zilizokubaliwa itachukuliwa kama kazi ya ziada (overtime) na lazima ilipwe kama walivyokubaliana pande zote mbili.</w:t>
      </w:r>
    </w:p>
    <w:p>
      <w:pPr>
        <w:spacing w:before="100" w:after="40"/>
      </w:pPr>
      <w:r>
        <w:rPr>
          <w:b/>
          <w:color w:val="213668"/>
          <w:sz w:val="21"/>
        </w:rPr>
        <w:t>3. Masharti ya Malipo</w:t>
      </w:r>
    </w:p>
    <w:p>
      <w:pPr>
        <w:pStyle w:val="ListBullet"/>
        <w:spacing w:after="20"/>
      </w:pPr>
      <w:r>
        <w:t>Mwajiri anakubali kumlipa mfanyakazi wa nyumbani kwa wakati, kama ilivyoelezwa katika mkataba uliotiwa saini. Malipo yafanyike kila mwezi/kila wiki, kwa Fedha Taslimu, Malipo ya Simu au Amana za Benki.</w:t>
      </w:r>
    </w:p>
    <w:p>
      <w:pPr>
        <w:pStyle w:val="ListBullet"/>
        <w:spacing w:after="20"/>
      </w:pPr>
      <w:r>
        <w:t>Makato yoyote ya mshahara lazima yawe wazi na yatangazwe mapema, kwa mfano, kwa uharibifu au kushindwa kutekeleza majukumu.</w:t>
      </w:r>
    </w:p>
    <w:p>
      <w:pPr>
        <w:pStyle w:val="ListBullet"/>
        <w:spacing w:after="20"/>
      </w:pPr>
      <w:r>
        <w:t>Dee Cleaners ana haki ya ada ya wakala ya mara moja inayolipwa na mwajiri mwanzoni mwa mkataba.</w:t>
      </w:r>
    </w:p>
    <w:p>
      <w:pPr>
        <w:spacing w:before="100" w:after="40"/>
      </w:pPr>
      <w:r>
        <w:rPr>
          <w:b/>
          <w:color w:val="213668"/>
          <w:sz w:val="21"/>
        </w:rPr>
        <w:t>4. Malazi na Milo (kwa wafanyakazi wa ndani)</w:t>
      </w:r>
    </w:p>
    <w:p>
      <w:pPr>
        <w:pStyle w:val="ListBullet"/>
        <w:spacing w:after="20"/>
      </w:pPr>
      <w:r>
        <w:t>Ikiwa mfanyakazi anaishi nyumbani (live-in), mwajiri lazima atoe malazi ya kutosha (makazi safi na salama) na milo ya kutosha au posho ya chakula.</w:t>
      </w:r>
    </w:p>
    <w:p>
      <w:pPr>
        <w:pStyle w:val="ListBullet"/>
        <w:spacing w:after="20"/>
      </w:pPr>
      <w:r>
        <w:t>Gharama zozote za ziada zinazohusiana na hali ya maisha ya mfanyakazi zipaswa kukubaliwa wazi na kuandikwa.</w:t>
      </w:r>
    </w:p>
    <w:p>
      <w:pPr>
        <w:spacing w:before="100" w:after="40"/>
      </w:pPr>
      <w:r>
        <w:rPr>
          <w:b/>
          <w:color w:val="213668"/>
          <w:sz w:val="21"/>
        </w:rPr>
        <w:t>5. Mazingira ya Kazi</w:t>
      </w:r>
    </w:p>
    <w:p>
      <w:pPr>
        <w:pStyle w:val="ListBullet"/>
        <w:spacing w:after="20"/>
      </w:pPr>
      <w:r>
        <w:t>Mwajiri anakubali kutoa mazingira salama, yenye heshima, na yasiyo na uhasama kwa mfanyakazi wa nyumbani.</w:t>
      </w:r>
    </w:p>
    <w:p>
      <w:pPr>
        <w:pStyle w:val="ListBullet"/>
        <w:spacing w:after="20"/>
      </w:pPr>
      <w:r>
        <w:t>Aina yoyote ya unyanyasaji, udhalilishaji, au ubaguzi kwa mwajiri au mfanyakazi itasababisha kusitishwa mara moja kwa mkataba.</w:t>
      </w:r>
    </w:p>
    <w:p>
      <w:pPr>
        <w:spacing w:before="100" w:after="40"/>
      </w:pPr>
      <w:r>
        <w:rPr>
          <w:b/>
          <w:color w:val="213668"/>
          <w:sz w:val="21"/>
        </w:rPr>
        <w:t>6. Kusitishwa kwa Ajira</w:t>
      </w:r>
    </w:p>
    <w:p>
      <w:pPr>
        <w:pStyle w:val="ListBullet"/>
        <w:spacing w:after="20"/>
      </w:pPr>
      <w:r>
        <w:t>Pande yoyote inaweza kusitisha mkataba huu kwa kutoa notisi ya mdomo au maandishi na kumjulisha Dee Cleaners.</w:t>
      </w:r>
    </w:p>
    <w:p>
      <w:pPr>
        <w:pStyle w:val="ListBullet"/>
        <w:spacing w:after="20"/>
      </w:pPr>
      <w:r>
        <w:t>Ikiwa mwajiri anachelewesha au kushindwa kulipa mshahara wa mfanyakazi katika tarehe ya malipo iliyokubaliwa, mfanyakazi ana haki ya kuondoka mara moja na kumjulisha Dee Cleaners.</w:t>
      </w:r>
    </w:p>
    <w:p>
      <w:pPr>
        <w:pStyle w:val="ListBullet"/>
        <w:spacing w:after="20"/>
      </w:pPr>
      <w:r>
        <w:t>Katika hali za unyanyasaji, usumbufu, mazingira hatari ya kazi, utovu mkubwa wa nidhamu, au hali yoyote inayoathiri ustawi wa mfanyakazi, mfanyakazi anaweza kusitisha mkataba mara moja na kumjulisha Dee Cleaners.</w:t>
      </w:r>
    </w:p>
    <w:p>
      <w:pPr>
        <w:pStyle w:val="ListBullet"/>
        <w:spacing w:after="20"/>
      </w:pPr>
      <w:r>
        <w:t>Katika tukio la kusitishwa mara moja, Dee Cleaners lazima aarifiwe ndani ya saa 24.</w:t>
      </w:r>
    </w:p>
    <w:p>
      <w:pPr>
        <w:pStyle w:val="ListBullet"/>
        <w:spacing w:after="20"/>
      </w:pPr>
      <w:r>
        <w:t>Ikiwa mwajiri anachelewesha au kushindwa kulipa mshahara wa mfanyakazi kama ilivyokubaliwa, Dee Cleaners ana haki ya kusitisha huduma zake kwa mwajiri na anaweza kukataa kutoa mfanyakazi mbadala au nafasi za baadaye.</w:t>
      </w:r>
    </w:p>
    <w:p>
      <w:pPr>
        <w:pStyle w:val="ListBullet"/>
        <w:spacing w:after="20"/>
      </w:pPr>
      <w:r>
        <w:t>Dee Cleaners ana haki ya kupitia kila kesi ya kusitishwa kibinafsi na kufanya uamuzi wa mwisho kulingana na hali ya kesi.</w:t>
      </w:r>
    </w:p>
    <w:p>
      <w:pPr>
        <w:spacing w:before="100" w:after="40"/>
      </w:pPr>
      <w:r>
        <w:rPr>
          <w:b/>
          <w:color w:val="213668"/>
          <w:sz w:val="21"/>
        </w:rPr>
        <w:t>7. Afya na Usalama</w:t>
      </w:r>
    </w:p>
    <w:p>
      <w:pPr>
        <w:pStyle w:val="ListBullet"/>
        <w:spacing w:after="20"/>
      </w:pPr>
      <w:r>
        <w:t>Mwajiri lazima atoe mazingira salama na safi kwa mfanyakazi kufanyia kazi.</w:t>
      </w:r>
    </w:p>
    <w:p>
      <w:pPr>
        <w:pStyle w:val="ListBullet"/>
        <w:spacing w:after="20"/>
      </w:pPr>
      <w:r>
        <w:t>Mfanyakazi anakubali kufuata taratibu zote za afya na usalama wakati wa kazi.</w:t>
      </w:r>
    </w:p>
    <w:p>
      <w:pPr>
        <w:spacing w:before="100" w:after="40"/>
      </w:pPr>
      <w:r>
        <w:rPr>
          <w:b/>
          <w:color w:val="213668"/>
          <w:sz w:val="21"/>
        </w:rPr>
        <w:t>8. Mwenendo Binafsi</w:t>
      </w:r>
    </w:p>
    <w:p>
      <w:pPr>
        <w:pStyle w:val="ListBullet"/>
        <w:spacing w:after="20"/>
      </w:pPr>
      <w:r>
        <w:t>Mfanyakazi anatarajiwa kudumisha taaluma, uadilifu, na heshima wakati wa kutekeleza majukumu.</w:t>
      </w:r>
    </w:p>
    <w:p>
      <w:pPr>
        <w:pStyle w:val="ListBullet"/>
        <w:spacing w:after="20"/>
      </w:pPr>
      <w:r>
        <w:t>Mwajiri anakubali kumtendea mfanyakazi kwa hadhi na kujiepusha na kuomba majukumu nje ya upeo wa kazi uliokubaliwa.</w:t>
      </w:r>
    </w:p>
    <w:p>
      <w:pPr>
        <w:spacing w:before="100" w:after="40"/>
      </w:pPr>
      <w:r>
        <w:rPr>
          <w:b/>
          <w:color w:val="213668"/>
          <w:sz w:val="21"/>
        </w:rPr>
        <w:t>9. Usiri</w:t>
      </w:r>
    </w:p>
    <w:p>
      <w:pPr>
        <w:pStyle w:val="ListBullet"/>
        <w:spacing w:after="20"/>
      </w:pPr>
      <w:r>
        <w:t>Mwajiri na mfanyakazi wote wanakubali kuweka taarifa zote za kibinafsi na nyeti zilizopatikana wakati wa ajira kuwa siri. Hii inajumuisha maelezo ya kibinafsi ya familia ya mwajiri na ya mfanyakazi.</w:t>
      </w:r>
    </w:p>
    <w:p>
      <w:pPr>
        <w:spacing w:before="100" w:after="40"/>
      </w:pPr>
      <w:r>
        <w:rPr>
          <w:b/>
          <w:color w:val="213668"/>
          <w:sz w:val="21"/>
        </w:rPr>
        <w:t>10. Usuluhishi wa Migogoro</w:t>
      </w:r>
    </w:p>
    <w:p>
      <w:pPr>
        <w:pStyle w:val="ListBullet"/>
        <w:spacing w:after="20"/>
      </w:pPr>
      <w:r>
        <w:t>Migogoro yoyote inayojitokeza kati ya mwajiri na mfanyakazi itasuluhishwa na Dee Cleaners.</w:t>
      </w:r>
    </w:p>
    <w:p>
      <w:pPr>
        <w:pStyle w:val="ListBullet"/>
        <w:spacing w:after="20"/>
      </w:pPr>
      <w:r>
        <w:t>Pande zote mbili lazima zishirikiane na Dee Cleaners wakati wa usuluhishi ili kutatua suala hilo kwa amani.</w:t>
      </w:r>
    </w:p>
    <w:p>
      <w:pPr>
        <w:spacing w:before="100" w:after="40"/>
      </w:pPr>
      <w:r>
        <w:rPr>
          <w:b/>
          <w:color w:val="213668"/>
          <w:sz w:val="21"/>
        </w:rPr>
        <w:t>11. Dhima (Liability)</w:t>
      </w:r>
    </w:p>
    <w:p>
      <w:pPr>
        <w:pStyle w:val="ListBullet"/>
        <w:spacing w:after="20"/>
      </w:pPr>
      <w:r>
        <w:t>Dee Cleaners ni mwezeshaji wa mtu wa tatu na hawezi kuwajibika kwa migogoro, wizi, au uharibifu wowote unaotokea baada ya mkataba kusainiwa na pande zote mbili.</w:t>
      </w:r>
    </w:p>
    <w:p>
      <w:pPr>
        <w:pStyle w:val="ListBullet"/>
        <w:spacing w:after="20"/>
      </w:pPr>
      <w:r>
        <w:t>Mfanyakazi anawajibika kwa uharibifu wowote wa makusudi au upotevu wa mali wakati wa ajira, na mwajiri anaweza kukata hiyo kutoka kwenye mshahara baada ya tathmini ya haki.</w:t>
      </w:r>
    </w:p>
    <w:p>
      <w:pPr>
        <w:spacing w:before="100" w:after="40"/>
      </w:pPr>
      <w:r>
        <w:rPr>
          <w:b/>
          <w:color w:val="213668"/>
          <w:sz w:val="21"/>
        </w:rPr>
        <w:t>12. Unyanyasaji wa Mfanyakazi</w:t>
      </w:r>
    </w:p>
    <w:p>
      <w:pPr>
        <w:pStyle w:val="ListBullet"/>
        <w:spacing w:after="20"/>
      </w:pPr>
      <w:r>
        <w:t>Katika hali ambapo mfanyakazi anakumbana na unyanyasaji kama vile ukosefu wa chakula, mavazi yasiyotosha, unyanyasaji wa kimwili, au unyanyasaji wa kihisia, mfanyakazi ana haki ya kusitisha mkataba mara moja.</w:t>
      </w:r>
    </w:p>
    <w:p>
      <w:pPr>
        <w:pStyle w:val="ListBullet"/>
        <w:spacing w:after="20"/>
      </w:pPr>
      <w:r>
        <w:t>Dee Cleaners lazima aarifiwe kuhusu unyanyasaji huo, na hatua stahiki zitachukuliwa kutatua suala hilo.</w:t>
      </w:r>
    </w:p>
    <w:p>
      <w:pPr>
        <w:spacing w:before="100" w:after="40"/>
      </w:pPr>
      <w:r>
        <w:rPr>
          <w:b/>
          <w:color w:val="213668"/>
          <w:sz w:val="21"/>
        </w:rPr>
        <w:t>13. Muda wa Chini wa Kazi</w:t>
      </w:r>
    </w:p>
    <w:p>
      <w:pPr>
        <w:pStyle w:val="ListBullet"/>
        <w:spacing w:after="20"/>
      </w:pPr>
      <w:r>
        <w:t>Mfanyakazi anakubali kukaa na mwajiri kwa muda usiopungua miezi mitatu (3) ikiwa masharti na vigezo vyote vilivyokubaliwa vinatimizwa.</w:t>
      </w:r>
    </w:p>
    <w:p>
      <w:pPr>
        <w:pStyle w:val="ListBullet"/>
        <w:spacing w:after="20"/>
      </w:pPr>
      <w:r>
        <w:t>Kusitishwa mapema na mfanyakazi bila sababu za msingi kutasababisha ada za mbadala au adhabu za ziada kama ilivyoelezwa katika mkataba.</w:t>
      </w:r>
    </w:p>
    <w:p>
      <w:pPr>
        <w:spacing w:before="100" w:after="40"/>
      </w:pPr>
      <w:r>
        <w:rPr>
          <w:b/>
          <w:color w:val="213668"/>
          <w:sz w:val="21"/>
        </w:rPr>
        <w:t>14. Sera ya Mbadala</w:t>
      </w:r>
    </w:p>
    <w:p>
      <w:pPr>
        <w:pStyle w:val="ListBullet"/>
        <w:spacing w:after="20"/>
      </w:pPr>
      <w:r>
        <w:t>Ikiwa mfanyakazi wa Dee Cleaners atasitisha mkataba bila sababu za msingi, Dee Cleaners atampa mwajiri mfanyakazi mbadala bila gharama ya ziada.</w:t>
      </w:r>
    </w:p>
    <w:p>
      <w:pPr>
        <w:pStyle w:val="ListBullet"/>
        <w:spacing w:after="20"/>
      </w:pPr>
      <w:r>
        <w:t>Mbadala atategemea upatikanaji na atafuata masharti yale yale yaliyokubaliwa.</w:t>
      </w:r>
    </w:p>
    <w:p>
      <w:pPr>
        <w:spacing w:before="100" w:after="40"/>
      </w:pPr>
      <w:r>
        <w:rPr>
          <w:b/>
          <w:color w:val="213668"/>
          <w:sz w:val="21"/>
        </w:rPr>
        <w:t>15. Sera ya Malipo</w:t>
      </w:r>
    </w:p>
    <w:p>
      <w:pPr>
        <w:pStyle w:val="ListBullet"/>
        <w:spacing w:after="20"/>
      </w:pPr>
      <w:r>
        <w:t>Malipo yote ya huduma za mfanyakazi lazima yafanywe moja kwa moja kwenye akaunti ya Dee Cleaners.</w:t>
      </w:r>
    </w:p>
    <w:p>
      <w:pPr>
        <w:pStyle w:val="ListBullet"/>
        <w:spacing w:after="20"/>
      </w:pPr>
      <w:r>
        <w:t>Dee Cleaners atashughulikia ulipaji wa mishahara kwa mfanyakazi.</w:t>
      </w:r>
    </w:p>
    <w:p>
      <w:pPr>
        <w:spacing w:before="100" w:after="40"/>
      </w:pPr>
      <w:r>
        <w:rPr>
          <w:b/>
          <w:color w:val="213668"/>
          <w:sz w:val="21"/>
        </w:rPr>
        <w:t>16. Uvunjaji wa Mkataba na Mteja</w:t>
      </w:r>
    </w:p>
    <w:p>
      <w:pPr>
        <w:pStyle w:val="ListBullet"/>
        <w:spacing w:after="20"/>
      </w:pPr>
      <w:r>
        <w:t>Ikiwa mteja atavunja mkataba, Dee Cleaners hatarudisha fedha wala kutoa mfanyakazi mwingine.</w:t>
      </w:r>
    </w:p>
    <w:p>
      <w:pPr>
        <w:pStyle w:val="ListBullet"/>
        <w:spacing w:after="20"/>
      </w:pPr>
      <w:r>
        <w:t>Dee Cleaners atatoa huduma za mfanyakazi kwa wateja wanaotii masharti yaliyokubaliwa pekee.</w:t>
      </w:r>
    </w:p>
    <w:p>
      <w:pPr>
        <w:spacing w:before="100" w:after="40"/>
      </w:pPr>
      <w:r>
        <w:rPr>
          <w:b/>
          <w:color w:val="213668"/>
          <w:sz w:val="21"/>
        </w:rPr>
        <w:t>17. Mabadiliko ya Masharti</w:t>
      </w:r>
    </w:p>
    <w:p>
      <w:pPr>
        <w:pStyle w:val="ListBullet"/>
        <w:spacing w:after="20"/>
      </w:pPr>
      <w:r>
        <w:t>Mabadiliko yoyote ya masharti yaliyokubaliwa lazima yawasilishwe kwa maandishi na kusainiwa na mwajiri na mfanyakazi. Dee Cleaners pia lazima aarifiwe kuhusu mabadiliko hayo.</w:t>
      </w:r>
    </w:p>
    <w:p>
      <w:pPr>
        <w:spacing w:before="160" w:after="80"/>
      </w:pPr>
      <w:r>
        <w:rPr>
          <w:b/>
          <w:color w:val="213668"/>
          <w:sz w:val="23"/>
        </w:rPr>
        <w:t>Tamko la Mwajiri</w:t>
      </w:r>
    </w:p>
    <w:p>
      <w:r>
        <w:t>Mimi, …………………………………………, nakubali kuzingatia masharti yaliyoorodheshwa hapo juu na kumtendea mfanyakazi wa nyumbani kwa haki na heshima.</w:t>
      </w:r>
    </w:p>
    <w:p>
      <w:pPr>
        <w:spacing w:before="160" w:after="80"/>
      </w:pPr>
      <w:r>
        <w:rPr>
          <w:b/>
          <w:color w:val="213668"/>
          <w:sz w:val="23"/>
        </w:rPr>
        <w:t>Tamko la Mfanyakazi</w:t>
      </w:r>
    </w:p>
    <w:p>
      <w:r>
        <w:t>Mimi, …………………………………………, nakubali kutekeleza majukumu yangu kwa bidii na kuzingatia masharti yaliyoorodheshwa hapo juu.</w:t>
      </w:r>
    </w:p>
    <w:p>
      <w:pPr>
        <w:spacing w:before="120"/>
      </w:pPr>
      <w:r>
        <w:rPr>
          <w:i/>
        </w:rPr>
        <w:t>Kwa kusaini fomu hii, mwajiri na mfanyakazi wote wanathibitisha uelewa na kukubali masharti yaliyo hapo juu.</w:t>
      </w:r>
    </w:p>
    <w:tbl>
      <w:tblPr>
        <w:tblW w:type="auto" w:w="0"/>
        <w:tblLook w:firstColumn="1" w:firstRow="1" w:lastColumn="0" w:lastRow="0" w:noHBand="0" w:noVBand="1" w:val="04A0"/>
      </w:tblPr>
      <w:tblGrid>
        <w:gridCol w:w="3312"/>
        <w:gridCol w:w="3312"/>
        <w:gridCol w:w="3312"/>
      </w:tblGrid>
      <w:tr>
        <w:tc>
          <w:tcPr>
            <w:tcW w:type="dxa" w:w="3312"/>
          </w:tcPr>
          <w:p>
            <w:pPr>
              <w:spacing w:before="600"/>
            </w:pPr>
            <w:r>
              <w:rPr>
                <w:b/>
              </w:rPr>
              <w:t>Sahihi (Mwajiri)</w:t>
            </w:r>
            <w:r>
              <w:br/>
              <w:br/>
              <w:t>…………………………………</w:t>
            </w:r>
          </w:p>
        </w:tc>
        <w:tc>
          <w:tcPr>
            <w:tcW w:type="dxa" w:w="3312"/>
          </w:tcPr>
          <w:p>
            <w:pPr>
              <w:spacing w:before="600"/>
            </w:pPr>
            <w:r>
              <w:rPr>
                <w:b/>
              </w:rPr>
              <w:t>Sahihi (Mfanyakazi)</w:t>
            </w:r>
            <w:r>
              <w:br/>
              <w:br/>
              <w:t>…………………………………</w:t>
            </w:r>
          </w:p>
        </w:tc>
        <w:tc>
          <w:tcPr>
            <w:tcW w:type="dxa" w:w="3312"/>
          </w:tcPr>
          <w:p>
            <w:pPr>
              <w:spacing w:before="600"/>
            </w:pPr>
            <w:r>
              <w:rPr>
                <w:b/>
              </w:rPr>
              <w:t>Tarehe</w:t>
            </w:r>
            <w:r>
              <w:br/>
              <w:br/>
              <w:t>…………………………………</w:t>
            </w:r>
          </w:p>
        </w:tc>
      </w:tr>
    </w:tbl>
    <w:p>
      <w:pPr>
        <w:spacing w:before="360"/>
      </w:pPr>
      <w:r>
        <w:rPr>
          <w:color w:val="8B97AD"/>
          <w:sz w:val="16"/>
        </w:rPr>
        <w:t>Dee Cleaners — Magomeni, Mikumi · +255 693 806 051 / +255 762 292 439 · deecleanerscleaningservices@gmail.com</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