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A0591" w14:textId="77777777" w:rsidR="007519B9" w:rsidRPr="001272A1" w:rsidRDefault="007519B9" w:rsidP="007519B9">
      <w:pPr>
        <w:jc w:val="center"/>
        <w:rPr>
          <w:b/>
          <w:bCs/>
          <w:sz w:val="24"/>
          <w:szCs w:val="24"/>
        </w:rPr>
      </w:pPr>
      <w:bookmarkStart w:id="0" w:name="_Hlk147756025"/>
      <w:bookmarkEnd w:id="0"/>
      <w:r w:rsidRPr="001272A1">
        <w:rPr>
          <w:b/>
          <w:bCs/>
          <w:sz w:val="24"/>
          <w:szCs w:val="24"/>
        </w:rPr>
        <w:t>WORKING INSTRUCTIONS</w:t>
      </w:r>
    </w:p>
    <w:tbl>
      <w:tblPr>
        <w:tblStyle w:val="TableGrid"/>
        <w:tblW w:w="0" w:type="auto"/>
        <w:tblLook w:val="04A0" w:firstRow="1" w:lastRow="0" w:firstColumn="1" w:lastColumn="0" w:noHBand="0" w:noVBand="1"/>
      </w:tblPr>
      <w:tblGrid>
        <w:gridCol w:w="4508"/>
        <w:gridCol w:w="4508"/>
      </w:tblGrid>
      <w:tr w:rsidR="007519B9" w:rsidRPr="001272A1" w14:paraId="079F5673" w14:textId="77777777" w:rsidTr="007519B9">
        <w:tc>
          <w:tcPr>
            <w:tcW w:w="4508" w:type="dxa"/>
          </w:tcPr>
          <w:p w14:paraId="656364A0" w14:textId="779E00E3" w:rsidR="007519B9" w:rsidRPr="001272A1" w:rsidRDefault="007519B9" w:rsidP="007519B9">
            <w:pPr>
              <w:jc w:val="both"/>
              <w:rPr>
                <w:sz w:val="24"/>
                <w:szCs w:val="24"/>
              </w:rPr>
            </w:pPr>
            <w:r w:rsidRPr="001272A1">
              <w:rPr>
                <w:rFonts w:ascii="Calibri" w:hAnsi="Calibri" w:cs="Calibri"/>
                <w:b/>
                <w:bCs/>
                <w:sz w:val="24"/>
                <w:szCs w:val="24"/>
              </w:rPr>
              <w:t>Doc Nr.:</w:t>
            </w:r>
          </w:p>
        </w:tc>
        <w:tc>
          <w:tcPr>
            <w:tcW w:w="4508" w:type="dxa"/>
          </w:tcPr>
          <w:p w14:paraId="31182DBC" w14:textId="173D3DB8" w:rsidR="007519B9" w:rsidRPr="001272A1" w:rsidRDefault="007519B9" w:rsidP="007519B9">
            <w:pPr>
              <w:jc w:val="both"/>
              <w:rPr>
                <w:sz w:val="24"/>
                <w:szCs w:val="24"/>
              </w:rPr>
            </w:pPr>
            <w:r w:rsidRPr="001272A1">
              <w:rPr>
                <w:rFonts w:ascii="Calibri" w:hAnsi="Calibri" w:cs="Calibri"/>
                <w:b/>
                <w:bCs/>
                <w:sz w:val="24"/>
                <w:szCs w:val="24"/>
              </w:rPr>
              <w:t>NCT LAB</w:t>
            </w:r>
          </w:p>
        </w:tc>
      </w:tr>
      <w:tr w:rsidR="007519B9" w:rsidRPr="001272A1" w14:paraId="0DE217C4" w14:textId="77777777" w:rsidTr="007519B9">
        <w:tc>
          <w:tcPr>
            <w:tcW w:w="4508" w:type="dxa"/>
          </w:tcPr>
          <w:p w14:paraId="06C42264" w14:textId="7B96E358" w:rsidR="007519B9" w:rsidRPr="001272A1" w:rsidRDefault="007519B9" w:rsidP="007519B9">
            <w:pPr>
              <w:jc w:val="both"/>
              <w:rPr>
                <w:sz w:val="24"/>
                <w:szCs w:val="24"/>
              </w:rPr>
            </w:pPr>
            <w:r w:rsidRPr="001272A1">
              <w:rPr>
                <w:rFonts w:ascii="Calibri" w:hAnsi="Calibri" w:cs="Calibri"/>
                <w:b/>
                <w:bCs/>
                <w:sz w:val="24"/>
                <w:szCs w:val="24"/>
              </w:rPr>
              <w:t>Version:</w:t>
            </w:r>
          </w:p>
        </w:tc>
        <w:tc>
          <w:tcPr>
            <w:tcW w:w="4508" w:type="dxa"/>
          </w:tcPr>
          <w:p w14:paraId="2D681B0A" w14:textId="31215EAE" w:rsidR="007519B9" w:rsidRPr="001272A1" w:rsidRDefault="007519B9" w:rsidP="007519B9">
            <w:pPr>
              <w:jc w:val="both"/>
              <w:rPr>
                <w:sz w:val="24"/>
                <w:szCs w:val="24"/>
              </w:rPr>
            </w:pPr>
            <w:r w:rsidRPr="001272A1">
              <w:rPr>
                <w:rFonts w:ascii="Calibri" w:hAnsi="Calibri" w:cs="Calibri"/>
                <w:b/>
                <w:bCs/>
                <w:sz w:val="24"/>
                <w:szCs w:val="24"/>
              </w:rPr>
              <w:t>Continental TCI, Bangalore</w:t>
            </w:r>
          </w:p>
        </w:tc>
      </w:tr>
      <w:tr w:rsidR="007519B9" w:rsidRPr="001272A1" w14:paraId="7377B0BE" w14:textId="77777777" w:rsidTr="007519B9">
        <w:tc>
          <w:tcPr>
            <w:tcW w:w="4508" w:type="dxa"/>
          </w:tcPr>
          <w:p w14:paraId="35B67878" w14:textId="3A21F70E" w:rsidR="007519B9" w:rsidRPr="001272A1" w:rsidRDefault="007519B9" w:rsidP="007519B9">
            <w:pPr>
              <w:jc w:val="both"/>
              <w:rPr>
                <w:sz w:val="24"/>
                <w:szCs w:val="24"/>
              </w:rPr>
            </w:pPr>
            <w:r w:rsidRPr="001272A1">
              <w:rPr>
                <w:rFonts w:ascii="Calibri" w:hAnsi="Calibri" w:cs="Calibri"/>
                <w:b/>
                <w:bCs/>
                <w:sz w:val="24"/>
                <w:szCs w:val="24"/>
              </w:rPr>
              <w:t>Impl. Date:</w:t>
            </w:r>
          </w:p>
        </w:tc>
        <w:tc>
          <w:tcPr>
            <w:tcW w:w="4508" w:type="dxa"/>
          </w:tcPr>
          <w:p w14:paraId="34386B43" w14:textId="5C62D753" w:rsidR="007519B9" w:rsidRPr="001272A1" w:rsidRDefault="007519B9" w:rsidP="007519B9">
            <w:pPr>
              <w:jc w:val="both"/>
              <w:rPr>
                <w:sz w:val="24"/>
                <w:szCs w:val="24"/>
              </w:rPr>
            </w:pPr>
            <w:r w:rsidRPr="001272A1">
              <w:rPr>
                <w:rFonts w:ascii="Calibri" w:hAnsi="Calibri" w:cs="Calibri"/>
                <w:b/>
                <w:bCs/>
                <w:sz w:val="24"/>
                <w:szCs w:val="24"/>
              </w:rPr>
              <w:t>Model: Oscilloscope</w:t>
            </w:r>
          </w:p>
        </w:tc>
      </w:tr>
    </w:tbl>
    <w:p w14:paraId="7DC7F10C" w14:textId="2D8BE4FE" w:rsidR="00B52CE0" w:rsidRPr="001272A1" w:rsidRDefault="00B52CE0" w:rsidP="007519B9">
      <w:pPr>
        <w:jc w:val="both"/>
        <w:rPr>
          <w:sz w:val="24"/>
          <w:szCs w:val="24"/>
        </w:rPr>
      </w:pPr>
    </w:p>
    <w:p w14:paraId="38532CE8" w14:textId="77777777" w:rsidR="007D36FF" w:rsidRPr="001272A1" w:rsidRDefault="007D36FF" w:rsidP="007519B9">
      <w:pPr>
        <w:jc w:val="both"/>
        <w:rPr>
          <w:sz w:val="24"/>
          <w:szCs w:val="24"/>
        </w:rPr>
      </w:pPr>
    </w:p>
    <w:tbl>
      <w:tblPr>
        <w:tblStyle w:val="TableGrid"/>
        <w:tblW w:w="0" w:type="auto"/>
        <w:tblLook w:val="04A0" w:firstRow="1" w:lastRow="0" w:firstColumn="1" w:lastColumn="0" w:noHBand="0" w:noVBand="1"/>
      </w:tblPr>
      <w:tblGrid>
        <w:gridCol w:w="9016"/>
      </w:tblGrid>
      <w:tr w:rsidR="007519B9" w:rsidRPr="001272A1" w14:paraId="5432040E" w14:textId="77777777" w:rsidTr="007519B9">
        <w:trPr>
          <w:trHeight w:val="334"/>
        </w:trPr>
        <w:tc>
          <w:tcPr>
            <w:tcW w:w="9016" w:type="dxa"/>
          </w:tcPr>
          <w:p w14:paraId="1EC05964" w14:textId="23D6CF40" w:rsidR="007519B9" w:rsidRPr="001272A1" w:rsidRDefault="007519B9" w:rsidP="007519B9">
            <w:pPr>
              <w:jc w:val="both"/>
              <w:rPr>
                <w:b/>
                <w:bCs/>
                <w:sz w:val="24"/>
                <w:szCs w:val="24"/>
              </w:rPr>
            </w:pPr>
            <w:r w:rsidRPr="001272A1">
              <w:rPr>
                <w:b/>
                <w:bCs/>
                <w:sz w:val="24"/>
                <w:szCs w:val="24"/>
              </w:rPr>
              <w:t xml:space="preserve">                                                        Safety Instructions/ ESD/3S</w:t>
            </w:r>
          </w:p>
        </w:tc>
      </w:tr>
      <w:tr w:rsidR="007519B9" w:rsidRPr="001272A1" w14:paraId="5BB9305E" w14:textId="77777777" w:rsidTr="007519B9">
        <w:trPr>
          <w:trHeight w:val="3377"/>
        </w:trPr>
        <w:tc>
          <w:tcPr>
            <w:tcW w:w="9016" w:type="dxa"/>
          </w:tcPr>
          <w:p w14:paraId="49A7F6EC" w14:textId="77777777" w:rsidR="007D36FF" w:rsidRPr="001272A1" w:rsidRDefault="007D36FF" w:rsidP="007D36FF">
            <w:pPr>
              <w:rPr>
                <w:b/>
                <w:bCs/>
                <w:sz w:val="24"/>
                <w:szCs w:val="24"/>
              </w:rPr>
            </w:pPr>
          </w:p>
          <w:p w14:paraId="52731344" w14:textId="5B50E682" w:rsidR="007519B9" w:rsidRPr="001272A1" w:rsidRDefault="007519B9" w:rsidP="007519B9">
            <w:pPr>
              <w:pStyle w:val="ListParagraph"/>
              <w:numPr>
                <w:ilvl w:val="0"/>
                <w:numId w:val="1"/>
              </w:numPr>
              <w:rPr>
                <w:b/>
                <w:bCs/>
                <w:sz w:val="24"/>
                <w:szCs w:val="24"/>
              </w:rPr>
            </w:pPr>
            <w:r w:rsidRPr="001272A1">
              <w:rPr>
                <w:b/>
                <w:bCs/>
                <w:sz w:val="24"/>
                <w:szCs w:val="24"/>
              </w:rPr>
              <w:t>Always follow working instruction</w:t>
            </w:r>
          </w:p>
          <w:p w14:paraId="23B6F644" w14:textId="77777777" w:rsidR="007519B9" w:rsidRPr="001272A1" w:rsidRDefault="007519B9" w:rsidP="007519B9">
            <w:pPr>
              <w:pStyle w:val="ListParagraph"/>
              <w:numPr>
                <w:ilvl w:val="0"/>
                <w:numId w:val="1"/>
              </w:numPr>
              <w:rPr>
                <w:b/>
                <w:bCs/>
                <w:sz w:val="24"/>
                <w:szCs w:val="24"/>
              </w:rPr>
            </w:pPr>
            <w:r w:rsidRPr="001272A1">
              <w:rPr>
                <w:b/>
                <w:bCs/>
                <w:sz w:val="24"/>
                <w:szCs w:val="24"/>
              </w:rPr>
              <w:t>Clean the machine table before usage and clean the equipment if any dirt and dust found.</w:t>
            </w:r>
          </w:p>
          <w:p w14:paraId="3D124B05" w14:textId="77777777" w:rsidR="007519B9" w:rsidRPr="001272A1" w:rsidRDefault="007519B9" w:rsidP="007519B9">
            <w:pPr>
              <w:pStyle w:val="ListParagraph"/>
              <w:numPr>
                <w:ilvl w:val="0"/>
                <w:numId w:val="1"/>
              </w:numPr>
              <w:rPr>
                <w:b/>
                <w:bCs/>
                <w:sz w:val="24"/>
                <w:szCs w:val="24"/>
              </w:rPr>
            </w:pPr>
            <w:r w:rsidRPr="001272A1">
              <w:rPr>
                <w:b/>
                <w:bCs/>
                <w:sz w:val="24"/>
                <w:szCs w:val="24"/>
              </w:rPr>
              <w:t>After completing the work do not keep the fixtures, test components on the machine table.</w:t>
            </w:r>
          </w:p>
          <w:p w14:paraId="01D4E120" w14:textId="77777777" w:rsidR="007519B9" w:rsidRPr="001272A1" w:rsidRDefault="007519B9" w:rsidP="007519B9">
            <w:pPr>
              <w:pStyle w:val="ListParagraph"/>
              <w:rPr>
                <w:b/>
                <w:bCs/>
                <w:sz w:val="24"/>
                <w:szCs w:val="24"/>
              </w:rPr>
            </w:pPr>
          </w:p>
          <w:p w14:paraId="5ECD4816" w14:textId="77777777" w:rsidR="007519B9" w:rsidRPr="001272A1" w:rsidRDefault="007519B9" w:rsidP="007519B9">
            <w:pPr>
              <w:rPr>
                <w:b/>
                <w:bCs/>
                <w:sz w:val="24"/>
                <w:szCs w:val="24"/>
              </w:rPr>
            </w:pPr>
          </w:p>
          <w:p w14:paraId="69F406E2" w14:textId="77777777" w:rsidR="007D36FF" w:rsidRPr="001272A1" w:rsidRDefault="007D36FF" w:rsidP="007519B9">
            <w:pPr>
              <w:jc w:val="both"/>
              <w:rPr>
                <w:sz w:val="24"/>
                <w:szCs w:val="24"/>
              </w:rPr>
            </w:pPr>
            <w:r w:rsidRPr="001272A1">
              <w:rPr>
                <w:sz w:val="24"/>
                <w:szCs w:val="24"/>
              </w:rPr>
              <w:t xml:space="preserve">        </w:t>
            </w:r>
          </w:p>
          <w:tbl>
            <w:tblPr>
              <w:tblStyle w:val="TableGrid"/>
              <w:tblW w:w="0" w:type="auto"/>
              <w:tblLook w:val="04A0" w:firstRow="1" w:lastRow="0" w:firstColumn="1" w:lastColumn="0" w:noHBand="0" w:noVBand="1"/>
            </w:tblPr>
            <w:tblGrid>
              <w:gridCol w:w="2930"/>
              <w:gridCol w:w="2930"/>
              <w:gridCol w:w="2930"/>
            </w:tblGrid>
            <w:tr w:rsidR="007D36FF" w:rsidRPr="001272A1" w14:paraId="73882C71" w14:textId="77777777" w:rsidTr="007D36FF">
              <w:tc>
                <w:tcPr>
                  <w:tcW w:w="2930" w:type="dxa"/>
                </w:tcPr>
                <w:p w14:paraId="582D3AE0" w14:textId="0C588642" w:rsidR="007D36FF" w:rsidRPr="001272A1" w:rsidRDefault="007D36FF" w:rsidP="007D36FF">
                  <w:pPr>
                    <w:jc w:val="both"/>
                    <w:rPr>
                      <w:sz w:val="24"/>
                      <w:szCs w:val="24"/>
                    </w:rPr>
                  </w:pPr>
                  <w:r w:rsidRPr="001272A1">
                    <w:rPr>
                      <w:b/>
                      <w:bCs/>
                      <w:sz w:val="24"/>
                      <w:szCs w:val="24"/>
                    </w:rPr>
                    <w:t>S1 (Seiri)</w:t>
                  </w:r>
                </w:p>
              </w:tc>
              <w:tc>
                <w:tcPr>
                  <w:tcW w:w="2930" w:type="dxa"/>
                </w:tcPr>
                <w:p w14:paraId="5A387618" w14:textId="3B2351F7" w:rsidR="007D36FF" w:rsidRPr="001272A1" w:rsidRDefault="007D36FF" w:rsidP="007D36FF">
                  <w:pPr>
                    <w:jc w:val="both"/>
                    <w:rPr>
                      <w:sz w:val="24"/>
                      <w:szCs w:val="24"/>
                    </w:rPr>
                  </w:pPr>
                  <w:r w:rsidRPr="001272A1">
                    <w:rPr>
                      <w:b/>
                      <w:bCs/>
                      <w:sz w:val="24"/>
                      <w:szCs w:val="24"/>
                    </w:rPr>
                    <w:t>S2 (Seiton)</w:t>
                  </w:r>
                </w:p>
              </w:tc>
              <w:tc>
                <w:tcPr>
                  <w:tcW w:w="2930" w:type="dxa"/>
                </w:tcPr>
                <w:p w14:paraId="431764F0" w14:textId="550C4F37" w:rsidR="007D36FF" w:rsidRPr="001272A1" w:rsidRDefault="007D36FF" w:rsidP="007D36FF">
                  <w:pPr>
                    <w:jc w:val="both"/>
                    <w:rPr>
                      <w:sz w:val="24"/>
                      <w:szCs w:val="24"/>
                    </w:rPr>
                  </w:pPr>
                  <w:r w:rsidRPr="001272A1">
                    <w:rPr>
                      <w:b/>
                      <w:bCs/>
                      <w:sz w:val="24"/>
                      <w:szCs w:val="24"/>
                    </w:rPr>
                    <w:t>S3 (Seisou)</w:t>
                  </w:r>
                </w:p>
              </w:tc>
            </w:tr>
            <w:tr w:rsidR="007D36FF" w:rsidRPr="001272A1" w14:paraId="043A0DD6" w14:textId="77777777" w:rsidTr="007D36FF">
              <w:trPr>
                <w:trHeight w:val="485"/>
              </w:trPr>
              <w:tc>
                <w:tcPr>
                  <w:tcW w:w="2930" w:type="dxa"/>
                </w:tcPr>
                <w:p w14:paraId="4A1DE269" w14:textId="0C98E4F9" w:rsidR="007D36FF" w:rsidRPr="001272A1" w:rsidRDefault="007D36FF" w:rsidP="007D36FF">
                  <w:pPr>
                    <w:jc w:val="both"/>
                    <w:rPr>
                      <w:sz w:val="24"/>
                      <w:szCs w:val="24"/>
                    </w:rPr>
                  </w:pPr>
                  <w:r w:rsidRPr="001272A1">
                    <w:rPr>
                      <w:b/>
                      <w:bCs/>
                      <w:sz w:val="24"/>
                      <w:szCs w:val="24"/>
                    </w:rPr>
                    <w:t>Prepare needed tools</w:t>
                  </w:r>
                </w:p>
              </w:tc>
              <w:tc>
                <w:tcPr>
                  <w:tcW w:w="2930" w:type="dxa"/>
                </w:tcPr>
                <w:p w14:paraId="7783BD9E" w14:textId="6094EC03" w:rsidR="007D36FF" w:rsidRPr="001272A1" w:rsidRDefault="007D36FF" w:rsidP="007D36FF">
                  <w:pPr>
                    <w:jc w:val="both"/>
                    <w:rPr>
                      <w:sz w:val="24"/>
                      <w:szCs w:val="24"/>
                    </w:rPr>
                  </w:pPr>
                  <w:r w:rsidRPr="001272A1">
                    <w:rPr>
                      <w:b/>
                      <w:bCs/>
                      <w:sz w:val="24"/>
                      <w:szCs w:val="24"/>
                    </w:rPr>
                    <w:t>Keep everything tidy</w:t>
                  </w:r>
                </w:p>
              </w:tc>
              <w:tc>
                <w:tcPr>
                  <w:tcW w:w="2930" w:type="dxa"/>
                </w:tcPr>
                <w:p w14:paraId="140E50AF" w14:textId="4C2F1AD6" w:rsidR="007D36FF" w:rsidRPr="001272A1" w:rsidRDefault="007D36FF" w:rsidP="007D36FF">
                  <w:pPr>
                    <w:jc w:val="both"/>
                    <w:rPr>
                      <w:sz w:val="24"/>
                      <w:szCs w:val="24"/>
                    </w:rPr>
                  </w:pPr>
                  <w:r w:rsidRPr="001272A1">
                    <w:rPr>
                      <w:b/>
                      <w:bCs/>
                      <w:sz w:val="24"/>
                      <w:szCs w:val="24"/>
                    </w:rPr>
                    <w:t>Always keep clean</w:t>
                  </w:r>
                </w:p>
              </w:tc>
            </w:tr>
          </w:tbl>
          <w:p w14:paraId="0552FCCE" w14:textId="5E3D1FA6" w:rsidR="007519B9" w:rsidRPr="001272A1" w:rsidRDefault="007519B9" w:rsidP="007519B9">
            <w:pPr>
              <w:jc w:val="both"/>
              <w:rPr>
                <w:sz w:val="24"/>
                <w:szCs w:val="24"/>
              </w:rPr>
            </w:pPr>
          </w:p>
        </w:tc>
      </w:tr>
    </w:tbl>
    <w:p w14:paraId="2AA408B7" w14:textId="3938ECB1" w:rsidR="007519B9" w:rsidRPr="001272A1" w:rsidRDefault="007519B9" w:rsidP="007519B9">
      <w:pPr>
        <w:jc w:val="both"/>
        <w:rPr>
          <w:sz w:val="24"/>
          <w:szCs w:val="24"/>
        </w:rPr>
      </w:pPr>
    </w:p>
    <w:p w14:paraId="79A254DF" w14:textId="77777777" w:rsidR="007D36FF" w:rsidRPr="001272A1" w:rsidRDefault="007D36FF" w:rsidP="007D36FF">
      <w:pPr>
        <w:rPr>
          <w:b/>
          <w:bCs/>
          <w:sz w:val="24"/>
          <w:szCs w:val="24"/>
        </w:rPr>
      </w:pPr>
    </w:p>
    <w:tbl>
      <w:tblPr>
        <w:tblStyle w:val="TableGrid"/>
        <w:tblW w:w="0" w:type="auto"/>
        <w:tblLook w:val="04A0" w:firstRow="1" w:lastRow="0" w:firstColumn="1" w:lastColumn="0" w:noHBand="0" w:noVBand="1"/>
      </w:tblPr>
      <w:tblGrid>
        <w:gridCol w:w="9016"/>
      </w:tblGrid>
      <w:tr w:rsidR="007D36FF" w:rsidRPr="001272A1" w14:paraId="62FB6659" w14:textId="77777777" w:rsidTr="00922EE2">
        <w:tc>
          <w:tcPr>
            <w:tcW w:w="9350" w:type="dxa"/>
          </w:tcPr>
          <w:p w14:paraId="639EED1D" w14:textId="77777777" w:rsidR="007D36FF" w:rsidRPr="001272A1" w:rsidRDefault="007D36FF" w:rsidP="00922EE2">
            <w:pPr>
              <w:jc w:val="center"/>
              <w:rPr>
                <w:b/>
                <w:bCs/>
                <w:sz w:val="24"/>
                <w:szCs w:val="24"/>
              </w:rPr>
            </w:pPr>
            <w:r w:rsidRPr="001272A1">
              <w:rPr>
                <w:b/>
                <w:bCs/>
                <w:sz w:val="24"/>
                <w:szCs w:val="24"/>
              </w:rPr>
              <w:t>Unusual Case</w:t>
            </w:r>
          </w:p>
        </w:tc>
      </w:tr>
      <w:tr w:rsidR="007D36FF" w:rsidRPr="001272A1" w14:paraId="5102F052" w14:textId="77777777" w:rsidTr="007D36FF">
        <w:trPr>
          <w:trHeight w:val="4446"/>
        </w:trPr>
        <w:tc>
          <w:tcPr>
            <w:tcW w:w="9350" w:type="dxa"/>
          </w:tcPr>
          <w:p w14:paraId="619244FD" w14:textId="77777777" w:rsidR="007D36FF" w:rsidRPr="001272A1" w:rsidRDefault="007D36FF" w:rsidP="00922EE2">
            <w:pPr>
              <w:ind w:left="1328" w:right="1262"/>
              <w:jc w:val="center"/>
              <w:rPr>
                <w:b/>
                <w:bCs/>
                <w:sz w:val="24"/>
                <w:szCs w:val="24"/>
              </w:rPr>
            </w:pPr>
            <w:r w:rsidRPr="001272A1">
              <w:rPr>
                <w:b/>
                <w:bCs/>
                <w:sz w:val="24"/>
                <w:szCs w:val="24"/>
              </w:rPr>
              <w:t xml:space="preserve">If the equipment functions abnormally, </w:t>
            </w:r>
            <w:proofErr w:type="gramStart"/>
            <w:r w:rsidRPr="001272A1">
              <w:rPr>
                <w:b/>
                <w:bCs/>
                <w:sz w:val="24"/>
                <w:szCs w:val="24"/>
              </w:rPr>
              <w:t>e.g.</w:t>
            </w:r>
            <w:proofErr w:type="gramEnd"/>
            <w:r w:rsidRPr="001272A1">
              <w:rPr>
                <w:b/>
                <w:bCs/>
                <w:sz w:val="24"/>
                <w:szCs w:val="24"/>
              </w:rPr>
              <w:t xml:space="preserve"> strange sounds,           warning signal or something looks unusual:</w:t>
            </w:r>
          </w:p>
          <w:p w14:paraId="436D83E3" w14:textId="77777777" w:rsidR="007D36FF" w:rsidRPr="001272A1" w:rsidRDefault="007D36FF" w:rsidP="00922EE2">
            <w:pPr>
              <w:jc w:val="center"/>
              <w:rPr>
                <w:b/>
                <w:bCs/>
                <w:sz w:val="24"/>
                <w:szCs w:val="24"/>
              </w:rPr>
            </w:pPr>
          </w:p>
          <w:tbl>
            <w:tblPr>
              <w:tblStyle w:val="TableGrid"/>
              <w:tblW w:w="0" w:type="auto"/>
              <w:tblInd w:w="2133" w:type="dxa"/>
              <w:tblLook w:val="04A0" w:firstRow="1" w:lastRow="0" w:firstColumn="1" w:lastColumn="0" w:noHBand="0" w:noVBand="1"/>
            </w:tblPr>
            <w:tblGrid>
              <w:gridCol w:w="4410"/>
            </w:tblGrid>
            <w:tr w:rsidR="007D36FF" w:rsidRPr="001272A1" w14:paraId="78FF54E8" w14:textId="77777777" w:rsidTr="00922EE2">
              <w:tc>
                <w:tcPr>
                  <w:tcW w:w="4410" w:type="dxa"/>
                </w:tcPr>
                <w:p w14:paraId="5B697D78" w14:textId="77777777" w:rsidR="007D36FF" w:rsidRPr="001272A1" w:rsidRDefault="007D36FF" w:rsidP="00922EE2">
                  <w:pPr>
                    <w:jc w:val="center"/>
                    <w:rPr>
                      <w:b/>
                      <w:bCs/>
                      <w:sz w:val="24"/>
                      <w:szCs w:val="24"/>
                    </w:rPr>
                  </w:pPr>
                  <w:r w:rsidRPr="001272A1">
                    <w:rPr>
                      <w:b/>
                      <w:bCs/>
                      <w:sz w:val="24"/>
                      <w:szCs w:val="24"/>
                    </w:rPr>
                    <w:t>Stop machine – Inform - Waiting</w:t>
                  </w:r>
                </w:p>
              </w:tc>
            </w:tr>
          </w:tbl>
          <w:p w14:paraId="76695332" w14:textId="77777777" w:rsidR="007D36FF" w:rsidRPr="001272A1" w:rsidRDefault="007D36FF" w:rsidP="00922EE2">
            <w:pPr>
              <w:jc w:val="center"/>
              <w:rPr>
                <w:b/>
                <w:bCs/>
                <w:sz w:val="24"/>
                <w:szCs w:val="24"/>
              </w:rPr>
            </w:pPr>
          </w:p>
          <w:p w14:paraId="41A99C60" w14:textId="77777777" w:rsidR="007D36FF" w:rsidRPr="001272A1" w:rsidRDefault="007D36FF" w:rsidP="00922EE2">
            <w:pPr>
              <w:jc w:val="center"/>
              <w:rPr>
                <w:b/>
                <w:bCs/>
                <w:sz w:val="24"/>
                <w:szCs w:val="24"/>
              </w:rPr>
            </w:pPr>
            <w:r w:rsidRPr="001272A1">
              <w:rPr>
                <w:b/>
                <w:bCs/>
                <w:sz w:val="24"/>
                <w:szCs w:val="24"/>
              </w:rPr>
              <w:t xml:space="preserve">Stop the </w:t>
            </w:r>
            <w:proofErr w:type="gramStart"/>
            <w:r w:rsidRPr="001272A1">
              <w:rPr>
                <w:b/>
                <w:bCs/>
                <w:sz w:val="24"/>
                <w:szCs w:val="24"/>
              </w:rPr>
              <w:t>machine</w:t>
            </w:r>
            <w:proofErr w:type="gramEnd"/>
          </w:p>
          <w:p w14:paraId="22E0E86B" w14:textId="77777777" w:rsidR="007D36FF" w:rsidRPr="001272A1" w:rsidRDefault="007D36FF" w:rsidP="00922EE2">
            <w:pPr>
              <w:jc w:val="center"/>
              <w:rPr>
                <w:b/>
                <w:bCs/>
                <w:sz w:val="24"/>
                <w:szCs w:val="24"/>
              </w:rPr>
            </w:pPr>
            <w:r w:rsidRPr="001272A1">
              <w:rPr>
                <w:b/>
                <w:bCs/>
                <w:noProof/>
                <w:sz w:val="24"/>
                <w:szCs w:val="24"/>
              </w:rPr>
              <mc:AlternateContent>
                <mc:Choice Requires="wps">
                  <w:drawing>
                    <wp:anchor distT="0" distB="0" distL="114300" distR="114300" simplePos="0" relativeHeight="251659264" behindDoc="0" locked="0" layoutInCell="1" allowOverlap="1" wp14:anchorId="78CA6C20" wp14:editId="08A30EE0">
                      <wp:simplePos x="0" y="0"/>
                      <wp:positionH relativeFrom="column">
                        <wp:posOffset>2732405</wp:posOffset>
                      </wp:positionH>
                      <wp:positionV relativeFrom="paragraph">
                        <wp:posOffset>80010</wp:posOffset>
                      </wp:positionV>
                      <wp:extent cx="198120" cy="350520"/>
                      <wp:effectExtent l="19050" t="0" r="11430" b="30480"/>
                      <wp:wrapNone/>
                      <wp:docPr id="1" name="Arrow: Down 1"/>
                      <wp:cNvGraphicFramePr/>
                      <a:graphic xmlns:a="http://schemas.openxmlformats.org/drawingml/2006/main">
                        <a:graphicData uri="http://schemas.microsoft.com/office/word/2010/wordprocessingShape">
                          <wps:wsp>
                            <wps:cNvSpPr/>
                            <wps:spPr>
                              <a:xfrm>
                                <a:off x="0" y="0"/>
                                <a:ext cx="198120" cy="3505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346C2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margin-left:215.15pt;margin-top:6.3pt;width:15.6pt;height:27.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5NvXgIAABcFAAAOAAAAZHJzL2Uyb0RvYy54bWysVMFu2zAMvQ/YPwi6L7azZmuDOEXQosOA&#10;oC3WDj2rslQbkEWNUuJkXz9KdpygLXYYloNCieQj9fyoxeWuNWyr0DdgS15Mcs6UlVA19qXkPx9v&#10;Pp1z5oOwlTBgVcn3yvPL5ccPi87N1RRqMJVCRiDWzztX8joEN88yL2vVCj8Bpyw5NWArAm3xJatQ&#10;dITemmya51+yDrByCFJ5T6fXvZMvE77WSoY7rb0KzJScegtpxbQ+xzVbLsT8BYWrGzm0If6hi1Y0&#10;loqOUNciCLbB5g1U20gEDzpMJLQZaN1Ile5AtynyV7d5qIVT6S5EjncjTf7/wcrb7YO7R6Khc37u&#10;yYy32Gls4z/1x3aJrP1IltoFJumwuDgvpkSpJNfnWT4jm1CyY7JDH74paFk0Sl5BZ1eI0CWexHbt&#10;Qx9/iKPkYw/JCnujYhvG/lCaNRVVnabsJA91ZZBtBX1YIaWyoehdtahUfzzL6Tc0NWakFhNgRNaN&#10;MSP2ABCl9xa773WIj6kqqWtMzv/WWJ88ZqTKYMOY3DYW8D0AQ7caKvfxB5J6aiJLz1Dt75Eh9Nr2&#10;Tt40RPha+HAvkMRM34gGNNzRog10JYfB4qwG/P3eeYwnjZGXs46Go+T+10ag4sx8t6S+i+LsLE5T&#10;2pzNvkYd4Knn+dRjN+0V0Gcq6ClwMpkxPpiDqRHaJ5rjVaxKLmEl1S65DHjYXIV+aOklkGq1SmE0&#10;QU6EtX1wMoJHVqOWHndPAt2gukByvYXDIIn5K931sTHTwmoTQDdJlEdeB75p+pJwhpcijvfpPkUd&#10;37PlHwAAAP//AwBQSwMEFAAGAAgAAAAhANrT+YbdAAAACQEAAA8AAABkcnMvZG93bnJldi54bWxM&#10;j8tOwzAQRfdI/IM1SGyq1unLrUKcClWCNQQWLCfxYEf4EWK3Tf8es4Ll6B7de6Y6TM6yM42xD17C&#10;clEAI98F1Xst4f3tab4HFhN6hTZ4knClCIf69qbCUoWLf6VzkzTLJT6WKMGkNJScx86Qw7gIA/mc&#10;fYbRYcrnqLka8ZLLneWrohDcYe/zgsGBjoa6r+bkJKASumifP2bX4+y7ida9bJ3RUt7fTY8PwBJN&#10;6Q+GX/2sDnV2asPJq8ishM26WGc0BysBLAMbsdwCayWI3R54XfH/H9Q/AAAA//8DAFBLAQItABQA&#10;BgAIAAAAIQC2gziS/gAAAOEBAAATAAAAAAAAAAAAAAAAAAAAAABbQ29udGVudF9UeXBlc10ueG1s&#10;UEsBAi0AFAAGAAgAAAAhADj9If/WAAAAlAEAAAsAAAAAAAAAAAAAAAAALwEAAF9yZWxzLy5yZWxz&#10;UEsBAi0AFAAGAAgAAAAhALZnk29eAgAAFwUAAA4AAAAAAAAAAAAAAAAALgIAAGRycy9lMm9Eb2Mu&#10;eG1sUEsBAi0AFAAGAAgAAAAhANrT+YbdAAAACQEAAA8AAAAAAAAAAAAAAAAAuAQAAGRycy9kb3du&#10;cmV2LnhtbFBLBQYAAAAABAAEAPMAAADCBQAAAAA=&#10;" adj="15496" fillcolor="#4472c4 [3204]" strokecolor="#1f3763 [1604]" strokeweight="1pt"/>
                  </w:pict>
                </mc:Fallback>
              </mc:AlternateContent>
            </w:r>
          </w:p>
          <w:p w14:paraId="294106AC" w14:textId="77777777" w:rsidR="007D36FF" w:rsidRPr="001272A1" w:rsidRDefault="007D36FF" w:rsidP="00922EE2">
            <w:pPr>
              <w:jc w:val="center"/>
              <w:rPr>
                <w:b/>
                <w:bCs/>
                <w:sz w:val="24"/>
                <w:szCs w:val="24"/>
              </w:rPr>
            </w:pPr>
          </w:p>
          <w:p w14:paraId="3EA9B7FF" w14:textId="77777777" w:rsidR="007D36FF" w:rsidRPr="001272A1" w:rsidRDefault="007D36FF" w:rsidP="00922EE2">
            <w:pPr>
              <w:jc w:val="center"/>
              <w:rPr>
                <w:b/>
                <w:bCs/>
                <w:sz w:val="24"/>
                <w:szCs w:val="24"/>
              </w:rPr>
            </w:pPr>
          </w:p>
          <w:p w14:paraId="10047E5E" w14:textId="77777777" w:rsidR="007D36FF" w:rsidRPr="001272A1" w:rsidRDefault="007D36FF" w:rsidP="00922EE2">
            <w:pPr>
              <w:jc w:val="center"/>
              <w:rPr>
                <w:b/>
                <w:bCs/>
                <w:sz w:val="24"/>
                <w:szCs w:val="24"/>
              </w:rPr>
            </w:pPr>
            <w:r w:rsidRPr="001272A1">
              <w:rPr>
                <w:b/>
                <w:bCs/>
                <w:sz w:val="24"/>
                <w:szCs w:val="24"/>
              </w:rPr>
              <w:t xml:space="preserve">Inform to the lab </w:t>
            </w:r>
            <w:proofErr w:type="gramStart"/>
            <w:r w:rsidRPr="001272A1">
              <w:rPr>
                <w:b/>
                <w:bCs/>
                <w:sz w:val="24"/>
                <w:szCs w:val="24"/>
              </w:rPr>
              <w:t>incharge</w:t>
            </w:r>
            <w:proofErr w:type="gramEnd"/>
          </w:p>
          <w:p w14:paraId="17708FA1" w14:textId="77777777" w:rsidR="007D36FF" w:rsidRPr="001272A1" w:rsidRDefault="007D36FF" w:rsidP="00922EE2">
            <w:pPr>
              <w:jc w:val="center"/>
              <w:rPr>
                <w:b/>
                <w:bCs/>
                <w:sz w:val="24"/>
                <w:szCs w:val="24"/>
              </w:rPr>
            </w:pPr>
            <w:r w:rsidRPr="001272A1">
              <w:rPr>
                <w:b/>
                <w:bCs/>
                <w:noProof/>
                <w:sz w:val="24"/>
                <w:szCs w:val="24"/>
              </w:rPr>
              <mc:AlternateContent>
                <mc:Choice Requires="wps">
                  <w:drawing>
                    <wp:anchor distT="0" distB="0" distL="114300" distR="114300" simplePos="0" relativeHeight="251660288" behindDoc="0" locked="0" layoutInCell="1" allowOverlap="1" wp14:anchorId="727E559A" wp14:editId="73A6F7EB">
                      <wp:simplePos x="0" y="0"/>
                      <wp:positionH relativeFrom="column">
                        <wp:posOffset>2731770</wp:posOffset>
                      </wp:positionH>
                      <wp:positionV relativeFrom="paragraph">
                        <wp:posOffset>67945</wp:posOffset>
                      </wp:positionV>
                      <wp:extent cx="198120" cy="350520"/>
                      <wp:effectExtent l="19050" t="0" r="11430" b="30480"/>
                      <wp:wrapNone/>
                      <wp:docPr id="3" name="Arrow: Down 3"/>
                      <wp:cNvGraphicFramePr/>
                      <a:graphic xmlns:a="http://schemas.openxmlformats.org/drawingml/2006/main">
                        <a:graphicData uri="http://schemas.microsoft.com/office/word/2010/wordprocessingShape">
                          <wps:wsp>
                            <wps:cNvSpPr/>
                            <wps:spPr>
                              <a:xfrm>
                                <a:off x="0" y="0"/>
                                <a:ext cx="198120" cy="3505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EE887F" id="Arrow: Down 3" o:spid="_x0000_s1026" type="#_x0000_t67" style="position:absolute;margin-left:215.1pt;margin-top:5.35pt;width:15.6pt;height:27.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5NvXgIAABcFAAAOAAAAZHJzL2Uyb0RvYy54bWysVMFu2zAMvQ/YPwi6L7azZmuDOEXQosOA&#10;oC3WDj2rslQbkEWNUuJkXz9KdpygLXYYloNCieQj9fyoxeWuNWyr0DdgS15Mcs6UlVA19qXkPx9v&#10;Pp1z5oOwlTBgVcn3yvPL5ccPi87N1RRqMJVCRiDWzztX8joEN88yL2vVCj8Bpyw5NWArAm3xJatQ&#10;dITemmya51+yDrByCFJ5T6fXvZMvE77WSoY7rb0KzJScegtpxbQ+xzVbLsT8BYWrGzm0If6hi1Y0&#10;loqOUNciCLbB5g1U20gEDzpMJLQZaN1Ile5AtynyV7d5qIVT6S5EjncjTf7/wcrb7YO7R6Khc37u&#10;yYy32Gls4z/1x3aJrP1IltoFJumwuDgvpkSpJNfnWT4jm1CyY7JDH74paFk0Sl5BZ1eI0CWexHbt&#10;Qx9/iKPkYw/JCnujYhvG/lCaNRVVnabsJA91ZZBtBX1YIaWyoehdtahUfzzL6Tc0NWakFhNgRNaN&#10;MSP2ABCl9xa773WIj6kqqWtMzv/WWJ88ZqTKYMOY3DYW8D0AQ7caKvfxB5J6aiJLz1Dt75Eh9Nr2&#10;Tt40RPha+HAvkMRM34gGNNzRog10JYfB4qwG/P3eeYwnjZGXs46Go+T+10ag4sx8t6S+i+LsLE5T&#10;2pzNvkYd4Knn+dRjN+0V0Gcq6ClwMpkxPpiDqRHaJ5rjVaxKLmEl1S65DHjYXIV+aOklkGq1SmE0&#10;QU6EtX1wMoJHVqOWHndPAt2gukByvYXDIIn5K931sTHTwmoTQDdJlEdeB75p+pJwhpcijvfpPkUd&#10;37PlHwAAAP//AwBQSwMEFAAGAAgAAAAhAMf6kJDdAAAACQEAAA8AAABkcnMvZG93bnJldi54bWxM&#10;j8tOwzAQRfdI/IM1SGwqarekAUKcClWCNQQWLCexsSP8CLHbpn/PsKLL0T2690y9nb1jBz2lIQYJ&#10;q6UApkMf1RCMhI/355t7YCljUOhi0BJOOsG2ubyosVLxGN70oc2GUUlIFUqwOY8V56m32mNaxlEH&#10;yr7i5DHTORmuJjxSuXd8LUTJPQ6BFiyOemd1/93uvQRUpRHdy+fitFv8tMn51423Rsrrq/npEVjW&#10;c/6H4U+f1KEhpy7ug0rMSShuxZpQCsQdMAKKclUA6ySUmwfgTc3PP2h+AQAA//8DAFBLAQItABQA&#10;BgAIAAAAIQC2gziS/gAAAOEBAAATAAAAAAAAAAAAAAAAAAAAAABbQ29udGVudF9UeXBlc10ueG1s&#10;UEsBAi0AFAAGAAgAAAAhADj9If/WAAAAlAEAAAsAAAAAAAAAAAAAAAAALwEAAF9yZWxzLy5yZWxz&#10;UEsBAi0AFAAGAAgAAAAhALZnk29eAgAAFwUAAA4AAAAAAAAAAAAAAAAALgIAAGRycy9lMm9Eb2Mu&#10;eG1sUEsBAi0AFAAGAAgAAAAhAMf6kJDdAAAACQEAAA8AAAAAAAAAAAAAAAAAuAQAAGRycy9kb3du&#10;cmV2LnhtbFBLBQYAAAAABAAEAPMAAADCBQAAAAA=&#10;" adj="15496" fillcolor="#4472c4 [3204]" strokecolor="#1f3763 [1604]" strokeweight="1pt"/>
                  </w:pict>
                </mc:Fallback>
              </mc:AlternateContent>
            </w:r>
          </w:p>
          <w:p w14:paraId="5442BECC" w14:textId="77777777" w:rsidR="007D36FF" w:rsidRPr="001272A1" w:rsidRDefault="007D36FF" w:rsidP="00922EE2">
            <w:pPr>
              <w:jc w:val="center"/>
              <w:rPr>
                <w:b/>
                <w:bCs/>
                <w:sz w:val="24"/>
                <w:szCs w:val="24"/>
              </w:rPr>
            </w:pPr>
          </w:p>
          <w:p w14:paraId="1F9E7180" w14:textId="77777777" w:rsidR="007D36FF" w:rsidRPr="001272A1" w:rsidRDefault="007D36FF" w:rsidP="00922EE2">
            <w:pPr>
              <w:rPr>
                <w:b/>
                <w:bCs/>
                <w:sz w:val="24"/>
                <w:szCs w:val="24"/>
              </w:rPr>
            </w:pPr>
          </w:p>
          <w:p w14:paraId="1C7509BA" w14:textId="77777777" w:rsidR="007D36FF" w:rsidRPr="001272A1" w:rsidRDefault="007D36FF" w:rsidP="00922EE2">
            <w:pPr>
              <w:jc w:val="center"/>
              <w:rPr>
                <w:b/>
                <w:bCs/>
                <w:sz w:val="24"/>
                <w:szCs w:val="24"/>
              </w:rPr>
            </w:pPr>
            <w:r w:rsidRPr="001272A1">
              <w:rPr>
                <w:b/>
                <w:bCs/>
                <w:sz w:val="24"/>
                <w:szCs w:val="24"/>
              </w:rPr>
              <w:t>Wait for the decision</w:t>
            </w:r>
          </w:p>
        </w:tc>
      </w:tr>
    </w:tbl>
    <w:p w14:paraId="0AA45340" w14:textId="77777777" w:rsidR="00CF706D" w:rsidRPr="001272A1" w:rsidRDefault="00CF706D" w:rsidP="00CF706D">
      <w:pPr>
        <w:rPr>
          <w:b/>
          <w:bCs/>
          <w:sz w:val="24"/>
          <w:szCs w:val="24"/>
        </w:rPr>
      </w:pPr>
    </w:p>
    <w:p w14:paraId="5C27AB9E" w14:textId="77777777" w:rsidR="00CF706D" w:rsidRPr="001272A1" w:rsidRDefault="00CF706D" w:rsidP="00CF706D">
      <w:pPr>
        <w:rPr>
          <w:b/>
          <w:bCs/>
          <w:sz w:val="24"/>
          <w:szCs w:val="24"/>
        </w:rPr>
      </w:pPr>
    </w:p>
    <w:p w14:paraId="1FC5E16F" w14:textId="77777777" w:rsidR="00CF706D" w:rsidRPr="001272A1" w:rsidRDefault="00CF706D" w:rsidP="00CF706D">
      <w:pPr>
        <w:rPr>
          <w:b/>
          <w:bCs/>
          <w:sz w:val="24"/>
          <w:szCs w:val="24"/>
        </w:rPr>
      </w:pPr>
    </w:p>
    <w:p w14:paraId="603B172F" w14:textId="77777777" w:rsidR="001272A1" w:rsidRDefault="001272A1" w:rsidP="00CF706D">
      <w:pPr>
        <w:rPr>
          <w:b/>
          <w:bCs/>
          <w:sz w:val="24"/>
          <w:szCs w:val="24"/>
        </w:rPr>
      </w:pPr>
    </w:p>
    <w:p w14:paraId="3497E06A" w14:textId="289B132B" w:rsidR="007D36FF" w:rsidRPr="001272A1" w:rsidRDefault="007D36FF" w:rsidP="00CF706D">
      <w:pPr>
        <w:rPr>
          <w:sz w:val="24"/>
          <w:szCs w:val="24"/>
        </w:rPr>
      </w:pPr>
      <w:r w:rsidRPr="001272A1">
        <w:rPr>
          <w:b/>
          <w:bCs/>
          <w:sz w:val="24"/>
          <w:szCs w:val="24"/>
        </w:rPr>
        <w:lastRenderedPageBreak/>
        <w:t>Oscilloscope</w:t>
      </w:r>
    </w:p>
    <w:p w14:paraId="29086A58" w14:textId="450C206A" w:rsidR="007D36FF" w:rsidRPr="001272A1" w:rsidRDefault="0005068D" w:rsidP="003A5C07">
      <w:pPr>
        <w:jc w:val="center"/>
        <w:rPr>
          <w:b/>
          <w:bCs/>
          <w:sz w:val="24"/>
          <w:szCs w:val="24"/>
        </w:rPr>
      </w:pPr>
      <w:r w:rsidRPr="001272A1">
        <w:rPr>
          <w:noProof/>
          <w:sz w:val="24"/>
          <w:szCs w:val="24"/>
        </w:rPr>
        <w:drawing>
          <wp:inline distT="0" distB="0" distL="0" distR="0" wp14:anchorId="7D4453E0" wp14:editId="38D0074B">
            <wp:extent cx="5067209" cy="2339936"/>
            <wp:effectExtent l="0" t="0" r="0" b="0"/>
            <wp:docPr id="2" name="Picture 2" descr="Standard Oscilloscope Front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ndard Oscilloscope Front Pane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94218" cy="2352408"/>
                    </a:xfrm>
                    <a:prstGeom prst="rect">
                      <a:avLst/>
                    </a:prstGeom>
                    <a:noFill/>
                    <a:ln>
                      <a:noFill/>
                    </a:ln>
                  </pic:spPr>
                </pic:pic>
              </a:graphicData>
            </a:graphic>
          </wp:inline>
        </w:drawing>
      </w:r>
    </w:p>
    <w:p w14:paraId="5A6ECCD4" w14:textId="77777777" w:rsidR="00CF706D" w:rsidRPr="001272A1" w:rsidRDefault="0005068D" w:rsidP="00CF706D">
      <w:pPr>
        <w:rPr>
          <w:b/>
          <w:bCs/>
          <w:sz w:val="24"/>
          <w:szCs w:val="24"/>
        </w:rPr>
      </w:pPr>
      <w:r w:rsidRPr="001272A1">
        <w:rPr>
          <w:b/>
          <w:bCs/>
          <w:sz w:val="24"/>
          <w:szCs w:val="24"/>
        </w:rPr>
        <w:t xml:space="preserve"> </w:t>
      </w:r>
      <w:r w:rsidR="00CF706D" w:rsidRPr="001272A1">
        <w:rPr>
          <w:b/>
          <w:bCs/>
          <w:sz w:val="24"/>
          <w:szCs w:val="24"/>
        </w:rPr>
        <w:t>Safety labels on products:</w:t>
      </w:r>
    </w:p>
    <w:p w14:paraId="67B4D634" w14:textId="77777777" w:rsidR="00CF706D" w:rsidRPr="001272A1" w:rsidRDefault="00CF706D" w:rsidP="00CF706D">
      <w:pPr>
        <w:rPr>
          <w:sz w:val="24"/>
          <w:szCs w:val="24"/>
        </w:rPr>
      </w:pPr>
      <w:r w:rsidRPr="001272A1">
        <w:rPr>
          <w:noProof/>
          <w:sz w:val="24"/>
          <w:szCs w:val="24"/>
        </w:rPr>
        <w:drawing>
          <wp:inline distT="0" distB="0" distL="0" distR="0" wp14:anchorId="08FF53E4" wp14:editId="46420A2D">
            <wp:extent cx="5731510" cy="18605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60550"/>
                    </a:xfrm>
                    <a:prstGeom prst="rect">
                      <a:avLst/>
                    </a:prstGeom>
                  </pic:spPr>
                </pic:pic>
              </a:graphicData>
            </a:graphic>
          </wp:inline>
        </w:drawing>
      </w:r>
    </w:p>
    <w:p w14:paraId="55420835" w14:textId="765D1CCC" w:rsidR="00CF706D" w:rsidRPr="00E7031C" w:rsidRDefault="00CF706D" w:rsidP="00E7031C">
      <w:pPr>
        <w:jc w:val="center"/>
        <w:rPr>
          <w:sz w:val="24"/>
          <w:szCs w:val="24"/>
        </w:rPr>
      </w:pPr>
      <w:r w:rsidRPr="001272A1">
        <w:rPr>
          <w:noProof/>
          <w:sz w:val="24"/>
          <w:szCs w:val="24"/>
        </w:rPr>
        <w:drawing>
          <wp:inline distT="0" distB="0" distL="0" distR="0" wp14:anchorId="6E8D2A99" wp14:editId="1C06E2AA">
            <wp:extent cx="5662085" cy="3586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0836" cy="3604782"/>
                    </a:xfrm>
                    <a:prstGeom prst="rect">
                      <a:avLst/>
                    </a:prstGeom>
                  </pic:spPr>
                </pic:pic>
              </a:graphicData>
            </a:graphic>
          </wp:inline>
        </w:drawing>
      </w:r>
    </w:p>
    <w:p w14:paraId="6D26B385" w14:textId="77777777" w:rsidR="00E7031C" w:rsidRPr="00E7031C" w:rsidRDefault="00E7031C" w:rsidP="00E7031C">
      <w:pPr>
        <w:rPr>
          <w:rFonts w:ascii="Times New Roman" w:hAnsi="Times New Roman" w:cs="Times New Roman"/>
          <w:b/>
          <w:bCs/>
          <w:sz w:val="28"/>
          <w:szCs w:val="28"/>
        </w:rPr>
      </w:pPr>
      <w:r w:rsidRPr="00E7031C">
        <w:rPr>
          <w:rFonts w:ascii="Times New Roman" w:hAnsi="Times New Roman" w:cs="Times New Roman"/>
          <w:b/>
          <w:bCs/>
          <w:sz w:val="28"/>
          <w:szCs w:val="28"/>
        </w:rPr>
        <w:lastRenderedPageBreak/>
        <w:t>Risk of instrument damage during operation:</w:t>
      </w:r>
    </w:p>
    <w:p w14:paraId="00C1E770" w14:textId="77777777" w:rsidR="00E7031C" w:rsidRPr="00E7031C" w:rsidRDefault="00E7031C" w:rsidP="00E7031C">
      <w:pPr>
        <w:jc w:val="both"/>
        <w:rPr>
          <w:rFonts w:ascii="Times New Roman" w:hAnsi="Times New Roman" w:cs="Times New Roman"/>
          <w:sz w:val="27"/>
          <w:szCs w:val="27"/>
        </w:rPr>
      </w:pPr>
      <w:r w:rsidRPr="00E7031C">
        <w:rPr>
          <w:rFonts w:ascii="Times New Roman" w:hAnsi="Times New Roman" w:cs="Times New Roman"/>
          <w:sz w:val="27"/>
          <w:szCs w:val="27"/>
        </w:rPr>
        <w:t>An unsuitable operating site or test setup can damage the instrument and connected devices. Ensure the following operating conditions before you switch on the instrument:</w:t>
      </w:r>
    </w:p>
    <w:p w14:paraId="29D85961" w14:textId="77777777" w:rsidR="00E7031C" w:rsidRPr="00E7031C" w:rsidRDefault="00E7031C" w:rsidP="00E7031C">
      <w:pPr>
        <w:pStyle w:val="ListParagraph"/>
        <w:numPr>
          <w:ilvl w:val="0"/>
          <w:numId w:val="20"/>
        </w:numPr>
        <w:jc w:val="both"/>
        <w:rPr>
          <w:rFonts w:ascii="Times New Roman" w:hAnsi="Times New Roman" w:cs="Times New Roman"/>
          <w:sz w:val="27"/>
          <w:szCs w:val="27"/>
        </w:rPr>
      </w:pPr>
      <w:r w:rsidRPr="00E7031C">
        <w:rPr>
          <w:rFonts w:ascii="Times New Roman" w:hAnsi="Times New Roman" w:cs="Times New Roman"/>
          <w:sz w:val="27"/>
          <w:szCs w:val="27"/>
        </w:rPr>
        <w:t>Make sure that the nominal voltage setting on the product matches the nominal voltage of the AC supply network.</w:t>
      </w:r>
    </w:p>
    <w:p w14:paraId="6BE99FB9" w14:textId="77777777" w:rsidR="00E7031C" w:rsidRPr="00E7031C" w:rsidRDefault="00E7031C" w:rsidP="00E7031C">
      <w:pPr>
        <w:pStyle w:val="ListParagraph"/>
        <w:numPr>
          <w:ilvl w:val="0"/>
          <w:numId w:val="20"/>
        </w:numPr>
        <w:jc w:val="both"/>
        <w:rPr>
          <w:rFonts w:ascii="Times New Roman" w:hAnsi="Times New Roman" w:cs="Times New Roman"/>
          <w:sz w:val="27"/>
          <w:szCs w:val="27"/>
        </w:rPr>
      </w:pPr>
      <w:r w:rsidRPr="00E7031C">
        <w:rPr>
          <w:rFonts w:ascii="Times New Roman" w:hAnsi="Times New Roman" w:cs="Times New Roman"/>
          <w:sz w:val="27"/>
          <w:szCs w:val="27"/>
        </w:rPr>
        <w:t>Never use the instrument in dusty or damp conditions, in an explosion hazard area, or near aggressive chemicals. The ambient temperature and humidity must not exceed the ranges specified for the equipment.</w:t>
      </w:r>
    </w:p>
    <w:p w14:paraId="7CA17E77" w14:textId="77777777" w:rsidR="00E7031C" w:rsidRPr="00E7031C" w:rsidRDefault="00E7031C" w:rsidP="00E7031C">
      <w:pPr>
        <w:pStyle w:val="ListParagraph"/>
        <w:numPr>
          <w:ilvl w:val="0"/>
          <w:numId w:val="20"/>
        </w:numPr>
        <w:jc w:val="both"/>
        <w:rPr>
          <w:rFonts w:ascii="Times New Roman" w:hAnsi="Times New Roman" w:cs="Times New Roman"/>
          <w:sz w:val="27"/>
          <w:szCs w:val="27"/>
        </w:rPr>
      </w:pPr>
      <w:r w:rsidRPr="00E7031C">
        <w:rPr>
          <w:rFonts w:ascii="Times New Roman" w:hAnsi="Times New Roman" w:cs="Times New Roman"/>
          <w:sz w:val="27"/>
          <w:szCs w:val="27"/>
        </w:rPr>
        <w:t>The instrument should be dry and shows no sign of condensation.</w:t>
      </w:r>
    </w:p>
    <w:p w14:paraId="5A7DA65F" w14:textId="77777777" w:rsidR="00E7031C" w:rsidRPr="00E7031C" w:rsidRDefault="00E7031C" w:rsidP="00E7031C">
      <w:pPr>
        <w:pStyle w:val="ListParagraph"/>
        <w:numPr>
          <w:ilvl w:val="0"/>
          <w:numId w:val="20"/>
        </w:numPr>
        <w:jc w:val="both"/>
        <w:rPr>
          <w:rFonts w:ascii="Times New Roman" w:hAnsi="Times New Roman" w:cs="Times New Roman"/>
          <w:sz w:val="27"/>
          <w:szCs w:val="27"/>
        </w:rPr>
      </w:pPr>
      <w:r w:rsidRPr="00E7031C">
        <w:rPr>
          <w:rFonts w:ascii="Times New Roman" w:hAnsi="Times New Roman" w:cs="Times New Roman"/>
          <w:sz w:val="27"/>
          <w:szCs w:val="27"/>
        </w:rPr>
        <w:t>The instrument can only be operated with a properly grounded safety socket outlet.</w:t>
      </w:r>
    </w:p>
    <w:p w14:paraId="21647031" w14:textId="77777777" w:rsidR="00E7031C" w:rsidRPr="00E7031C" w:rsidRDefault="00E7031C" w:rsidP="00E7031C">
      <w:pPr>
        <w:pStyle w:val="ListParagraph"/>
        <w:numPr>
          <w:ilvl w:val="0"/>
          <w:numId w:val="20"/>
        </w:numPr>
        <w:jc w:val="both"/>
        <w:rPr>
          <w:rFonts w:ascii="Times New Roman" w:hAnsi="Times New Roman" w:cs="Times New Roman"/>
          <w:sz w:val="27"/>
          <w:szCs w:val="27"/>
        </w:rPr>
      </w:pPr>
      <w:r w:rsidRPr="00E7031C">
        <w:rPr>
          <w:rFonts w:ascii="Times New Roman" w:hAnsi="Times New Roman" w:cs="Times New Roman"/>
          <w:sz w:val="27"/>
          <w:szCs w:val="27"/>
        </w:rPr>
        <w:t>Never use a cheater plug or other means to defeat or disconnect the protective ground lead.</w:t>
      </w:r>
    </w:p>
    <w:p w14:paraId="2530CDF0" w14:textId="77777777" w:rsidR="00E7031C" w:rsidRPr="00E7031C" w:rsidRDefault="00E7031C" w:rsidP="00E7031C">
      <w:pPr>
        <w:pStyle w:val="ListParagraph"/>
        <w:numPr>
          <w:ilvl w:val="0"/>
          <w:numId w:val="20"/>
        </w:numPr>
        <w:jc w:val="both"/>
        <w:rPr>
          <w:rFonts w:ascii="Times New Roman" w:hAnsi="Times New Roman" w:cs="Times New Roman"/>
          <w:sz w:val="27"/>
          <w:szCs w:val="27"/>
        </w:rPr>
      </w:pPr>
      <w:r w:rsidRPr="00E7031C">
        <w:rPr>
          <w:rFonts w:ascii="Times New Roman" w:hAnsi="Times New Roman" w:cs="Times New Roman"/>
          <w:sz w:val="27"/>
          <w:szCs w:val="27"/>
        </w:rPr>
        <w:t>Check the power cable for damage and replace it if necessary. The power cord must be plugged in before signal circuits are connected.</w:t>
      </w:r>
    </w:p>
    <w:p w14:paraId="5C592443" w14:textId="77777777" w:rsidR="00E7031C" w:rsidRPr="00E7031C" w:rsidRDefault="00E7031C" w:rsidP="00E7031C">
      <w:pPr>
        <w:pStyle w:val="ListParagraph"/>
        <w:numPr>
          <w:ilvl w:val="0"/>
          <w:numId w:val="20"/>
        </w:numPr>
        <w:jc w:val="both"/>
        <w:rPr>
          <w:rFonts w:ascii="Times New Roman" w:hAnsi="Times New Roman" w:cs="Times New Roman"/>
          <w:sz w:val="27"/>
          <w:szCs w:val="27"/>
        </w:rPr>
      </w:pPr>
      <w:r w:rsidRPr="00E7031C">
        <w:rPr>
          <w:rFonts w:ascii="Times New Roman" w:hAnsi="Times New Roman" w:cs="Times New Roman"/>
          <w:sz w:val="27"/>
          <w:szCs w:val="27"/>
        </w:rPr>
        <w:t>Before each measurement, check the instrument for proper operation using a known signal source or sample.</w:t>
      </w:r>
    </w:p>
    <w:p w14:paraId="62D10165" w14:textId="77777777" w:rsidR="00E7031C" w:rsidRPr="00E7031C" w:rsidRDefault="00E7031C" w:rsidP="00E7031C">
      <w:pPr>
        <w:pStyle w:val="ListParagraph"/>
        <w:numPr>
          <w:ilvl w:val="0"/>
          <w:numId w:val="20"/>
        </w:numPr>
        <w:jc w:val="both"/>
        <w:rPr>
          <w:rFonts w:ascii="Times New Roman" w:hAnsi="Times New Roman" w:cs="Times New Roman"/>
          <w:sz w:val="27"/>
          <w:szCs w:val="27"/>
        </w:rPr>
      </w:pPr>
      <w:r w:rsidRPr="00E7031C">
        <w:rPr>
          <w:rFonts w:ascii="Times New Roman" w:hAnsi="Times New Roman" w:cs="Times New Roman"/>
          <w:sz w:val="27"/>
          <w:szCs w:val="27"/>
        </w:rPr>
        <w:t>Signal levels at the input connectors are all within the specified ranges.</w:t>
      </w:r>
    </w:p>
    <w:p w14:paraId="072F5E7B" w14:textId="77777777" w:rsidR="00E7031C" w:rsidRPr="00E7031C" w:rsidRDefault="00E7031C" w:rsidP="00E7031C">
      <w:pPr>
        <w:pStyle w:val="ListParagraph"/>
        <w:numPr>
          <w:ilvl w:val="0"/>
          <w:numId w:val="20"/>
        </w:numPr>
        <w:jc w:val="both"/>
        <w:rPr>
          <w:rFonts w:ascii="Times New Roman" w:hAnsi="Times New Roman" w:cs="Times New Roman"/>
          <w:sz w:val="27"/>
          <w:szCs w:val="27"/>
        </w:rPr>
      </w:pPr>
      <w:r w:rsidRPr="00E7031C">
        <w:rPr>
          <w:rFonts w:ascii="Times New Roman" w:hAnsi="Times New Roman" w:cs="Times New Roman"/>
          <w:sz w:val="27"/>
          <w:szCs w:val="27"/>
        </w:rPr>
        <w:t>Signal outputs are correctly connected and are not overloaded.</w:t>
      </w:r>
    </w:p>
    <w:p w14:paraId="6141C1B4" w14:textId="5E74C0EF" w:rsidR="00CF706D" w:rsidRPr="001272A1" w:rsidRDefault="00CF706D" w:rsidP="00CF706D">
      <w:pPr>
        <w:jc w:val="both"/>
        <w:rPr>
          <w:b/>
          <w:bCs/>
          <w:sz w:val="24"/>
          <w:szCs w:val="24"/>
        </w:rPr>
      </w:pPr>
    </w:p>
    <w:p w14:paraId="4E238961" w14:textId="77777777" w:rsidR="00A773C7" w:rsidRPr="001272A1" w:rsidRDefault="00A773C7" w:rsidP="00CF706D">
      <w:pPr>
        <w:jc w:val="both"/>
        <w:rPr>
          <w:b/>
          <w:bCs/>
          <w:sz w:val="24"/>
          <w:szCs w:val="24"/>
        </w:rPr>
      </w:pPr>
      <w:r w:rsidRPr="001272A1">
        <w:rPr>
          <w:b/>
          <w:bCs/>
          <w:sz w:val="24"/>
          <w:szCs w:val="24"/>
        </w:rPr>
        <w:t>Safely rotate the handle</w:t>
      </w:r>
    </w:p>
    <w:p w14:paraId="401A66FE" w14:textId="4613CB3F" w:rsidR="00A773C7" w:rsidRPr="001272A1" w:rsidRDefault="00A773C7" w:rsidP="00A773C7">
      <w:pPr>
        <w:pStyle w:val="ListParagraph"/>
        <w:ind w:left="771"/>
        <w:jc w:val="both"/>
        <w:rPr>
          <w:b/>
          <w:bCs/>
          <w:sz w:val="24"/>
          <w:szCs w:val="24"/>
        </w:rPr>
      </w:pPr>
      <w:r w:rsidRPr="001272A1">
        <w:rPr>
          <w:sz w:val="24"/>
          <w:szCs w:val="24"/>
        </w:rPr>
        <w:t>Use the correct process to eliminate the chance of pinching your thumb or rear-panel-connected cables while rotating the handle.</w:t>
      </w:r>
    </w:p>
    <w:p w14:paraId="28004FA4" w14:textId="77777777" w:rsidR="00A773C7" w:rsidRPr="001272A1" w:rsidRDefault="00A773C7" w:rsidP="00CF706D">
      <w:pPr>
        <w:jc w:val="both"/>
        <w:rPr>
          <w:sz w:val="24"/>
          <w:szCs w:val="24"/>
        </w:rPr>
      </w:pPr>
      <w:r w:rsidRPr="001272A1">
        <w:rPr>
          <w:b/>
          <w:bCs/>
          <w:sz w:val="24"/>
          <w:szCs w:val="24"/>
        </w:rPr>
        <w:t>CAUTION</w:t>
      </w:r>
      <w:r w:rsidRPr="001272A1">
        <w:rPr>
          <w:sz w:val="24"/>
          <w:szCs w:val="24"/>
        </w:rPr>
        <w:t xml:space="preserve">. </w:t>
      </w:r>
    </w:p>
    <w:p w14:paraId="4CBA427D" w14:textId="77777777" w:rsidR="00A773C7" w:rsidRPr="001272A1" w:rsidRDefault="00A773C7" w:rsidP="00A773C7">
      <w:pPr>
        <w:ind w:left="411"/>
        <w:jc w:val="both"/>
        <w:rPr>
          <w:sz w:val="24"/>
          <w:szCs w:val="24"/>
        </w:rPr>
      </w:pPr>
      <w:r w:rsidRPr="001272A1">
        <w:rPr>
          <w:sz w:val="24"/>
          <w:szCs w:val="24"/>
        </w:rPr>
        <w:t>Hold the top of the handle to rotate the handle on the instrument. Do not hold the handle from the sides and rotate, as this can pinch the base of your thumb between the handle and the case.</w:t>
      </w:r>
    </w:p>
    <w:p w14:paraId="07AADD6C" w14:textId="6C5D2751" w:rsidR="00A773C7" w:rsidRPr="001272A1" w:rsidRDefault="00A773C7" w:rsidP="00A773C7">
      <w:pPr>
        <w:ind w:left="411"/>
        <w:jc w:val="both"/>
        <w:rPr>
          <w:b/>
          <w:bCs/>
          <w:sz w:val="24"/>
          <w:szCs w:val="24"/>
        </w:rPr>
      </w:pPr>
      <w:r w:rsidRPr="001272A1">
        <w:rPr>
          <w:sz w:val="24"/>
          <w:szCs w:val="24"/>
        </w:rPr>
        <w:t>If you have routed any cables between the handle and the case, be careful when rotating the handle so that you do not pinch the cables.</w:t>
      </w:r>
    </w:p>
    <w:p w14:paraId="5751B844" w14:textId="77777777" w:rsidR="00A773C7" w:rsidRPr="001272A1" w:rsidRDefault="00A773C7" w:rsidP="00A773C7">
      <w:pPr>
        <w:jc w:val="both"/>
        <w:rPr>
          <w:b/>
          <w:bCs/>
          <w:sz w:val="24"/>
          <w:szCs w:val="24"/>
        </w:rPr>
      </w:pPr>
      <w:r w:rsidRPr="001272A1">
        <w:rPr>
          <w:b/>
          <w:bCs/>
          <w:sz w:val="24"/>
          <w:szCs w:val="24"/>
        </w:rPr>
        <w:t xml:space="preserve">Operating requirements </w:t>
      </w:r>
    </w:p>
    <w:p w14:paraId="5B65757D" w14:textId="073BF042" w:rsidR="00CF706D" w:rsidRPr="001272A1" w:rsidRDefault="00A773C7" w:rsidP="00A773C7">
      <w:pPr>
        <w:jc w:val="both"/>
        <w:rPr>
          <w:sz w:val="24"/>
          <w:szCs w:val="24"/>
        </w:rPr>
      </w:pPr>
      <w:r w:rsidRPr="001272A1">
        <w:rPr>
          <w:sz w:val="24"/>
          <w:szCs w:val="24"/>
        </w:rPr>
        <w:t>Use the oscilloscope within the required operating temperature, power, altitude, and signal input voltage ranges to provide the most-accurate measurements and safe instrument operation.</w:t>
      </w:r>
    </w:p>
    <w:p w14:paraId="451E2F65" w14:textId="77777777" w:rsidR="00A773C7" w:rsidRPr="001272A1" w:rsidRDefault="00A773C7" w:rsidP="00A773C7">
      <w:pPr>
        <w:jc w:val="both"/>
        <w:rPr>
          <w:rFonts w:ascii="Times New Roman" w:hAnsi="Times New Roman" w:cs="Times New Roman"/>
          <w:b/>
          <w:bCs/>
          <w:sz w:val="24"/>
          <w:szCs w:val="24"/>
        </w:rPr>
      </w:pPr>
      <w:r w:rsidRPr="001272A1">
        <w:rPr>
          <w:b/>
          <w:bCs/>
          <w:sz w:val="24"/>
          <w:szCs w:val="24"/>
        </w:rPr>
        <w:t>Environment requirements</w:t>
      </w:r>
    </w:p>
    <w:tbl>
      <w:tblPr>
        <w:tblStyle w:val="TableGrid"/>
        <w:tblW w:w="0" w:type="auto"/>
        <w:tblLook w:val="04A0" w:firstRow="1" w:lastRow="0" w:firstColumn="1" w:lastColumn="0" w:noHBand="0" w:noVBand="1"/>
      </w:tblPr>
      <w:tblGrid>
        <w:gridCol w:w="4508"/>
        <w:gridCol w:w="4508"/>
      </w:tblGrid>
      <w:tr w:rsidR="00A773C7" w:rsidRPr="001272A1" w14:paraId="199BEE0F" w14:textId="77777777" w:rsidTr="00A773C7">
        <w:tc>
          <w:tcPr>
            <w:tcW w:w="4508" w:type="dxa"/>
          </w:tcPr>
          <w:p w14:paraId="43D37A69" w14:textId="708172D4" w:rsidR="00A773C7" w:rsidRPr="001272A1" w:rsidRDefault="00A773C7" w:rsidP="00A773C7">
            <w:pPr>
              <w:jc w:val="both"/>
              <w:rPr>
                <w:rFonts w:ascii="Times New Roman" w:hAnsi="Times New Roman" w:cs="Times New Roman"/>
                <w:b/>
                <w:bCs/>
                <w:sz w:val="24"/>
                <w:szCs w:val="24"/>
              </w:rPr>
            </w:pPr>
            <w:r w:rsidRPr="001272A1">
              <w:rPr>
                <w:b/>
                <w:bCs/>
                <w:sz w:val="24"/>
                <w:szCs w:val="24"/>
              </w:rPr>
              <w:t>Characteristic</w:t>
            </w:r>
          </w:p>
        </w:tc>
        <w:tc>
          <w:tcPr>
            <w:tcW w:w="4508" w:type="dxa"/>
          </w:tcPr>
          <w:p w14:paraId="230BDFF8" w14:textId="05D0F91F" w:rsidR="00A773C7" w:rsidRPr="001272A1" w:rsidRDefault="00A773C7" w:rsidP="00A773C7">
            <w:pPr>
              <w:jc w:val="both"/>
              <w:rPr>
                <w:rFonts w:ascii="Times New Roman" w:hAnsi="Times New Roman" w:cs="Times New Roman"/>
                <w:b/>
                <w:bCs/>
                <w:sz w:val="24"/>
                <w:szCs w:val="24"/>
              </w:rPr>
            </w:pPr>
            <w:r w:rsidRPr="001272A1">
              <w:rPr>
                <w:b/>
                <w:bCs/>
                <w:sz w:val="24"/>
                <w:szCs w:val="24"/>
              </w:rPr>
              <w:t>Description</w:t>
            </w:r>
          </w:p>
        </w:tc>
      </w:tr>
      <w:tr w:rsidR="00A773C7" w:rsidRPr="001272A1" w14:paraId="5FA912F3" w14:textId="77777777" w:rsidTr="00A773C7">
        <w:trPr>
          <w:trHeight w:val="1321"/>
        </w:trPr>
        <w:tc>
          <w:tcPr>
            <w:tcW w:w="4508" w:type="dxa"/>
          </w:tcPr>
          <w:p w14:paraId="0E087B70" w14:textId="04EB8785" w:rsidR="00A773C7" w:rsidRPr="001272A1" w:rsidRDefault="00A773C7" w:rsidP="00A773C7">
            <w:pPr>
              <w:jc w:val="both"/>
              <w:rPr>
                <w:rFonts w:ascii="Times New Roman" w:hAnsi="Times New Roman" w:cs="Times New Roman"/>
                <w:b/>
                <w:bCs/>
                <w:sz w:val="24"/>
                <w:szCs w:val="24"/>
              </w:rPr>
            </w:pPr>
            <w:r w:rsidRPr="001272A1">
              <w:rPr>
                <w:sz w:val="24"/>
                <w:szCs w:val="24"/>
              </w:rPr>
              <w:lastRenderedPageBreak/>
              <w:t>Operating temperature</w:t>
            </w:r>
          </w:p>
        </w:tc>
        <w:tc>
          <w:tcPr>
            <w:tcW w:w="4508" w:type="dxa"/>
          </w:tcPr>
          <w:p w14:paraId="3A009C33" w14:textId="77777777" w:rsidR="00A773C7" w:rsidRPr="001272A1" w:rsidRDefault="00A773C7" w:rsidP="00A773C7">
            <w:pPr>
              <w:jc w:val="both"/>
              <w:rPr>
                <w:sz w:val="24"/>
                <w:szCs w:val="24"/>
              </w:rPr>
            </w:pPr>
            <w:r w:rsidRPr="001272A1">
              <w:rPr>
                <w:sz w:val="24"/>
                <w:szCs w:val="24"/>
              </w:rPr>
              <w:t xml:space="preserve">0 °C to +50 °C (+32 °F to +122 °F) </w:t>
            </w:r>
          </w:p>
          <w:p w14:paraId="76741DD3" w14:textId="26EBAAB5" w:rsidR="00A773C7" w:rsidRPr="001272A1" w:rsidRDefault="00A773C7" w:rsidP="00A773C7">
            <w:pPr>
              <w:jc w:val="both"/>
              <w:rPr>
                <w:rFonts w:ascii="Times New Roman" w:hAnsi="Times New Roman" w:cs="Times New Roman"/>
                <w:b/>
                <w:bCs/>
                <w:sz w:val="24"/>
                <w:szCs w:val="24"/>
              </w:rPr>
            </w:pPr>
            <w:r w:rsidRPr="001272A1">
              <w:rPr>
                <w:sz w:val="24"/>
                <w:szCs w:val="24"/>
              </w:rPr>
              <w:t>For proper cooling, keep the sides and rear of the instrument clear of obstructions for 2 inches (51 mm).</w:t>
            </w:r>
          </w:p>
        </w:tc>
      </w:tr>
      <w:tr w:rsidR="00A773C7" w:rsidRPr="001272A1" w14:paraId="60F3B274" w14:textId="77777777" w:rsidTr="00A773C7">
        <w:trPr>
          <w:trHeight w:val="1127"/>
        </w:trPr>
        <w:tc>
          <w:tcPr>
            <w:tcW w:w="4508" w:type="dxa"/>
          </w:tcPr>
          <w:p w14:paraId="7448D24F" w14:textId="72579633" w:rsidR="00A773C7" w:rsidRPr="001272A1" w:rsidRDefault="00A773C7" w:rsidP="00A773C7">
            <w:pPr>
              <w:jc w:val="both"/>
              <w:rPr>
                <w:rFonts w:ascii="Times New Roman" w:hAnsi="Times New Roman" w:cs="Times New Roman"/>
                <w:sz w:val="24"/>
                <w:szCs w:val="24"/>
              </w:rPr>
            </w:pPr>
            <w:r w:rsidRPr="001272A1">
              <w:rPr>
                <w:rFonts w:ascii="Times New Roman" w:hAnsi="Times New Roman" w:cs="Times New Roman"/>
                <w:sz w:val="24"/>
                <w:szCs w:val="24"/>
              </w:rPr>
              <w:t>Operating humidity</w:t>
            </w:r>
          </w:p>
        </w:tc>
        <w:tc>
          <w:tcPr>
            <w:tcW w:w="4508" w:type="dxa"/>
          </w:tcPr>
          <w:p w14:paraId="792B2624" w14:textId="77777777" w:rsidR="00A773C7" w:rsidRPr="001272A1" w:rsidRDefault="00A773C7" w:rsidP="00A773C7">
            <w:pPr>
              <w:jc w:val="both"/>
              <w:rPr>
                <w:sz w:val="24"/>
                <w:szCs w:val="24"/>
              </w:rPr>
            </w:pPr>
            <w:r w:rsidRPr="001272A1">
              <w:rPr>
                <w:sz w:val="24"/>
                <w:szCs w:val="24"/>
              </w:rPr>
              <w:t>5% to 90% relative humidity (% RH) up to +40 °C (+104 °F)</w:t>
            </w:r>
          </w:p>
          <w:p w14:paraId="28B91F54" w14:textId="4526B644" w:rsidR="00A773C7" w:rsidRPr="001272A1" w:rsidRDefault="00A773C7" w:rsidP="00A773C7">
            <w:pPr>
              <w:jc w:val="both"/>
              <w:rPr>
                <w:rFonts w:ascii="Times New Roman" w:hAnsi="Times New Roman" w:cs="Times New Roman"/>
                <w:b/>
                <w:bCs/>
                <w:sz w:val="24"/>
                <w:szCs w:val="24"/>
              </w:rPr>
            </w:pPr>
            <w:r w:rsidRPr="001272A1">
              <w:rPr>
                <w:sz w:val="24"/>
                <w:szCs w:val="24"/>
              </w:rPr>
              <w:t xml:space="preserve"> 5% to 55% RH above +40 °C up to +50 °C (+104 °F to +122 °F), Noncondensing</w:t>
            </w:r>
          </w:p>
        </w:tc>
      </w:tr>
      <w:tr w:rsidR="00184B4A" w:rsidRPr="001272A1" w14:paraId="14D8BAB6" w14:textId="77777777" w:rsidTr="00184B4A">
        <w:tc>
          <w:tcPr>
            <w:tcW w:w="4508" w:type="dxa"/>
          </w:tcPr>
          <w:p w14:paraId="46A2B31B" w14:textId="77777777" w:rsidR="00184B4A" w:rsidRPr="001272A1" w:rsidRDefault="00184B4A" w:rsidP="001849B8">
            <w:pPr>
              <w:jc w:val="both"/>
              <w:rPr>
                <w:rFonts w:ascii="Times New Roman" w:hAnsi="Times New Roman" w:cs="Times New Roman"/>
                <w:sz w:val="24"/>
                <w:szCs w:val="24"/>
              </w:rPr>
            </w:pPr>
            <w:r w:rsidRPr="001272A1">
              <w:rPr>
                <w:rFonts w:ascii="Times New Roman" w:hAnsi="Times New Roman" w:cs="Times New Roman"/>
                <w:sz w:val="24"/>
                <w:szCs w:val="24"/>
              </w:rPr>
              <w:t>Operating altitude</w:t>
            </w:r>
          </w:p>
        </w:tc>
        <w:tc>
          <w:tcPr>
            <w:tcW w:w="4508" w:type="dxa"/>
          </w:tcPr>
          <w:p w14:paraId="6ABDF7CF" w14:textId="77777777" w:rsidR="00184B4A" w:rsidRPr="001272A1" w:rsidRDefault="00184B4A" w:rsidP="001849B8">
            <w:pPr>
              <w:jc w:val="both"/>
              <w:rPr>
                <w:rFonts w:ascii="Times New Roman" w:hAnsi="Times New Roman" w:cs="Times New Roman"/>
                <w:b/>
                <w:bCs/>
                <w:sz w:val="24"/>
                <w:szCs w:val="24"/>
              </w:rPr>
            </w:pPr>
            <w:r w:rsidRPr="001272A1">
              <w:rPr>
                <w:sz w:val="24"/>
                <w:szCs w:val="24"/>
              </w:rPr>
              <w:t>Up to 3000 meters (9842 feet)</w:t>
            </w:r>
          </w:p>
        </w:tc>
      </w:tr>
    </w:tbl>
    <w:p w14:paraId="164C48A6" w14:textId="77777777" w:rsidR="004F4B10" w:rsidRPr="001272A1" w:rsidRDefault="004F4B10" w:rsidP="004F4B10">
      <w:pPr>
        <w:rPr>
          <w:sz w:val="24"/>
          <w:szCs w:val="24"/>
        </w:rPr>
      </w:pPr>
    </w:p>
    <w:p w14:paraId="62BCF370" w14:textId="77777777" w:rsidR="004F4B10" w:rsidRPr="001272A1" w:rsidRDefault="004F4B10" w:rsidP="004F4B10">
      <w:pPr>
        <w:rPr>
          <w:b/>
          <w:bCs/>
          <w:sz w:val="24"/>
          <w:szCs w:val="24"/>
        </w:rPr>
      </w:pPr>
      <w:r w:rsidRPr="001272A1">
        <w:rPr>
          <w:b/>
          <w:bCs/>
          <w:sz w:val="24"/>
          <w:szCs w:val="24"/>
        </w:rPr>
        <w:t>Powering the oscilloscope:</w:t>
      </w:r>
    </w:p>
    <w:p w14:paraId="6380B14F" w14:textId="77777777" w:rsidR="004F4B10" w:rsidRPr="001272A1" w:rsidRDefault="004F4B10" w:rsidP="004F4B10">
      <w:pPr>
        <w:rPr>
          <w:sz w:val="24"/>
          <w:szCs w:val="24"/>
        </w:rPr>
      </w:pPr>
      <w:r w:rsidRPr="001272A1">
        <w:rPr>
          <w:sz w:val="24"/>
          <w:szCs w:val="24"/>
        </w:rPr>
        <w:t xml:space="preserve">Use this procedure to connect the oscilloscope to line power and power on and off the oscilloscope. Always connect the oscilloscope to AC power using the power cord that shipped with the instrument. </w:t>
      </w:r>
    </w:p>
    <w:p w14:paraId="411D30E4" w14:textId="266D6E3E" w:rsidR="004F4B10" w:rsidRPr="001272A1" w:rsidRDefault="004F4B10" w:rsidP="004F4B10">
      <w:pPr>
        <w:spacing w:line="240" w:lineRule="auto"/>
        <w:rPr>
          <w:sz w:val="24"/>
          <w:szCs w:val="24"/>
        </w:rPr>
      </w:pPr>
      <w:r w:rsidRPr="001272A1">
        <w:rPr>
          <w:sz w:val="24"/>
          <w:szCs w:val="24"/>
        </w:rPr>
        <w:t>Prerequisite: Use the AC power cord that shipped with your oscilloscope.</w:t>
      </w:r>
    </w:p>
    <w:p w14:paraId="4F2B083B" w14:textId="444A92A5" w:rsidR="004F4B10" w:rsidRPr="001272A1" w:rsidRDefault="004F4B10" w:rsidP="004F4B10">
      <w:pPr>
        <w:spacing w:line="240" w:lineRule="auto"/>
        <w:rPr>
          <w:sz w:val="24"/>
          <w:szCs w:val="24"/>
        </w:rPr>
      </w:pPr>
      <w:r w:rsidRPr="001272A1">
        <w:rPr>
          <w:sz w:val="24"/>
          <w:szCs w:val="24"/>
        </w:rPr>
        <w:t>1. Connect the supplied power cord to the oscilloscope power connector.</w:t>
      </w:r>
    </w:p>
    <w:p w14:paraId="4092D8A1" w14:textId="77777777" w:rsidR="004F4B10" w:rsidRPr="001272A1" w:rsidRDefault="004F4B10" w:rsidP="004F4B10">
      <w:pPr>
        <w:spacing w:line="240" w:lineRule="auto"/>
        <w:rPr>
          <w:b/>
          <w:bCs/>
          <w:sz w:val="24"/>
          <w:szCs w:val="24"/>
        </w:rPr>
      </w:pPr>
      <w:r w:rsidRPr="001272A1">
        <w:rPr>
          <w:b/>
          <w:bCs/>
          <w:noProof/>
          <w:sz w:val="24"/>
          <w:szCs w:val="24"/>
        </w:rPr>
        <w:drawing>
          <wp:inline distT="0" distB="0" distL="0" distR="0" wp14:anchorId="62921413" wp14:editId="6CB0E1E2">
            <wp:extent cx="5731510" cy="27171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17165"/>
                    </a:xfrm>
                    <a:prstGeom prst="rect">
                      <a:avLst/>
                    </a:prstGeom>
                  </pic:spPr>
                </pic:pic>
              </a:graphicData>
            </a:graphic>
          </wp:inline>
        </w:drawing>
      </w:r>
    </w:p>
    <w:p w14:paraId="5B059F1E" w14:textId="77777777" w:rsidR="004F4B10" w:rsidRPr="001272A1" w:rsidRDefault="004F4B10" w:rsidP="004F4B10">
      <w:pPr>
        <w:spacing w:line="240" w:lineRule="auto"/>
        <w:rPr>
          <w:sz w:val="24"/>
          <w:szCs w:val="24"/>
        </w:rPr>
      </w:pPr>
      <w:r w:rsidRPr="001272A1">
        <w:rPr>
          <w:sz w:val="24"/>
          <w:szCs w:val="24"/>
        </w:rPr>
        <w:t xml:space="preserve">2. Connect the power cord to an appropriate AC mains source. Power is supplied to the power supply and some other boards whenever the AC power cord is connected to a live mains circuit, putting the instrument in standby mode. </w:t>
      </w:r>
    </w:p>
    <w:p w14:paraId="41925BFF" w14:textId="77777777" w:rsidR="004F4B10" w:rsidRPr="001272A1" w:rsidRDefault="004F4B10" w:rsidP="004F4B10">
      <w:pPr>
        <w:spacing w:line="240" w:lineRule="auto"/>
        <w:rPr>
          <w:sz w:val="24"/>
          <w:szCs w:val="24"/>
        </w:rPr>
      </w:pPr>
      <w:r w:rsidRPr="001272A1">
        <w:rPr>
          <w:sz w:val="24"/>
          <w:szCs w:val="24"/>
        </w:rPr>
        <w:t>3. Push the front panel power button to power the instrument on and off. The power button indicates instrument power states: No light – no AC power applied Yellow – standby mode Blue – powered on</w:t>
      </w:r>
    </w:p>
    <w:p w14:paraId="39318B70" w14:textId="77777777" w:rsidR="004F4B10" w:rsidRPr="001272A1" w:rsidRDefault="004F4B10" w:rsidP="004F4B10">
      <w:pPr>
        <w:spacing w:line="240" w:lineRule="auto"/>
        <w:rPr>
          <w:sz w:val="24"/>
          <w:szCs w:val="24"/>
        </w:rPr>
      </w:pPr>
      <w:r w:rsidRPr="001272A1">
        <w:rPr>
          <w:sz w:val="24"/>
          <w:szCs w:val="24"/>
        </w:rPr>
        <w:t xml:space="preserve">4. To completely remove power from the instrument, disconnect the power cord. </w:t>
      </w:r>
    </w:p>
    <w:p w14:paraId="5F898479" w14:textId="77777777" w:rsidR="0020778C" w:rsidRPr="001272A1" w:rsidRDefault="004F4B10" w:rsidP="004F4B10">
      <w:pPr>
        <w:spacing w:line="240" w:lineRule="auto"/>
        <w:rPr>
          <w:sz w:val="24"/>
          <w:szCs w:val="24"/>
        </w:rPr>
      </w:pPr>
      <w:r w:rsidRPr="001272A1">
        <w:rPr>
          <w:sz w:val="24"/>
          <w:szCs w:val="24"/>
        </w:rPr>
        <w:t>5. To transport the instrument with its power cord, flip out the power cord supports on the upper edge of the rear panel and wrap the power cord around the supports.</w:t>
      </w:r>
    </w:p>
    <w:p w14:paraId="7143B52D" w14:textId="77777777" w:rsidR="0020778C" w:rsidRPr="001272A1" w:rsidRDefault="0020778C" w:rsidP="004F4B10">
      <w:pPr>
        <w:spacing w:line="240" w:lineRule="auto"/>
        <w:rPr>
          <w:b/>
          <w:bCs/>
          <w:sz w:val="24"/>
          <w:szCs w:val="24"/>
        </w:rPr>
      </w:pPr>
      <w:r w:rsidRPr="001272A1">
        <w:rPr>
          <w:b/>
          <w:bCs/>
          <w:sz w:val="24"/>
          <w:szCs w:val="24"/>
        </w:rPr>
        <w:t xml:space="preserve">Check that oscilloscope passes power-on </w:t>
      </w:r>
      <w:proofErr w:type="spellStart"/>
      <w:r w:rsidRPr="001272A1">
        <w:rPr>
          <w:b/>
          <w:bCs/>
          <w:sz w:val="24"/>
          <w:szCs w:val="24"/>
        </w:rPr>
        <w:t>self tests</w:t>
      </w:r>
      <w:proofErr w:type="spellEnd"/>
      <w:r w:rsidRPr="001272A1">
        <w:rPr>
          <w:b/>
          <w:bCs/>
          <w:sz w:val="24"/>
          <w:szCs w:val="24"/>
        </w:rPr>
        <w:t>:</w:t>
      </w:r>
    </w:p>
    <w:p w14:paraId="4555ACE0" w14:textId="77777777" w:rsidR="0020778C" w:rsidRPr="001272A1" w:rsidRDefault="0020778C" w:rsidP="0020778C">
      <w:pPr>
        <w:pStyle w:val="ListParagraph"/>
        <w:numPr>
          <w:ilvl w:val="0"/>
          <w:numId w:val="17"/>
        </w:numPr>
        <w:spacing w:line="240" w:lineRule="auto"/>
        <w:rPr>
          <w:b/>
          <w:bCs/>
          <w:sz w:val="24"/>
          <w:szCs w:val="24"/>
        </w:rPr>
      </w:pPr>
      <w:r w:rsidRPr="001272A1">
        <w:rPr>
          <w:sz w:val="24"/>
          <w:szCs w:val="24"/>
        </w:rPr>
        <w:lastRenderedPageBreak/>
        <w:t xml:space="preserve">Power-on self tests verify that all oscilloscope modules are working correctly after power up. </w:t>
      </w:r>
    </w:p>
    <w:p w14:paraId="7CEFD392" w14:textId="4B0EFAD8" w:rsidR="0020778C" w:rsidRPr="001272A1" w:rsidRDefault="0020778C" w:rsidP="0020778C">
      <w:pPr>
        <w:pStyle w:val="ListParagraph"/>
        <w:numPr>
          <w:ilvl w:val="0"/>
          <w:numId w:val="17"/>
        </w:numPr>
        <w:spacing w:line="240" w:lineRule="auto"/>
        <w:rPr>
          <w:b/>
          <w:bCs/>
          <w:sz w:val="24"/>
          <w:szCs w:val="24"/>
        </w:rPr>
      </w:pPr>
      <w:r w:rsidRPr="001272A1">
        <w:rPr>
          <w:sz w:val="24"/>
          <w:szCs w:val="24"/>
        </w:rPr>
        <w:t xml:space="preserve">Power on the oscilloscope and wait until the oscilloscope screen appears. </w:t>
      </w:r>
    </w:p>
    <w:p w14:paraId="3997548C" w14:textId="7F803878" w:rsidR="0020778C" w:rsidRPr="001272A1" w:rsidRDefault="0020778C" w:rsidP="0020778C">
      <w:pPr>
        <w:pStyle w:val="ListParagraph"/>
        <w:numPr>
          <w:ilvl w:val="0"/>
          <w:numId w:val="17"/>
        </w:numPr>
        <w:spacing w:line="240" w:lineRule="auto"/>
        <w:rPr>
          <w:b/>
          <w:bCs/>
          <w:sz w:val="24"/>
          <w:szCs w:val="24"/>
        </w:rPr>
      </w:pPr>
      <w:r w:rsidRPr="001272A1">
        <w:rPr>
          <w:sz w:val="24"/>
          <w:szCs w:val="24"/>
        </w:rPr>
        <w:t>Select Utility &gt; Self Test from the top-edge Menu bar to open the Self Test configuration menu.</w:t>
      </w:r>
    </w:p>
    <w:p w14:paraId="6F4CE3DC" w14:textId="6A693380" w:rsidR="0020778C" w:rsidRPr="001272A1" w:rsidRDefault="0020778C" w:rsidP="0020778C">
      <w:pPr>
        <w:pStyle w:val="ListParagraph"/>
        <w:numPr>
          <w:ilvl w:val="0"/>
          <w:numId w:val="17"/>
        </w:numPr>
        <w:spacing w:line="240" w:lineRule="auto"/>
        <w:rPr>
          <w:b/>
          <w:bCs/>
          <w:sz w:val="24"/>
          <w:szCs w:val="24"/>
        </w:rPr>
      </w:pPr>
      <w:r w:rsidRPr="001272A1">
        <w:rPr>
          <w:sz w:val="24"/>
          <w:szCs w:val="24"/>
        </w:rPr>
        <w:t>Check that the power-on self tests are Passed</w:t>
      </w:r>
    </w:p>
    <w:p w14:paraId="1DDED7C9" w14:textId="645D1F5B" w:rsidR="0020778C" w:rsidRPr="001272A1" w:rsidRDefault="00327CA2" w:rsidP="00327CA2">
      <w:pPr>
        <w:spacing w:line="240" w:lineRule="auto"/>
        <w:rPr>
          <w:sz w:val="24"/>
          <w:szCs w:val="24"/>
        </w:rPr>
      </w:pPr>
      <w:r w:rsidRPr="001272A1">
        <w:rPr>
          <w:sz w:val="24"/>
          <w:szCs w:val="24"/>
        </w:rPr>
        <w:t xml:space="preserve">      5.  </w:t>
      </w:r>
      <w:r w:rsidR="0020778C" w:rsidRPr="001272A1">
        <w:rPr>
          <w:sz w:val="24"/>
          <w:szCs w:val="24"/>
        </w:rPr>
        <w:t xml:space="preserve">If the power-on self test shows Failed: </w:t>
      </w:r>
    </w:p>
    <w:p w14:paraId="389CDB03" w14:textId="77777777" w:rsidR="0020778C" w:rsidRPr="001272A1" w:rsidRDefault="0020778C" w:rsidP="0020778C">
      <w:pPr>
        <w:pStyle w:val="ListParagraph"/>
        <w:spacing w:line="240" w:lineRule="auto"/>
        <w:rPr>
          <w:sz w:val="24"/>
          <w:szCs w:val="24"/>
        </w:rPr>
      </w:pPr>
      <w:r w:rsidRPr="001272A1">
        <w:rPr>
          <w:sz w:val="24"/>
          <w:szCs w:val="24"/>
        </w:rPr>
        <w:t xml:space="preserve">a. Power cycle the oscilloscope. </w:t>
      </w:r>
    </w:p>
    <w:p w14:paraId="60E997CE" w14:textId="0908FB49" w:rsidR="0020778C" w:rsidRPr="001272A1" w:rsidRDefault="0020778C" w:rsidP="0020778C">
      <w:pPr>
        <w:pStyle w:val="ListParagraph"/>
        <w:spacing w:line="240" w:lineRule="auto"/>
        <w:rPr>
          <w:b/>
          <w:bCs/>
          <w:sz w:val="24"/>
          <w:szCs w:val="24"/>
        </w:rPr>
      </w:pPr>
      <w:r w:rsidRPr="001272A1">
        <w:rPr>
          <w:sz w:val="24"/>
          <w:szCs w:val="24"/>
        </w:rPr>
        <w:t>b. Tap Utility &gt; Self Test. If the power-on self test still shows Failed, contact Tektronix Customer Support.</w:t>
      </w:r>
    </w:p>
    <w:p w14:paraId="4599E903" w14:textId="77777777" w:rsidR="00327CA2" w:rsidRPr="001272A1" w:rsidRDefault="00327CA2" w:rsidP="00327CA2">
      <w:pPr>
        <w:spacing w:line="240" w:lineRule="auto"/>
        <w:rPr>
          <w:b/>
          <w:bCs/>
          <w:sz w:val="24"/>
          <w:szCs w:val="24"/>
        </w:rPr>
      </w:pPr>
      <w:r w:rsidRPr="001272A1">
        <w:rPr>
          <w:b/>
          <w:bCs/>
          <w:sz w:val="24"/>
          <w:szCs w:val="24"/>
        </w:rPr>
        <w:t>Secure (lock) the oscilloscope:</w:t>
      </w:r>
    </w:p>
    <w:p w14:paraId="20211B88" w14:textId="77777777" w:rsidR="00327CA2" w:rsidRPr="001272A1" w:rsidRDefault="00327CA2" w:rsidP="00327CA2">
      <w:pPr>
        <w:spacing w:line="240" w:lineRule="auto"/>
        <w:rPr>
          <w:sz w:val="24"/>
          <w:szCs w:val="24"/>
        </w:rPr>
      </w:pPr>
      <w:r w:rsidRPr="001272A1">
        <w:rPr>
          <w:sz w:val="24"/>
          <w:szCs w:val="24"/>
        </w:rPr>
        <w:t xml:space="preserve">Lock an oscilloscope to a test bench or equipment rack to prevent property loss. </w:t>
      </w:r>
    </w:p>
    <w:p w14:paraId="305178AE" w14:textId="77777777" w:rsidR="00327CA2" w:rsidRPr="001272A1" w:rsidRDefault="00327CA2" w:rsidP="00327CA2">
      <w:pPr>
        <w:spacing w:line="240" w:lineRule="auto"/>
        <w:rPr>
          <w:sz w:val="24"/>
          <w:szCs w:val="24"/>
        </w:rPr>
      </w:pPr>
      <w:r w:rsidRPr="001272A1">
        <w:rPr>
          <w:sz w:val="24"/>
          <w:szCs w:val="24"/>
        </w:rPr>
        <w:t xml:space="preserve">Attach a standard laptop security lock to the rear panel of the oscilloscope, to secure the oscilloscope to a workbench, rack, or other location. </w:t>
      </w:r>
    </w:p>
    <w:p w14:paraId="5E1561CC" w14:textId="18762DBC" w:rsidR="00327CA2" w:rsidRPr="001272A1" w:rsidRDefault="00327CA2" w:rsidP="00327CA2">
      <w:pPr>
        <w:spacing w:line="240" w:lineRule="auto"/>
        <w:rPr>
          <w:b/>
          <w:bCs/>
          <w:sz w:val="24"/>
          <w:szCs w:val="24"/>
        </w:rPr>
      </w:pPr>
      <w:r w:rsidRPr="001272A1">
        <w:rPr>
          <w:b/>
          <w:bCs/>
          <w:noProof/>
          <w:sz w:val="24"/>
          <w:szCs w:val="24"/>
        </w:rPr>
        <w:drawing>
          <wp:inline distT="0" distB="0" distL="0" distR="0" wp14:anchorId="572E2E33" wp14:editId="3E494038">
            <wp:extent cx="4248150" cy="30890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2234" cy="3092000"/>
                    </a:xfrm>
                    <a:prstGeom prst="rect">
                      <a:avLst/>
                    </a:prstGeom>
                  </pic:spPr>
                </pic:pic>
              </a:graphicData>
            </a:graphic>
          </wp:inline>
        </w:drawing>
      </w:r>
      <w:r w:rsidR="008A2291" w:rsidRPr="001272A1">
        <w:rPr>
          <w:b/>
          <w:bCs/>
          <w:sz w:val="24"/>
          <w:szCs w:val="24"/>
        </w:rPr>
        <w:br w:type="page"/>
      </w:r>
    </w:p>
    <w:p w14:paraId="08C534A8" w14:textId="2F761808" w:rsidR="00327CA2" w:rsidRPr="001272A1" w:rsidRDefault="00327CA2" w:rsidP="00327CA2">
      <w:pPr>
        <w:spacing w:line="240" w:lineRule="auto"/>
        <w:rPr>
          <w:b/>
          <w:bCs/>
          <w:sz w:val="24"/>
          <w:szCs w:val="24"/>
        </w:rPr>
      </w:pPr>
      <w:r w:rsidRPr="001272A1">
        <w:rPr>
          <w:b/>
          <w:bCs/>
          <w:sz w:val="24"/>
          <w:szCs w:val="24"/>
        </w:rPr>
        <w:lastRenderedPageBreak/>
        <w:t>Connecting Probes :</w:t>
      </w:r>
    </w:p>
    <w:p w14:paraId="6084C4AB" w14:textId="77AFCCA1" w:rsidR="00327CA2" w:rsidRPr="001272A1" w:rsidRDefault="00327CA2" w:rsidP="00327CA2">
      <w:pPr>
        <w:spacing w:line="240" w:lineRule="auto"/>
        <w:rPr>
          <w:sz w:val="24"/>
          <w:szCs w:val="24"/>
        </w:rPr>
      </w:pPr>
      <w:r w:rsidRPr="001272A1">
        <w:rPr>
          <w:sz w:val="24"/>
          <w:szCs w:val="24"/>
        </w:rPr>
        <w:t>Probes and cables connect the oscilloscope to your device under test (DUT). Use a probe that best matches your signal measurement needs.</w:t>
      </w:r>
    </w:p>
    <w:p w14:paraId="2E4A3280" w14:textId="3CF41443" w:rsidR="00327CA2" w:rsidRPr="001272A1" w:rsidRDefault="00327CA2" w:rsidP="00327CA2">
      <w:pPr>
        <w:spacing w:line="240" w:lineRule="auto"/>
        <w:rPr>
          <w:b/>
          <w:bCs/>
          <w:sz w:val="24"/>
          <w:szCs w:val="24"/>
        </w:rPr>
      </w:pPr>
      <w:r w:rsidRPr="001272A1">
        <w:rPr>
          <w:b/>
          <w:bCs/>
          <w:noProof/>
          <w:sz w:val="24"/>
          <w:szCs w:val="24"/>
        </w:rPr>
        <w:drawing>
          <wp:inline distT="0" distB="0" distL="0" distR="0" wp14:anchorId="4AF08838" wp14:editId="3FD08110">
            <wp:extent cx="5731510" cy="36207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20770"/>
                    </a:xfrm>
                    <a:prstGeom prst="rect">
                      <a:avLst/>
                    </a:prstGeom>
                  </pic:spPr>
                </pic:pic>
              </a:graphicData>
            </a:graphic>
          </wp:inline>
        </w:drawing>
      </w:r>
    </w:p>
    <w:p w14:paraId="2F46E178" w14:textId="77777777" w:rsidR="00327CA2" w:rsidRPr="001272A1" w:rsidRDefault="00327CA2" w:rsidP="00327CA2">
      <w:pPr>
        <w:spacing w:line="240" w:lineRule="auto"/>
        <w:rPr>
          <w:sz w:val="24"/>
          <w:szCs w:val="24"/>
        </w:rPr>
      </w:pPr>
      <w:r w:rsidRPr="001272A1">
        <w:rPr>
          <w:sz w:val="24"/>
          <w:szCs w:val="24"/>
        </w:rPr>
        <w:t>Connect TPP0500, TPP1000, TekVPI+</w:t>
      </w:r>
      <w:proofErr w:type="gramStart"/>
      <w:r w:rsidRPr="001272A1">
        <w:rPr>
          <w:sz w:val="24"/>
          <w:szCs w:val="24"/>
        </w:rPr>
        <w:t>® ,</w:t>
      </w:r>
      <w:proofErr w:type="gramEnd"/>
      <w:r w:rsidRPr="001272A1">
        <w:rPr>
          <w:sz w:val="24"/>
          <w:szCs w:val="24"/>
        </w:rPr>
        <w:t xml:space="preserve"> TekVPI® , or other supported Tektronix analog probes by pushing them into a FlexChannel connector. </w:t>
      </w:r>
    </w:p>
    <w:p w14:paraId="59766046" w14:textId="2D584B20" w:rsidR="00327CA2" w:rsidRPr="001272A1" w:rsidRDefault="00327CA2" w:rsidP="00327CA2">
      <w:pPr>
        <w:spacing w:line="240" w:lineRule="auto"/>
        <w:rPr>
          <w:sz w:val="24"/>
          <w:szCs w:val="24"/>
        </w:rPr>
      </w:pPr>
      <w:r w:rsidRPr="001272A1">
        <w:rPr>
          <w:sz w:val="24"/>
          <w:szCs w:val="24"/>
        </w:rPr>
        <w:t xml:space="preserve">The probe base latch locks with a 'click' when the probe is fully seated. TekVPI probes automatically set the channel input parameters for that probe (bandwidth, attenuation, termination, and so on). </w:t>
      </w:r>
    </w:p>
    <w:p w14:paraId="7ABA12D2" w14:textId="26312CC2" w:rsidR="00327CA2" w:rsidRPr="001272A1" w:rsidRDefault="00327CA2" w:rsidP="00327CA2">
      <w:pPr>
        <w:spacing w:line="240" w:lineRule="auto"/>
        <w:rPr>
          <w:sz w:val="24"/>
          <w:szCs w:val="24"/>
        </w:rPr>
      </w:pPr>
      <w:r w:rsidRPr="001272A1">
        <w:rPr>
          <w:sz w:val="24"/>
          <w:szCs w:val="24"/>
        </w:rPr>
        <w:t>If a probe has a Menu button, push that button to open an on-screen configuration menu. Follow instructions provided with active probes to set their parameters (auto zero, degauss, and so on).</w:t>
      </w:r>
    </w:p>
    <w:p w14:paraId="478EE6BE" w14:textId="0755FFB4" w:rsidR="00327CA2" w:rsidRPr="001272A1" w:rsidRDefault="00327CA2" w:rsidP="00327CA2">
      <w:pPr>
        <w:spacing w:line="240" w:lineRule="auto"/>
        <w:rPr>
          <w:sz w:val="24"/>
          <w:szCs w:val="24"/>
        </w:rPr>
      </w:pPr>
      <w:r w:rsidRPr="001272A1">
        <w:rPr>
          <w:sz w:val="24"/>
          <w:szCs w:val="24"/>
        </w:rPr>
        <w:t>To connect a TLP058 FlexChannel Logic Probe:</w:t>
      </w:r>
    </w:p>
    <w:p w14:paraId="1F53547D" w14:textId="77777777" w:rsidR="00042C59" w:rsidRPr="001272A1" w:rsidRDefault="00042C59" w:rsidP="00042C59">
      <w:pPr>
        <w:pStyle w:val="ListParagraph"/>
        <w:numPr>
          <w:ilvl w:val="0"/>
          <w:numId w:val="19"/>
        </w:numPr>
        <w:spacing w:line="240" w:lineRule="auto"/>
        <w:rPr>
          <w:sz w:val="24"/>
          <w:szCs w:val="24"/>
        </w:rPr>
      </w:pPr>
      <w:r w:rsidRPr="001272A1">
        <w:rPr>
          <w:sz w:val="24"/>
          <w:szCs w:val="24"/>
        </w:rPr>
        <w:t xml:space="preserve">Move the locking lever to the unlocked position, then let go to reset locking lever to the center position. </w:t>
      </w:r>
    </w:p>
    <w:p w14:paraId="6B026D41" w14:textId="01A8BD34" w:rsidR="00042C59" w:rsidRPr="001272A1" w:rsidRDefault="00042C59" w:rsidP="00042C59">
      <w:pPr>
        <w:pStyle w:val="ListParagraph"/>
        <w:numPr>
          <w:ilvl w:val="0"/>
          <w:numId w:val="19"/>
        </w:numPr>
        <w:spacing w:line="240" w:lineRule="auto"/>
        <w:rPr>
          <w:sz w:val="24"/>
          <w:szCs w:val="24"/>
        </w:rPr>
      </w:pPr>
      <w:r w:rsidRPr="001272A1">
        <w:rPr>
          <w:sz w:val="24"/>
          <w:szCs w:val="24"/>
        </w:rPr>
        <w:t xml:space="preserve">Insert the probe into a FlexChannel channel until fully seated and the lock mechanism clicks. </w:t>
      </w:r>
    </w:p>
    <w:p w14:paraId="70DE0FB6" w14:textId="71AB55B7" w:rsidR="00042C59" w:rsidRPr="001272A1" w:rsidRDefault="00042C59" w:rsidP="00042C59">
      <w:pPr>
        <w:pStyle w:val="ListParagraph"/>
        <w:numPr>
          <w:ilvl w:val="0"/>
          <w:numId w:val="19"/>
        </w:numPr>
        <w:spacing w:line="240" w:lineRule="auto"/>
        <w:rPr>
          <w:sz w:val="24"/>
          <w:szCs w:val="24"/>
        </w:rPr>
      </w:pPr>
      <w:r w:rsidRPr="001272A1">
        <w:rPr>
          <w:sz w:val="24"/>
          <w:szCs w:val="24"/>
        </w:rPr>
        <w:t xml:space="preserve">Move the locking lever to the locked position. The status light should be a solid green. </w:t>
      </w:r>
    </w:p>
    <w:p w14:paraId="093F5A23" w14:textId="24C20F8E" w:rsidR="00042C59" w:rsidRPr="001272A1" w:rsidRDefault="00042C59" w:rsidP="00042C59">
      <w:pPr>
        <w:pStyle w:val="ListParagraph"/>
        <w:numPr>
          <w:ilvl w:val="0"/>
          <w:numId w:val="19"/>
        </w:numPr>
        <w:spacing w:line="240" w:lineRule="auto"/>
        <w:rPr>
          <w:sz w:val="24"/>
          <w:szCs w:val="24"/>
        </w:rPr>
      </w:pPr>
      <w:r w:rsidRPr="001272A1">
        <w:rPr>
          <w:sz w:val="24"/>
          <w:szCs w:val="24"/>
        </w:rPr>
        <w:t>To disconnect the TLP058 probe, move and hold the locking lever at the unlocked position and pull out the probe. Do not pull on the ribbon cable while removing the probe.</w:t>
      </w:r>
    </w:p>
    <w:p w14:paraId="57C0EBFF" w14:textId="77777777" w:rsidR="00327CA2" w:rsidRPr="001272A1" w:rsidRDefault="00327CA2">
      <w:pPr>
        <w:rPr>
          <w:sz w:val="24"/>
          <w:szCs w:val="24"/>
        </w:rPr>
      </w:pPr>
    </w:p>
    <w:p w14:paraId="1826A5C0" w14:textId="1DB180B5" w:rsidR="00195715" w:rsidRDefault="00195715">
      <w:pPr>
        <w:rPr>
          <w:sz w:val="24"/>
          <w:szCs w:val="24"/>
        </w:rPr>
      </w:pPr>
    </w:p>
    <w:p w14:paraId="3DA35DF2" w14:textId="3884A5A0" w:rsidR="00195715" w:rsidRPr="00195715" w:rsidRDefault="00195715">
      <w:pPr>
        <w:rPr>
          <w:b/>
          <w:bCs/>
          <w:sz w:val="28"/>
          <w:szCs w:val="28"/>
        </w:rPr>
      </w:pPr>
      <w:r w:rsidRPr="00195715">
        <w:rPr>
          <w:b/>
          <w:bCs/>
          <w:sz w:val="28"/>
          <w:szCs w:val="28"/>
        </w:rPr>
        <w:lastRenderedPageBreak/>
        <w:t>Front Panel :</w:t>
      </w:r>
    </w:p>
    <w:p w14:paraId="560A6B21" w14:textId="1BA15AD7" w:rsidR="008A2291" w:rsidRPr="001272A1" w:rsidRDefault="008A2291">
      <w:pPr>
        <w:rPr>
          <w:sz w:val="24"/>
          <w:szCs w:val="24"/>
        </w:rPr>
      </w:pPr>
      <w:r w:rsidRPr="001272A1">
        <w:rPr>
          <w:noProof/>
          <w:sz w:val="24"/>
          <w:szCs w:val="24"/>
        </w:rPr>
        <w:drawing>
          <wp:inline distT="0" distB="0" distL="0" distR="0" wp14:anchorId="1F32E8E6" wp14:editId="41153E0A">
            <wp:extent cx="5731510" cy="40405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40505"/>
                    </a:xfrm>
                    <a:prstGeom prst="rect">
                      <a:avLst/>
                    </a:prstGeom>
                  </pic:spPr>
                </pic:pic>
              </a:graphicData>
            </a:graphic>
          </wp:inline>
        </w:drawing>
      </w:r>
    </w:p>
    <w:p w14:paraId="7F8992B2" w14:textId="284DE3BC" w:rsidR="008A2291" w:rsidRPr="001272A1" w:rsidRDefault="00D1195C" w:rsidP="000F233D">
      <w:pPr>
        <w:rPr>
          <w:b/>
          <w:bCs/>
          <w:sz w:val="24"/>
          <w:szCs w:val="24"/>
        </w:rPr>
      </w:pPr>
      <w:r w:rsidRPr="001272A1">
        <w:rPr>
          <w:b/>
          <w:bCs/>
          <w:sz w:val="24"/>
          <w:szCs w:val="24"/>
        </w:rPr>
        <w:t>1.</w:t>
      </w:r>
      <w:r w:rsidR="000F233D" w:rsidRPr="001272A1">
        <w:rPr>
          <w:b/>
          <w:bCs/>
          <w:sz w:val="24"/>
          <w:szCs w:val="24"/>
        </w:rPr>
        <w:t xml:space="preserve"> </w:t>
      </w:r>
      <w:r w:rsidR="008A2291" w:rsidRPr="001272A1">
        <w:rPr>
          <w:b/>
          <w:bCs/>
          <w:sz w:val="24"/>
          <w:szCs w:val="24"/>
        </w:rPr>
        <w:t xml:space="preserve">Acquisition and Cursors controls: </w:t>
      </w:r>
    </w:p>
    <w:p w14:paraId="21C1E06F" w14:textId="2676F4AC" w:rsidR="008A2291" w:rsidRPr="001272A1" w:rsidRDefault="008A2291" w:rsidP="008A2291">
      <w:pPr>
        <w:pStyle w:val="ListParagraph"/>
        <w:rPr>
          <w:sz w:val="24"/>
          <w:szCs w:val="24"/>
        </w:rPr>
      </w:pPr>
      <w:r w:rsidRPr="001272A1">
        <w:rPr>
          <w:noProof/>
          <w:sz w:val="24"/>
          <w:szCs w:val="24"/>
        </w:rPr>
        <w:drawing>
          <wp:inline distT="0" distB="0" distL="0" distR="0" wp14:anchorId="3C9536D6" wp14:editId="43658D1A">
            <wp:extent cx="2505075" cy="1190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5075" cy="1190625"/>
                    </a:xfrm>
                    <a:prstGeom prst="rect">
                      <a:avLst/>
                    </a:prstGeom>
                  </pic:spPr>
                </pic:pic>
              </a:graphicData>
            </a:graphic>
          </wp:inline>
        </w:drawing>
      </w:r>
    </w:p>
    <w:p w14:paraId="163FAFFA" w14:textId="6B6EBAA2" w:rsidR="008A2291" w:rsidRPr="001272A1" w:rsidRDefault="008A2291" w:rsidP="008A2291">
      <w:pPr>
        <w:spacing w:line="240" w:lineRule="auto"/>
        <w:jc w:val="both"/>
        <w:rPr>
          <w:sz w:val="24"/>
          <w:szCs w:val="24"/>
        </w:rPr>
      </w:pPr>
      <w:r w:rsidRPr="001272A1">
        <w:rPr>
          <w:rFonts w:ascii="Arial" w:hAnsi="Arial" w:cs="Arial"/>
          <w:sz w:val="24"/>
          <w:szCs w:val="24"/>
        </w:rPr>
        <w:t>■</w:t>
      </w:r>
      <w:r w:rsidRPr="001272A1">
        <w:rPr>
          <w:sz w:val="24"/>
          <w:szCs w:val="24"/>
        </w:rPr>
        <w:t xml:space="preserve"> </w:t>
      </w:r>
      <w:r w:rsidRPr="001272A1">
        <w:rPr>
          <w:b/>
          <w:bCs/>
          <w:sz w:val="24"/>
          <w:szCs w:val="24"/>
        </w:rPr>
        <w:t>Run/Stop</w:t>
      </w:r>
      <w:r w:rsidRPr="001272A1">
        <w:rPr>
          <w:sz w:val="24"/>
          <w:szCs w:val="24"/>
        </w:rPr>
        <w:t xml:space="preserve"> starts and stops waveform acquisition. The button color indicates the acquisition            status (green = running and acquiring; red = stopped). When stopped, the oscilloscope shows waveforms from the last completed acquisition. The Run/Stop button on the screen also shows the acquisition status.</w:t>
      </w:r>
    </w:p>
    <w:p w14:paraId="7510E6AF" w14:textId="77777777" w:rsidR="008A2291" w:rsidRPr="001272A1" w:rsidRDefault="008A2291">
      <w:pPr>
        <w:rPr>
          <w:sz w:val="24"/>
          <w:szCs w:val="24"/>
        </w:rPr>
      </w:pPr>
      <w:r w:rsidRPr="001272A1">
        <w:rPr>
          <w:rFonts w:ascii="Arial" w:hAnsi="Arial" w:cs="Arial"/>
          <w:sz w:val="24"/>
          <w:szCs w:val="24"/>
        </w:rPr>
        <w:t>■</w:t>
      </w:r>
      <w:r w:rsidRPr="001272A1">
        <w:rPr>
          <w:sz w:val="24"/>
          <w:szCs w:val="24"/>
        </w:rPr>
        <w:t xml:space="preserve"> </w:t>
      </w:r>
      <w:r w:rsidRPr="001272A1">
        <w:rPr>
          <w:b/>
          <w:bCs/>
          <w:sz w:val="24"/>
          <w:szCs w:val="24"/>
        </w:rPr>
        <w:t>Cursors button</w:t>
      </w:r>
      <w:r w:rsidRPr="001272A1">
        <w:rPr>
          <w:sz w:val="24"/>
          <w:szCs w:val="24"/>
        </w:rPr>
        <w:t xml:space="preserve"> turns screen cursors on or off. Use the Multipurpose knobs to move the cursors. Double-tap the cursor readouts, or on a cursor bar (line), to open the configuration menu to set cursor types and functionality</w:t>
      </w:r>
    </w:p>
    <w:p w14:paraId="4DB97221" w14:textId="77777777" w:rsidR="008A2291" w:rsidRPr="001272A1" w:rsidRDefault="008A2291">
      <w:pPr>
        <w:rPr>
          <w:sz w:val="24"/>
          <w:szCs w:val="24"/>
        </w:rPr>
      </w:pPr>
      <w:r w:rsidRPr="001272A1">
        <w:rPr>
          <w:rFonts w:ascii="Arial" w:hAnsi="Arial" w:cs="Arial"/>
          <w:b/>
          <w:bCs/>
          <w:sz w:val="24"/>
          <w:szCs w:val="24"/>
        </w:rPr>
        <w:t>■</w:t>
      </w:r>
      <w:r w:rsidRPr="001272A1">
        <w:rPr>
          <w:b/>
          <w:bCs/>
          <w:sz w:val="24"/>
          <w:szCs w:val="24"/>
        </w:rPr>
        <w:t xml:space="preserve"> Fast </w:t>
      </w:r>
      <w:proofErr w:type="spellStart"/>
      <w:r w:rsidRPr="001272A1">
        <w:rPr>
          <w:b/>
          <w:bCs/>
          <w:sz w:val="24"/>
          <w:szCs w:val="24"/>
        </w:rPr>
        <w:t>Acq</w:t>
      </w:r>
      <w:proofErr w:type="spellEnd"/>
      <w:r w:rsidRPr="001272A1">
        <w:rPr>
          <w:rFonts w:ascii="Calibri" w:hAnsi="Calibri" w:cs="Calibri"/>
          <w:b/>
          <w:bCs/>
          <w:sz w:val="24"/>
          <w:szCs w:val="24"/>
        </w:rPr>
        <w:t>™</w:t>
      </w:r>
      <w:r w:rsidRPr="001272A1">
        <w:rPr>
          <w:sz w:val="24"/>
          <w:szCs w:val="24"/>
        </w:rPr>
        <w:t xml:space="preserve"> enables or disables the fast acquisition mode. FastAcq provides high-speed waveform capture that reduces the dead time between waveform acquisitions, enabling the capture and display of transient events such as glitches and runt pulses. It is helpful in finding elusive signal anomalies. Fast acquisition mode can also display waveform phenomena at an intensity that reflects their rate of occurrence.</w:t>
      </w:r>
    </w:p>
    <w:p w14:paraId="154CF7E0" w14:textId="77777777" w:rsidR="008A2291" w:rsidRPr="001272A1" w:rsidRDefault="008A2291">
      <w:pPr>
        <w:rPr>
          <w:sz w:val="24"/>
          <w:szCs w:val="24"/>
        </w:rPr>
      </w:pPr>
      <w:r w:rsidRPr="001272A1">
        <w:rPr>
          <w:sz w:val="24"/>
          <w:szCs w:val="24"/>
        </w:rPr>
        <w:lastRenderedPageBreak/>
        <w:t xml:space="preserve"> </w:t>
      </w:r>
      <w:r w:rsidRPr="001272A1">
        <w:rPr>
          <w:rFonts w:ascii="Arial" w:hAnsi="Arial" w:cs="Arial"/>
          <w:sz w:val="24"/>
          <w:szCs w:val="24"/>
        </w:rPr>
        <w:t>■</w:t>
      </w:r>
      <w:r w:rsidRPr="001272A1">
        <w:rPr>
          <w:sz w:val="24"/>
          <w:szCs w:val="24"/>
        </w:rPr>
        <w:t xml:space="preserve"> </w:t>
      </w:r>
      <w:r w:rsidRPr="001272A1">
        <w:rPr>
          <w:b/>
          <w:bCs/>
          <w:sz w:val="24"/>
          <w:szCs w:val="24"/>
        </w:rPr>
        <w:t>Single/Seq</w:t>
      </w:r>
      <w:r w:rsidRPr="001272A1">
        <w:rPr>
          <w:sz w:val="24"/>
          <w:szCs w:val="24"/>
        </w:rPr>
        <w:t xml:space="preserve"> enables making a single waveform acquisition, or a specified number of acquisitions (as set in the Acquisition configuration menu). Pushing Single/Seq turns off Run/Stop mode and takes a single acquisition. The button color indicates the acquisition status (quick green flash = single acquisition acquired; solid green = waiting for trigger event). Pushing Single/Seq again takes another single acquisition. </w:t>
      </w:r>
    </w:p>
    <w:p w14:paraId="3118FA9F" w14:textId="7FAD6D65" w:rsidR="008A2291" w:rsidRPr="001272A1" w:rsidRDefault="008A2291">
      <w:pPr>
        <w:rPr>
          <w:sz w:val="24"/>
          <w:szCs w:val="24"/>
        </w:rPr>
      </w:pPr>
      <w:r w:rsidRPr="001272A1">
        <w:rPr>
          <w:rFonts w:ascii="Arial" w:hAnsi="Arial" w:cs="Arial"/>
          <w:sz w:val="24"/>
          <w:szCs w:val="24"/>
        </w:rPr>
        <w:t>■</w:t>
      </w:r>
      <w:r w:rsidRPr="001272A1">
        <w:rPr>
          <w:sz w:val="24"/>
          <w:szCs w:val="24"/>
        </w:rPr>
        <w:t xml:space="preserve"> </w:t>
      </w:r>
      <w:r w:rsidRPr="001272A1">
        <w:rPr>
          <w:b/>
          <w:bCs/>
          <w:sz w:val="24"/>
          <w:szCs w:val="24"/>
        </w:rPr>
        <w:t>High Res</w:t>
      </w:r>
      <w:r w:rsidRPr="001272A1">
        <w:rPr>
          <w:sz w:val="24"/>
          <w:szCs w:val="24"/>
        </w:rPr>
        <w:t xml:space="preserve"> applies unique finite impulse response (FIR) filters based on the current sample rate. This FIR filter maintains the maximum bandwidth possible for that sample rate while rejecting aliasing. The filter removes noise from the oscilloscope amplifiers and ADC above the usable bandwidth for the selected sample rate. Implementation of the filter in hardware, ahead of the trigger and storage, reduces trigger jitter and enables using Fast </w:t>
      </w:r>
      <w:proofErr w:type="spellStart"/>
      <w:r w:rsidRPr="001272A1">
        <w:rPr>
          <w:sz w:val="24"/>
          <w:szCs w:val="24"/>
        </w:rPr>
        <w:t>Acq</w:t>
      </w:r>
      <w:proofErr w:type="spellEnd"/>
      <w:r w:rsidRPr="001272A1">
        <w:rPr>
          <w:sz w:val="24"/>
          <w:szCs w:val="24"/>
        </w:rPr>
        <w:t xml:space="preserve"> mode while in </w:t>
      </w:r>
      <w:proofErr w:type="gramStart"/>
      <w:r w:rsidRPr="001272A1">
        <w:rPr>
          <w:sz w:val="24"/>
          <w:szCs w:val="24"/>
        </w:rPr>
        <w:t>High Res</w:t>
      </w:r>
      <w:proofErr w:type="gramEnd"/>
      <w:r w:rsidRPr="001272A1">
        <w:rPr>
          <w:sz w:val="24"/>
          <w:szCs w:val="24"/>
        </w:rPr>
        <w:t xml:space="preserve"> mode. </w:t>
      </w:r>
      <w:r w:rsidR="00D950C4" w:rsidRPr="001272A1">
        <w:rPr>
          <w:sz w:val="24"/>
          <w:szCs w:val="24"/>
        </w:rPr>
        <w:t>High-</w:t>
      </w:r>
      <w:proofErr w:type="gramStart"/>
      <w:r w:rsidR="00D950C4" w:rsidRPr="001272A1">
        <w:rPr>
          <w:sz w:val="24"/>
          <w:szCs w:val="24"/>
        </w:rPr>
        <w:t>Res</w:t>
      </w:r>
      <w:proofErr w:type="gramEnd"/>
      <w:r w:rsidRPr="001272A1">
        <w:rPr>
          <w:sz w:val="24"/>
          <w:szCs w:val="24"/>
        </w:rPr>
        <w:t xml:space="preserve"> mode also guarantees at least 12 bits of vertical resolution. The number of bits of resolution is displayed in the Acquisition badge at the bottom of the screen. The Horizontal badge also updates to show the sample rate and record length settings while in </w:t>
      </w:r>
      <w:r w:rsidR="00D950C4" w:rsidRPr="001272A1">
        <w:rPr>
          <w:sz w:val="24"/>
          <w:szCs w:val="24"/>
        </w:rPr>
        <w:t>High-</w:t>
      </w:r>
      <w:proofErr w:type="gramStart"/>
      <w:r w:rsidR="00D950C4" w:rsidRPr="001272A1">
        <w:rPr>
          <w:sz w:val="24"/>
          <w:szCs w:val="24"/>
        </w:rPr>
        <w:t>Res</w:t>
      </w:r>
      <w:proofErr w:type="gramEnd"/>
      <w:r w:rsidRPr="001272A1">
        <w:rPr>
          <w:sz w:val="24"/>
          <w:szCs w:val="24"/>
        </w:rPr>
        <w:t xml:space="preserve"> mode. </w:t>
      </w:r>
    </w:p>
    <w:p w14:paraId="76D0562B" w14:textId="77777777" w:rsidR="000F233D" w:rsidRPr="001272A1" w:rsidRDefault="008A2291">
      <w:pPr>
        <w:rPr>
          <w:sz w:val="24"/>
          <w:szCs w:val="24"/>
        </w:rPr>
      </w:pPr>
      <w:r w:rsidRPr="001272A1">
        <w:rPr>
          <w:rFonts w:ascii="Arial" w:hAnsi="Arial" w:cs="Arial"/>
          <w:b/>
          <w:bCs/>
          <w:sz w:val="24"/>
          <w:szCs w:val="24"/>
        </w:rPr>
        <w:t>■</w:t>
      </w:r>
      <w:r w:rsidRPr="001272A1">
        <w:rPr>
          <w:b/>
          <w:bCs/>
          <w:sz w:val="24"/>
          <w:szCs w:val="24"/>
        </w:rPr>
        <w:t xml:space="preserve"> Clear</w:t>
      </w:r>
      <w:r w:rsidRPr="001272A1">
        <w:rPr>
          <w:sz w:val="24"/>
          <w:szCs w:val="24"/>
        </w:rPr>
        <w:t xml:space="preserve"> deletes the current acquisitions and measurement values from memory </w:t>
      </w:r>
    </w:p>
    <w:p w14:paraId="173681DA" w14:textId="77777777" w:rsidR="000F233D" w:rsidRPr="001272A1" w:rsidRDefault="000F233D">
      <w:pPr>
        <w:rPr>
          <w:sz w:val="24"/>
          <w:szCs w:val="24"/>
        </w:rPr>
      </w:pPr>
    </w:p>
    <w:p w14:paraId="59160F1A" w14:textId="1BF72A82" w:rsidR="000F233D" w:rsidRPr="001272A1" w:rsidRDefault="000F233D" w:rsidP="000F233D">
      <w:pPr>
        <w:rPr>
          <w:b/>
          <w:bCs/>
          <w:sz w:val="24"/>
          <w:szCs w:val="24"/>
        </w:rPr>
      </w:pPr>
      <w:proofErr w:type="gramStart"/>
      <w:r w:rsidRPr="001272A1">
        <w:rPr>
          <w:b/>
          <w:bCs/>
          <w:sz w:val="24"/>
          <w:szCs w:val="24"/>
        </w:rPr>
        <w:t>2 .</w:t>
      </w:r>
      <w:proofErr w:type="gramEnd"/>
      <w:r w:rsidRPr="001272A1">
        <w:rPr>
          <w:b/>
          <w:bCs/>
          <w:sz w:val="24"/>
          <w:szCs w:val="24"/>
        </w:rPr>
        <w:t xml:space="preserve"> Multipurpose </w:t>
      </w:r>
      <w:proofErr w:type="gramStart"/>
      <w:r w:rsidRPr="001272A1">
        <w:rPr>
          <w:b/>
          <w:bCs/>
          <w:sz w:val="24"/>
          <w:szCs w:val="24"/>
        </w:rPr>
        <w:t>knobs :</w:t>
      </w:r>
      <w:proofErr w:type="gramEnd"/>
    </w:p>
    <w:p w14:paraId="3C795CC4" w14:textId="4C775598" w:rsidR="000F233D" w:rsidRPr="001272A1" w:rsidRDefault="000F233D" w:rsidP="000F233D">
      <w:pPr>
        <w:pStyle w:val="ListParagraph"/>
        <w:rPr>
          <w:b/>
          <w:bCs/>
          <w:sz w:val="24"/>
          <w:szCs w:val="24"/>
        </w:rPr>
      </w:pPr>
      <w:r w:rsidRPr="001272A1">
        <w:rPr>
          <w:b/>
          <w:bCs/>
          <w:noProof/>
          <w:sz w:val="24"/>
          <w:szCs w:val="24"/>
        </w:rPr>
        <w:drawing>
          <wp:inline distT="0" distB="0" distL="0" distR="0" wp14:anchorId="595497A5" wp14:editId="1D4A7500">
            <wp:extent cx="1495425" cy="2419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5425" cy="2419350"/>
                    </a:xfrm>
                    <a:prstGeom prst="rect">
                      <a:avLst/>
                    </a:prstGeom>
                  </pic:spPr>
                </pic:pic>
              </a:graphicData>
            </a:graphic>
          </wp:inline>
        </w:drawing>
      </w:r>
    </w:p>
    <w:p w14:paraId="191B84D5" w14:textId="2E1877F1" w:rsidR="000F233D" w:rsidRPr="001272A1" w:rsidRDefault="000F233D" w:rsidP="000F233D">
      <w:pPr>
        <w:pStyle w:val="ListParagraph"/>
        <w:rPr>
          <w:b/>
          <w:bCs/>
          <w:sz w:val="24"/>
          <w:szCs w:val="24"/>
        </w:rPr>
      </w:pPr>
      <w:r w:rsidRPr="001272A1">
        <w:rPr>
          <w:rFonts w:ascii="Arial" w:hAnsi="Arial" w:cs="Arial"/>
          <w:sz w:val="24"/>
          <w:szCs w:val="24"/>
        </w:rPr>
        <w:t>■</w:t>
      </w:r>
      <w:r w:rsidRPr="001272A1">
        <w:rPr>
          <w:sz w:val="24"/>
          <w:szCs w:val="24"/>
        </w:rPr>
        <w:t xml:space="preserve"> </w:t>
      </w:r>
      <w:r w:rsidRPr="001272A1">
        <w:rPr>
          <w:b/>
          <w:bCs/>
          <w:sz w:val="24"/>
          <w:szCs w:val="24"/>
        </w:rPr>
        <w:t>Multipurpose knobs (A, B)</w:t>
      </w:r>
      <w:r w:rsidRPr="001272A1">
        <w:rPr>
          <w:sz w:val="24"/>
          <w:szCs w:val="24"/>
        </w:rPr>
        <w:t xml:space="preserve"> The Multipurpose knobs A and B move cursors and set parameter values in configuration menu input boxes. Selecting an input box that can use a Multipurpose knob assigns the indicated knob to change the value in that input box. The ring around each knob lights when you can use that knob to do an action. Push a Multipurpose knob to enable the Fine mode for making smaller increment changes. Push the knob again to exit Fine </w:t>
      </w:r>
      <w:proofErr w:type="gramStart"/>
      <w:r w:rsidRPr="001272A1">
        <w:rPr>
          <w:sz w:val="24"/>
          <w:szCs w:val="24"/>
        </w:rPr>
        <w:t>mode</w:t>
      </w:r>
      <w:proofErr w:type="gramEnd"/>
    </w:p>
    <w:p w14:paraId="7ECD1B96" w14:textId="3D4EBAEA" w:rsidR="000F233D" w:rsidRPr="001272A1" w:rsidRDefault="000F233D" w:rsidP="000F233D">
      <w:pPr>
        <w:rPr>
          <w:b/>
          <w:bCs/>
          <w:sz w:val="24"/>
          <w:szCs w:val="24"/>
        </w:rPr>
      </w:pPr>
      <w:r w:rsidRPr="001272A1">
        <w:rPr>
          <w:b/>
          <w:bCs/>
          <w:sz w:val="24"/>
          <w:szCs w:val="24"/>
        </w:rPr>
        <w:t xml:space="preserve">3. Trigger </w:t>
      </w:r>
      <w:proofErr w:type="gramStart"/>
      <w:r w:rsidRPr="001272A1">
        <w:rPr>
          <w:b/>
          <w:bCs/>
          <w:sz w:val="24"/>
          <w:szCs w:val="24"/>
        </w:rPr>
        <w:t>controls :</w:t>
      </w:r>
      <w:proofErr w:type="gramEnd"/>
    </w:p>
    <w:p w14:paraId="4B733FE5" w14:textId="29871ADD" w:rsidR="000F233D" w:rsidRPr="001272A1" w:rsidRDefault="00C80CDE" w:rsidP="000F233D">
      <w:pPr>
        <w:rPr>
          <w:b/>
          <w:bCs/>
          <w:sz w:val="24"/>
          <w:szCs w:val="24"/>
        </w:rPr>
      </w:pPr>
      <w:r w:rsidRPr="001272A1">
        <w:rPr>
          <w:b/>
          <w:bCs/>
          <w:noProof/>
          <w:sz w:val="24"/>
          <w:szCs w:val="24"/>
        </w:rPr>
        <w:lastRenderedPageBreak/>
        <w:drawing>
          <wp:inline distT="0" distB="0" distL="0" distR="0" wp14:anchorId="3F1E61BC" wp14:editId="0B982DC9">
            <wp:extent cx="1185496" cy="16490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05354" cy="1676718"/>
                    </a:xfrm>
                    <a:prstGeom prst="rect">
                      <a:avLst/>
                    </a:prstGeom>
                  </pic:spPr>
                </pic:pic>
              </a:graphicData>
            </a:graphic>
          </wp:inline>
        </w:drawing>
      </w:r>
    </w:p>
    <w:p w14:paraId="278E2989" w14:textId="67F4D574" w:rsidR="000F233D" w:rsidRPr="001272A1" w:rsidRDefault="000F233D" w:rsidP="000F233D">
      <w:pPr>
        <w:rPr>
          <w:b/>
          <w:bCs/>
          <w:sz w:val="24"/>
          <w:szCs w:val="24"/>
        </w:rPr>
      </w:pPr>
      <w:r w:rsidRPr="001272A1">
        <w:rPr>
          <w:rFonts w:ascii="Arial" w:hAnsi="Arial" w:cs="Arial"/>
          <w:sz w:val="24"/>
          <w:szCs w:val="24"/>
        </w:rPr>
        <w:t>■</w:t>
      </w:r>
      <w:r w:rsidRPr="001272A1">
        <w:rPr>
          <w:sz w:val="24"/>
          <w:szCs w:val="24"/>
        </w:rPr>
        <w:t xml:space="preserve"> Force forces a trigger event at a random point in the waveform and captures the acquisition. </w:t>
      </w:r>
    </w:p>
    <w:p w14:paraId="13DC44F7" w14:textId="77777777" w:rsidR="000F233D" w:rsidRPr="001272A1" w:rsidRDefault="000F233D" w:rsidP="000F233D">
      <w:pPr>
        <w:rPr>
          <w:sz w:val="24"/>
          <w:szCs w:val="24"/>
        </w:rPr>
      </w:pPr>
      <w:r w:rsidRPr="001272A1">
        <w:rPr>
          <w:rFonts w:ascii="Arial" w:hAnsi="Arial" w:cs="Arial"/>
          <w:sz w:val="24"/>
          <w:szCs w:val="24"/>
        </w:rPr>
        <w:t>■</w:t>
      </w:r>
      <w:r w:rsidRPr="001272A1">
        <w:rPr>
          <w:sz w:val="24"/>
          <w:szCs w:val="24"/>
        </w:rPr>
        <w:t xml:space="preserve"> Level sets the amplitude level that the signal must pass through to be considered a valid transition. The color of the Level knob indicates the trigger source except for dual-level triggers. The Level knob is disabled when the trigger type requires two level settings or other trigger qualifiers (set from the Trigger configuration menu). Push the knob to set the threshold level to 50% of the peak-to-peak amplitude range of the signal. </w:t>
      </w:r>
    </w:p>
    <w:p w14:paraId="044E6331" w14:textId="77777777" w:rsidR="000F233D" w:rsidRPr="001272A1" w:rsidRDefault="000F233D" w:rsidP="000F233D">
      <w:pPr>
        <w:rPr>
          <w:sz w:val="24"/>
          <w:szCs w:val="24"/>
        </w:rPr>
      </w:pPr>
      <w:r w:rsidRPr="001272A1">
        <w:rPr>
          <w:rFonts w:ascii="Arial" w:hAnsi="Arial" w:cs="Arial"/>
          <w:sz w:val="24"/>
          <w:szCs w:val="24"/>
        </w:rPr>
        <w:t>■</w:t>
      </w:r>
      <w:r w:rsidRPr="001272A1">
        <w:rPr>
          <w:sz w:val="24"/>
          <w:szCs w:val="24"/>
        </w:rPr>
        <w:t xml:space="preserve"> Slope sets the signal transition direction to detect (low to high, high to low, or either direction). Push the button to cycle through the selections. The Slope button is disabled when the trigger type requires other slope qualifiers (set from the Trigger configuration menu). </w:t>
      </w:r>
    </w:p>
    <w:p w14:paraId="4E400FC3" w14:textId="77777777" w:rsidR="000F233D" w:rsidRPr="001272A1" w:rsidRDefault="000F233D" w:rsidP="000F233D">
      <w:pPr>
        <w:rPr>
          <w:sz w:val="24"/>
          <w:szCs w:val="24"/>
        </w:rPr>
      </w:pPr>
      <w:r w:rsidRPr="001272A1">
        <w:rPr>
          <w:rFonts w:ascii="Arial" w:hAnsi="Arial" w:cs="Arial"/>
          <w:sz w:val="24"/>
          <w:szCs w:val="24"/>
        </w:rPr>
        <w:t>■</w:t>
      </w:r>
      <w:r w:rsidRPr="001272A1">
        <w:rPr>
          <w:sz w:val="24"/>
          <w:szCs w:val="24"/>
        </w:rPr>
        <w:t xml:space="preserve"> Mode sets how the instrument behaves in the absence or presence of a trigger event. </w:t>
      </w:r>
    </w:p>
    <w:p w14:paraId="20A7A831" w14:textId="77777777" w:rsidR="000F233D" w:rsidRPr="001272A1" w:rsidRDefault="000F233D" w:rsidP="000F233D">
      <w:pPr>
        <w:rPr>
          <w:b/>
          <w:bCs/>
          <w:sz w:val="24"/>
          <w:szCs w:val="24"/>
        </w:rPr>
      </w:pPr>
      <w:r w:rsidRPr="001272A1">
        <w:rPr>
          <w:rFonts w:ascii="Arial" w:hAnsi="Arial" w:cs="Arial"/>
          <w:sz w:val="24"/>
          <w:szCs w:val="24"/>
        </w:rPr>
        <w:t>■</w:t>
      </w:r>
      <w:r w:rsidRPr="001272A1">
        <w:rPr>
          <w:sz w:val="24"/>
          <w:szCs w:val="24"/>
        </w:rPr>
        <w:t xml:space="preserve"> Auto trigger mode enables the instrument to acquire and display a waveform </w:t>
      </w:r>
      <w:proofErr w:type="gramStart"/>
      <w:r w:rsidRPr="001272A1">
        <w:rPr>
          <w:sz w:val="24"/>
          <w:szCs w:val="24"/>
        </w:rPr>
        <w:t>whether or not</w:t>
      </w:r>
      <w:proofErr w:type="gramEnd"/>
      <w:r w:rsidRPr="001272A1">
        <w:rPr>
          <w:sz w:val="24"/>
          <w:szCs w:val="24"/>
        </w:rPr>
        <w:t xml:space="preserve"> a trigger event occurs. If a trigger event occurs, the instrument displays a stable waveform. If a trigger event does not occur, the instrument forces a trigger event and acquisition and displays an unstable waveform. Normal trigger mode sets the instrument to acquire and display a waveform only when there is a valid trigger event. If no trigger occurs, the last waveform record acquired remains on the display. If no last waveform exists, no waveform is displayed. </w:t>
      </w:r>
      <w:r w:rsidRPr="001272A1">
        <w:rPr>
          <w:b/>
          <w:bCs/>
          <w:sz w:val="24"/>
          <w:szCs w:val="24"/>
        </w:rPr>
        <w:t xml:space="preserve"> </w:t>
      </w:r>
    </w:p>
    <w:p w14:paraId="407A101C" w14:textId="25C8D5B8" w:rsidR="000F233D" w:rsidRPr="001272A1" w:rsidRDefault="000F233D" w:rsidP="000F233D">
      <w:pPr>
        <w:rPr>
          <w:b/>
          <w:bCs/>
          <w:sz w:val="24"/>
          <w:szCs w:val="24"/>
        </w:rPr>
      </w:pPr>
      <w:r w:rsidRPr="001272A1">
        <w:rPr>
          <w:b/>
          <w:bCs/>
          <w:sz w:val="24"/>
          <w:szCs w:val="24"/>
        </w:rPr>
        <w:t>4. Vertical controls  :</w:t>
      </w:r>
    </w:p>
    <w:p w14:paraId="24BBBBA1" w14:textId="5320CD2E" w:rsidR="000F233D" w:rsidRPr="001272A1" w:rsidRDefault="000F233D" w:rsidP="000F233D">
      <w:pPr>
        <w:rPr>
          <w:b/>
          <w:bCs/>
          <w:sz w:val="24"/>
          <w:szCs w:val="24"/>
        </w:rPr>
      </w:pPr>
      <w:r w:rsidRPr="001272A1">
        <w:rPr>
          <w:b/>
          <w:bCs/>
          <w:noProof/>
          <w:sz w:val="24"/>
          <w:szCs w:val="24"/>
        </w:rPr>
        <w:drawing>
          <wp:inline distT="0" distB="0" distL="0" distR="0" wp14:anchorId="6ECB2C8C" wp14:editId="0378FA23">
            <wp:extent cx="1619250" cy="1857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9250" cy="1857375"/>
                    </a:xfrm>
                    <a:prstGeom prst="rect">
                      <a:avLst/>
                    </a:prstGeom>
                  </pic:spPr>
                </pic:pic>
              </a:graphicData>
            </a:graphic>
          </wp:inline>
        </w:drawing>
      </w:r>
    </w:p>
    <w:p w14:paraId="74732086" w14:textId="77777777" w:rsidR="000F233D" w:rsidRPr="001272A1" w:rsidRDefault="000F233D" w:rsidP="000F233D">
      <w:pPr>
        <w:rPr>
          <w:sz w:val="24"/>
          <w:szCs w:val="24"/>
        </w:rPr>
      </w:pPr>
      <w:r w:rsidRPr="001272A1">
        <w:rPr>
          <w:rFonts w:ascii="Arial" w:hAnsi="Arial" w:cs="Arial"/>
          <w:sz w:val="24"/>
          <w:szCs w:val="24"/>
        </w:rPr>
        <w:t>■</w:t>
      </w:r>
      <w:r w:rsidRPr="001272A1">
        <w:rPr>
          <w:sz w:val="24"/>
          <w:szCs w:val="24"/>
        </w:rPr>
        <w:t xml:space="preserve"> Position moves the selected waveform (Channel, Math, Reference, Bus) and its graticule up or down on the screen. The color of the Position knob indicates which waveform the </w:t>
      </w:r>
      <w:r w:rsidRPr="001272A1">
        <w:rPr>
          <w:sz w:val="24"/>
          <w:szCs w:val="24"/>
        </w:rPr>
        <w:lastRenderedPageBreak/>
        <w:t xml:space="preserve">knob is controlling. Push the knob to set the threshold level to 50% of the peak-to-peak amplitude range of the signal. </w:t>
      </w:r>
    </w:p>
    <w:p w14:paraId="2D0F49C3" w14:textId="77777777" w:rsidR="000F233D" w:rsidRPr="001272A1" w:rsidRDefault="000F233D" w:rsidP="000F233D">
      <w:pPr>
        <w:rPr>
          <w:sz w:val="24"/>
          <w:szCs w:val="24"/>
        </w:rPr>
      </w:pPr>
      <w:r w:rsidRPr="001272A1">
        <w:rPr>
          <w:rFonts w:ascii="Arial" w:hAnsi="Arial" w:cs="Arial"/>
          <w:sz w:val="24"/>
          <w:szCs w:val="24"/>
        </w:rPr>
        <w:t>■</w:t>
      </w:r>
      <w:r w:rsidRPr="001272A1">
        <w:rPr>
          <w:sz w:val="24"/>
          <w:szCs w:val="24"/>
        </w:rPr>
        <w:t xml:space="preserve"> Scale sets the amplitude units per vertical graticule division of the selected waveform. The scale values are shown on the right edge of the horizontal graticule </w:t>
      </w:r>
      <w:proofErr w:type="gramStart"/>
      <w:r w:rsidRPr="001272A1">
        <w:rPr>
          <w:sz w:val="24"/>
          <w:szCs w:val="24"/>
        </w:rPr>
        <w:t>lines, and</w:t>
      </w:r>
      <w:proofErr w:type="gramEnd"/>
      <w:r w:rsidRPr="001272A1">
        <w:rPr>
          <w:sz w:val="24"/>
          <w:szCs w:val="24"/>
        </w:rPr>
        <w:t xml:space="preserve"> are specific to the selected waveform in both Stacked or Overlay modes (in other words, each waveform has its own unique vertical graticule settings regardless of display mode). The color of the Scale knob indicates which waveform the knob is controlling. </w:t>
      </w:r>
    </w:p>
    <w:p w14:paraId="6062E0FF" w14:textId="252D288A" w:rsidR="00184B4A" w:rsidRPr="001272A1" w:rsidRDefault="00184B4A" w:rsidP="000F233D">
      <w:pPr>
        <w:rPr>
          <w:sz w:val="24"/>
          <w:szCs w:val="24"/>
        </w:rPr>
      </w:pPr>
      <w:r w:rsidRPr="001272A1">
        <w:rPr>
          <w:rFonts w:ascii="Arial" w:hAnsi="Arial" w:cs="Arial"/>
          <w:sz w:val="24"/>
          <w:szCs w:val="24"/>
        </w:rPr>
        <w:t>■</w:t>
      </w:r>
      <w:r w:rsidRPr="001272A1">
        <w:rPr>
          <w:sz w:val="24"/>
          <w:szCs w:val="24"/>
        </w:rPr>
        <w:t xml:space="preserve"> Channel buttons (1-4 for MSO54, 1-6 for MSO56, 1-8 for MSO58) turns on (displays), selects, or turns off a channel, as follows:</w:t>
      </w:r>
    </w:p>
    <w:p w14:paraId="770EA7B3" w14:textId="3547C7F6" w:rsidR="00184B4A" w:rsidRPr="001272A1" w:rsidRDefault="00184B4A" w:rsidP="00184B4A">
      <w:pPr>
        <w:pStyle w:val="ListParagraph"/>
        <w:numPr>
          <w:ilvl w:val="0"/>
          <w:numId w:val="7"/>
        </w:numPr>
        <w:rPr>
          <w:sz w:val="24"/>
          <w:szCs w:val="24"/>
        </w:rPr>
      </w:pPr>
      <w:r w:rsidRPr="001272A1">
        <w:rPr>
          <w:sz w:val="24"/>
          <w:szCs w:val="24"/>
        </w:rPr>
        <w:t>If the channel is not displayed, pushing a Channel button turns on that channel to the Waveform view.</w:t>
      </w:r>
    </w:p>
    <w:p w14:paraId="46696928" w14:textId="1D63E3BB" w:rsidR="00184B4A" w:rsidRPr="001272A1" w:rsidRDefault="00184B4A" w:rsidP="00184B4A">
      <w:pPr>
        <w:pStyle w:val="ListParagraph"/>
        <w:numPr>
          <w:ilvl w:val="0"/>
          <w:numId w:val="7"/>
        </w:numPr>
        <w:rPr>
          <w:sz w:val="24"/>
          <w:szCs w:val="24"/>
        </w:rPr>
      </w:pPr>
      <w:r w:rsidRPr="001272A1">
        <w:rPr>
          <w:sz w:val="24"/>
          <w:szCs w:val="24"/>
        </w:rPr>
        <w:t>If the channel is on the screen and is not selected, pushing that channel's button selects that channel.</w:t>
      </w:r>
    </w:p>
    <w:p w14:paraId="5078EEC7" w14:textId="692B5B7D" w:rsidR="00184B4A" w:rsidRPr="001272A1" w:rsidRDefault="00184B4A" w:rsidP="00184B4A">
      <w:pPr>
        <w:pStyle w:val="ListParagraph"/>
        <w:numPr>
          <w:ilvl w:val="0"/>
          <w:numId w:val="7"/>
        </w:numPr>
        <w:rPr>
          <w:rFonts w:ascii="Arial" w:hAnsi="Arial" w:cs="Arial"/>
          <w:sz w:val="24"/>
          <w:szCs w:val="24"/>
        </w:rPr>
      </w:pPr>
      <w:r w:rsidRPr="001272A1">
        <w:rPr>
          <w:sz w:val="24"/>
          <w:szCs w:val="24"/>
        </w:rPr>
        <w:t xml:space="preserve"> If the channel is on the screen and is also selected, pushing that channel's button turns that channel off (removes it from Waveform view).</w:t>
      </w:r>
    </w:p>
    <w:p w14:paraId="081B60C5" w14:textId="77777777" w:rsidR="002F63D9" w:rsidRPr="001272A1" w:rsidRDefault="002F63D9">
      <w:pPr>
        <w:rPr>
          <w:sz w:val="24"/>
          <w:szCs w:val="24"/>
        </w:rPr>
      </w:pPr>
      <w:r w:rsidRPr="001272A1">
        <w:rPr>
          <w:rFonts w:ascii="Arial" w:hAnsi="Arial" w:cs="Arial"/>
          <w:sz w:val="24"/>
          <w:szCs w:val="24"/>
        </w:rPr>
        <w:t>■</w:t>
      </w:r>
      <w:r w:rsidRPr="001272A1">
        <w:rPr>
          <w:sz w:val="24"/>
          <w:szCs w:val="24"/>
        </w:rPr>
        <w:t xml:space="preserve"> The Math button adds or selects a Math waveform on the Waveform view, as follows:</w:t>
      </w:r>
    </w:p>
    <w:p w14:paraId="71DA90ED" w14:textId="03925411" w:rsidR="002F63D9" w:rsidRPr="001272A1" w:rsidRDefault="002F63D9" w:rsidP="002F63D9">
      <w:pPr>
        <w:pStyle w:val="ListParagraph"/>
        <w:numPr>
          <w:ilvl w:val="0"/>
          <w:numId w:val="8"/>
        </w:numPr>
        <w:jc w:val="center"/>
        <w:rPr>
          <w:sz w:val="24"/>
          <w:szCs w:val="24"/>
        </w:rPr>
      </w:pPr>
      <w:r w:rsidRPr="001272A1">
        <w:rPr>
          <w:rFonts w:ascii="Arial" w:hAnsi="Arial" w:cs="Arial"/>
          <w:sz w:val="24"/>
          <w:szCs w:val="24"/>
        </w:rPr>
        <w:t>■</w:t>
      </w:r>
      <w:r w:rsidRPr="001272A1">
        <w:rPr>
          <w:sz w:val="24"/>
          <w:szCs w:val="24"/>
        </w:rPr>
        <w:t xml:space="preserve"> If no Math waveform exists, pushing the Math button adds a Math waveform to the Waveform view and opens the Math configuration menu.</w:t>
      </w:r>
    </w:p>
    <w:p w14:paraId="5C855A7F" w14:textId="1FAFB1F9" w:rsidR="002F63D9" w:rsidRPr="001272A1" w:rsidRDefault="002F63D9" w:rsidP="002F63D9">
      <w:pPr>
        <w:pStyle w:val="ListParagraph"/>
        <w:numPr>
          <w:ilvl w:val="0"/>
          <w:numId w:val="8"/>
        </w:numPr>
        <w:jc w:val="center"/>
        <w:rPr>
          <w:sz w:val="24"/>
          <w:szCs w:val="24"/>
        </w:rPr>
      </w:pPr>
      <w:r w:rsidRPr="001272A1">
        <w:rPr>
          <w:rFonts w:ascii="Arial" w:hAnsi="Arial" w:cs="Arial"/>
          <w:sz w:val="24"/>
          <w:szCs w:val="24"/>
        </w:rPr>
        <w:t>■</w:t>
      </w:r>
      <w:r w:rsidRPr="001272A1">
        <w:rPr>
          <w:sz w:val="24"/>
          <w:szCs w:val="24"/>
        </w:rPr>
        <w:t xml:space="preserve"> If only one Math waveform is displayed, pushing the button turns off the Math waveform (removes it from Waveform view). Push the button again to display the waveform.</w:t>
      </w:r>
    </w:p>
    <w:p w14:paraId="73B69CEC" w14:textId="324B4DDD" w:rsidR="002F63D9" w:rsidRPr="001272A1" w:rsidRDefault="002F63D9" w:rsidP="002F63D9">
      <w:pPr>
        <w:pStyle w:val="ListParagraph"/>
        <w:numPr>
          <w:ilvl w:val="0"/>
          <w:numId w:val="8"/>
        </w:numPr>
        <w:jc w:val="center"/>
        <w:rPr>
          <w:sz w:val="24"/>
          <w:szCs w:val="24"/>
        </w:rPr>
      </w:pPr>
      <w:r w:rsidRPr="001272A1">
        <w:rPr>
          <w:rFonts w:ascii="Arial" w:hAnsi="Arial" w:cs="Arial"/>
          <w:sz w:val="24"/>
          <w:szCs w:val="24"/>
        </w:rPr>
        <w:t>■</w:t>
      </w:r>
      <w:r w:rsidRPr="001272A1">
        <w:rPr>
          <w:sz w:val="24"/>
          <w:szCs w:val="24"/>
        </w:rPr>
        <w:t xml:space="preserve"> If two or more Math waveforms are displayed, pushing the button cycles through selecting each math waveform.</w:t>
      </w:r>
    </w:p>
    <w:p w14:paraId="390905D8" w14:textId="77777777" w:rsidR="002F63D9" w:rsidRPr="001272A1" w:rsidRDefault="002F63D9">
      <w:pPr>
        <w:rPr>
          <w:sz w:val="24"/>
          <w:szCs w:val="24"/>
        </w:rPr>
      </w:pPr>
      <w:r w:rsidRPr="001272A1">
        <w:rPr>
          <w:rFonts w:ascii="Arial" w:hAnsi="Arial" w:cs="Arial"/>
          <w:b/>
          <w:bCs/>
          <w:sz w:val="24"/>
          <w:szCs w:val="24"/>
        </w:rPr>
        <w:t>■</w:t>
      </w:r>
      <w:r w:rsidRPr="001272A1">
        <w:rPr>
          <w:b/>
          <w:bCs/>
          <w:sz w:val="24"/>
          <w:szCs w:val="24"/>
        </w:rPr>
        <w:t xml:space="preserve"> The</w:t>
      </w:r>
      <w:r w:rsidRPr="001272A1">
        <w:rPr>
          <w:sz w:val="24"/>
          <w:szCs w:val="24"/>
        </w:rPr>
        <w:t xml:space="preserve"> </w:t>
      </w:r>
      <w:r w:rsidRPr="001272A1">
        <w:rPr>
          <w:b/>
          <w:bCs/>
          <w:sz w:val="24"/>
          <w:szCs w:val="24"/>
        </w:rPr>
        <w:t>Ref button</w:t>
      </w:r>
      <w:r w:rsidRPr="001272A1">
        <w:rPr>
          <w:sz w:val="24"/>
          <w:szCs w:val="24"/>
        </w:rPr>
        <w:t xml:space="preserve"> adds or selects a Reference (saved) waveform on the Waveform view, as follows: </w:t>
      </w:r>
    </w:p>
    <w:p w14:paraId="5ACD2231" w14:textId="77777777" w:rsidR="002F63D9" w:rsidRPr="001272A1" w:rsidRDefault="002F63D9">
      <w:pPr>
        <w:rPr>
          <w:sz w:val="24"/>
          <w:szCs w:val="24"/>
        </w:rPr>
      </w:pPr>
      <w:r w:rsidRPr="001272A1">
        <w:rPr>
          <w:rFonts w:ascii="Arial" w:hAnsi="Arial" w:cs="Arial"/>
          <w:sz w:val="24"/>
          <w:szCs w:val="24"/>
        </w:rPr>
        <w:t>■</w:t>
      </w:r>
      <w:r w:rsidRPr="001272A1">
        <w:rPr>
          <w:sz w:val="24"/>
          <w:szCs w:val="24"/>
        </w:rPr>
        <w:t xml:space="preserve"> If no Reference waveform exists, pushing the Ref button opens the Browse Waveform Files configuration menu. Navigate to and select a waveform file (*.</w:t>
      </w:r>
      <w:proofErr w:type="spellStart"/>
      <w:r w:rsidRPr="001272A1">
        <w:rPr>
          <w:sz w:val="24"/>
          <w:szCs w:val="24"/>
        </w:rPr>
        <w:t>wfm</w:t>
      </w:r>
      <w:proofErr w:type="spellEnd"/>
      <w:r w:rsidRPr="001272A1">
        <w:rPr>
          <w:sz w:val="24"/>
          <w:szCs w:val="24"/>
        </w:rPr>
        <w:t xml:space="preserve">) and tap Recall to load and display the reference waveform. </w:t>
      </w:r>
    </w:p>
    <w:p w14:paraId="0D8BB180" w14:textId="77777777" w:rsidR="002F63D9" w:rsidRPr="001272A1" w:rsidRDefault="002F63D9">
      <w:pPr>
        <w:rPr>
          <w:sz w:val="24"/>
          <w:szCs w:val="24"/>
        </w:rPr>
      </w:pPr>
      <w:r w:rsidRPr="001272A1">
        <w:rPr>
          <w:rFonts w:ascii="Arial" w:hAnsi="Arial" w:cs="Arial"/>
          <w:sz w:val="24"/>
          <w:szCs w:val="24"/>
        </w:rPr>
        <w:t>■</w:t>
      </w:r>
      <w:r w:rsidRPr="001272A1">
        <w:rPr>
          <w:sz w:val="24"/>
          <w:szCs w:val="24"/>
        </w:rPr>
        <w:t xml:space="preserve"> If only one Reference waveform is displayed, pushing the button turns off the Reference waveform (removes it from the Waveform View). Push the button again to display the waveform. </w:t>
      </w:r>
    </w:p>
    <w:p w14:paraId="06E68335" w14:textId="77777777" w:rsidR="002F63D9" w:rsidRPr="001272A1" w:rsidRDefault="002F63D9">
      <w:pPr>
        <w:rPr>
          <w:sz w:val="24"/>
          <w:szCs w:val="24"/>
        </w:rPr>
      </w:pPr>
      <w:r w:rsidRPr="001272A1">
        <w:rPr>
          <w:rFonts w:ascii="Arial" w:hAnsi="Arial" w:cs="Arial"/>
          <w:sz w:val="24"/>
          <w:szCs w:val="24"/>
        </w:rPr>
        <w:t>■</w:t>
      </w:r>
      <w:r w:rsidRPr="001272A1">
        <w:rPr>
          <w:sz w:val="24"/>
          <w:szCs w:val="24"/>
        </w:rPr>
        <w:t xml:space="preserve"> If two or more Reference waveforms are displayed, pushing the button cycles through selecting each Reference waveform. </w:t>
      </w:r>
    </w:p>
    <w:p w14:paraId="5A8E9144" w14:textId="77777777" w:rsidR="002F63D9" w:rsidRPr="001272A1" w:rsidRDefault="002F63D9">
      <w:pPr>
        <w:rPr>
          <w:sz w:val="24"/>
          <w:szCs w:val="24"/>
        </w:rPr>
      </w:pPr>
      <w:r w:rsidRPr="001272A1">
        <w:rPr>
          <w:rFonts w:ascii="Arial" w:hAnsi="Arial" w:cs="Arial"/>
          <w:sz w:val="24"/>
          <w:szCs w:val="24"/>
        </w:rPr>
        <w:t>■</w:t>
      </w:r>
      <w:r w:rsidRPr="001272A1">
        <w:rPr>
          <w:sz w:val="24"/>
          <w:szCs w:val="24"/>
        </w:rPr>
        <w:t xml:space="preserve"> </w:t>
      </w:r>
      <w:r w:rsidRPr="001272A1">
        <w:rPr>
          <w:b/>
          <w:bCs/>
          <w:sz w:val="24"/>
          <w:szCs w:val="24"/>
        </w:rPr>
        <w:t>The Bus button</w:t>
      </w:r>
      <w:r w:rsidRPr="001272A1">
        <w:rPr>
          <w:sz w:val="24"/>
          <w:szCs w:val="24"/>
        </w:rPr>
        <w:t xml:space="preserve"> adds or selects a bus waveform on the Waveform view, as follows:</w:t>
      </w:r>
    </w:p>
    <w:p w14:paraId="697D2FB5" w14:textId="77777777" w:rsidR="002F63D9" w:rsidRPr="001272A1" w:rsidRDefault="002F63D9">
      <w:pPr>
        <w:rPr>
          <w:sz w:val="24"/>
          <w:szCs w:val="24"/>
        </w:rPr>
      </w:pPr>
      <w:r w:rsidRPr="001272A1">
        <w:rPr>
          <w:sz w:val="24"/>
          <w:szCs w:val="24"/>
        </w:rPr>
        <w:t xml:space="preserve"> </w:t>
      </w:r>
      <w:r w:rsidRPr="001272A1">
        <w:rPr>
          <w:rFonts w:ascii="Arial" w:hAnsi="Arial" w:cs="Arial"/>
          <w:sz w:val="24"/>
          <w:szCs w:val="24"/>
        </w:rPr>
        <w:t>■</w:t>
      </w:r>
      <w:r w:rsidRPr="001272A1">
        <w:rPr>
          <w:sz w:val="24"/>
          <w:szCs w:val="24"/>
        </w:rPr>
        <w:t xml:space="preserve"> If no Bus waveform exists, pushing the Bus button adds a Bus waveform to the Waveform view and opens the Bus configuration menu. </w:t>
      </w:r>
    </w:p>
    <w:p w14:paraId="3A67B4B0" w14:textId="77777777" w:rsidR="002F63D9" w:rsidRPr="001272A1" w:rsidRDefault="002F63D9">
      <w:pPr>
        <w:rPr>
          <w:sz w:val="24"/>
          <w:szCs w:val="24"/>
        </w:rPr>
      </w:pPr>
      <w:r w:rsidRPr="001272A1">
        <w:rPr>
          <w:rFonts w:ascii="Arial" w:hAnsi="Arial" w:cs="Arial"/>
          <w:sz w:val="24"/>
          <w:szCs w:val="24"/>
        </w:rPr>
        <w:t>■</w:t>
      </w:r>
      <w:r w:rsidRPr="001272A1">
        <w:rPr>
          <w:sz w:val="24"/>
          <w:szCs w:val="24"/>
        </w:rPr>
        <w:t xml:space="preserve"> If only one Bus waveform is displayed, pushing the button turns off the Bus waveform (removes it from Waveform view). </w:t>
      </w:r>
    </w:p>
    <w:p w14:paraId="07BEF186" w14:textId="438C4633" w:rsidR="002F63D9" w:rsidRPr="001272A1" w:rsidRDefault="002F63D9">
      <w:pPr>
        <w:rPr>
          <w:sz w:val="24"/>
          <w:szCs w:val="24"/>
        </w:rPr>
      </w:pPr>
      <w:r w:rsidRPr="001272A1">
        <w:rPr>
          <w:rFonts w:ascii="Arial" w:hAnsi="Arial" w:cs="Arial"/>
          <w:sz w:val="24"/>
          <w:szCs w:val="24"/>
        </w:rPr>
        <w:lastRenderedPageBreak/>
        <w:t>■</w:t>
      </w:r>
      <w:r w:rsidRPr="001272A1">
        <w:rPr>
          <w:sz w:val="24"/>
          <w:szCs w:val="24"/>
        </w:rPr>
        <w:t xml:space="preserve"> If two or more Bus waveforms are displayed, pushing the button cycles through selecting each Bus waveform. </w:t>
      </w:r>
    </w:p>
    <w:p w14:paraId="776DE0D3" w14:textId="4D56F7BC" w:rsidR="002F63D9" w:rsidRPr="001272A1" w:rsidRDefault="002F63D9">
      <w:pPr>
        <w:rPr>
          <w:sz w:val="24"/>
          <w:szCs w:val="24"/>
        </w:rPr>
      </w:pPr>
    </w:p>
    <w:p w14:paraId="1C6AD585" w14:textId="0386DCAF" w:rsidR="002F63D9" w:rsidRPr="001272A1" w:rsidRDefault="002F63D9">
      <w:pPr>
        <w:rPr>
          <w:b/>
          <w:bCs/>
          <w:sz w:val="24"/>
          <w:szCs w:val="24"/>
        </w:rPr>
      </w:pPr>
      <w:r w:rsidRPr="001272A1">
        <w:rPr>
          <w:b/>
          <w:bCs/>
          <w:sz w:val="24"/>
          <w:szCs w:val="24"/>
        </w:rPr>
        <w:t xml:space="preserve">5. Horizontal </w:t>
      </w:r>
      <w:proofErr w:type="gramStart"/>
      <w:r w:rsidRPr="001272A1">
        <w:rPr>
          <w:b/>
          <w:bCs/>
          <w:sz w:val="24"/>
          <w:szCs w:val="24"/>
        </w:rPr>
        <w:t>controls :</w:t>
      </w:r>
      <w:proofErr w:type="gramEnd"/>
    </w:p>
    <w:p w14:paraId="07637E66" w14:textId="77777777" w:rsidR="005C1145" w:rsidRPr="001272A1" w:rsidRDefault="002F63D9" w:rsidP="00BA0555">
      <w:pPr>
        <w:pStyle w:val="ListParagraph"/>
        <w:spacing w:line="240" w:lineRule="auto"/>
        <w:jc w:val="both"/>
        <w:rPr>
          <w:sz w:val="24"/>
          <w:szCs w:val="24"/>
        </w:rPr>
      </w:pPr>
      <w:r w:rsidRPr="001272A1">
        <w:rPr>
          <w:noProof/>
          <w:sz w:val="24"/>
          <w:szCs w:val="24"/>
        </w:rPr>
        <w:drawing>
          <wp:inline distT="0" distB="0" distL="0" distR="0" wp14:anchorId="2A80A9B1" wp14:editId="24FAC60A">
            <wp:extent cx="1796143" cy="18967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6696" cy="1907889"/>
                    </a:xfrm>
                    <a:prstGeom prst="rect">
                      <a:avLst/>
                    </a:prstGeom>
                  </pic:spPr>
                </pic:pic>
              </a:graphicData>
            </a:graphic>
          </wp:inline>
        </w:drawing>
      </w:r>
    </w:p>
    <w:p w14:paraId="60A39862" w14:textId="77777777" w:rsidR="005C1145" w:rsidRPr="001272A1" w:rsidRDefault="005C1145" w:rsidP="005C1145">
      <w:pPr>
        <w:pStyle w:val="ListParagraph"/>
        <w:rPr>
          <w:sz w:val="24"/>
          <w:szCs w:val="24"/>
        </w:rPr>
      </w:pPr>
    </w:p>
    <w:p w14:paraId="79A0D77E" w14:textId="0EF4CE86" w:rsidR="002F63D9" w:rsidRPr="001272A1" w:rsidRDefault="002F63D9" w:rsidP="005C1145">
      <w:pPr>
        <w:pStyle w:val="ListParagraph"/>
        <w:numPr>
          <w:ilvl w:val="0"/>
          <w:numId w:val="10"/>
        </w:numPr>
        <w:rPr>
          <w:sz w:val="24"/>
          <w:szCs w:val="24"/>
        </w:rPr>
      </w:pPr>
      <w:r w:rsidRPr="001272A1">
        <w:rPr>
          <w:b/>
          <w:bCs/>
          <w:sz w:val="24"/>
          <w:szCs w:val="24"/>
        </w:rPr>
        <w:t>Position</w:t>
      </w:r>
      <w:r w:rsidRPr="001272A1">
        <w:rPr>
          <w:sz w:val="24"/>
          <w:szCs w:val="24"/>
        </w:rPr>
        <w:t xml:space="preserve"> moves the waveform and graticule side to side on the screen (changing the trigger point position in the waveform record). Push the knob to center the trigger event to the center graticule on the Waveform view.</w:t>
      </w:r>
    </w:p>
    <w:p w14:paraId="57A6DAC6" w14:textId="77777777" w:rsidR="002F63D9" w:rsidRPr="001272A1" w:rsidRDefault="002F63D9">
      <w:pPr>
        <w:rPr>
          <w:sz w:val="24"/>
          <w:szCs w:val="24"/>
        </w:rPr>
      </w:pPr>
      <w:r w:rsidRPr="001272A1">
        <w:rPr>
          <w:sz w:val="24"/>
          <w:szCs w:val="24"/>
        </w:rPr>
        <w:t xml:space="preserve"> </w:t>
      </w:r>
      <w:r w:rsidRPr="001272A1">
        <w:rPr>
          <w:rFonts w:ascii="Arial" w:hAnsi="Arial" w:cs="Arial"/>
          <w:b/>
          <w:bCs/>
          <w:sz w:val="24"/>
          <w:szCs w:val="24"/>
        </w:rPr>
        <w:t>■</w:t>
      </w:r>
      <w:r w:rsidRPr="001272A1">
        <w:rPr>
          <w:b/>
          <w:bCs/>
          <w:sz w:val="24"/>
          <w:szCs w:val="24"/>
        </w:rPr>
        <w:t xml:space="preserve"> Scale</w:t>
      </w:r>
      <w:r w:rsidRPr="001272A1">
        <w:rPr>
          <w:sz w:val="24"/>
          <w:szCs w:val="24"/>
        </w:rPr>
        <w:t xml:space="preserve"> sets the time per major horizontal graticule division and samples/second parameters for the oscilloscope. Scale applies to all waveforms. Push the knob to enable the Fine mode for making smaller increment changes. Push the knob again to exit Fine mode. </w:t>
      </w:r>
    </w:p>
    <w:p w14:paraId="1EB968B4" w14:textId="77777777" w:rsidR="005C1145" w:rsidRPr="001272A1" w:rsidRDefault="002F63D9">
      <w:pPr>
        <w:rPr>
          <w:sz w:val="24"/>
          <w:szCs w:val="24"/>
        </w:rPr>
      </w:pPr>
      <w:r w:rsidRPr="001272A1">
        <w:rPr>
          <w:rFonts w:ascii="Arial" w:hAnsi="Arial" w:cs="Arial"/>
          <w:sz w:val="24"/>
          <w:szCs w:val="24"/>
        </w:rPr>
        <w:t>■</w:t>
      </w:r>
      <w:r w:rsidRPr="001272A1">
        <w:rPr>
          <w:sz w:val="24"/>
          <w:szCs w:val="24"/>
        </w:rPr>
        <w:t xml:space="preserve"> </w:t>
      </w:r>
      <w:r w:rsidRPr="001272A1">
        <w:rPr>
          <w:b/>
          <w:bCs/>
          <w:sz w:val="24"/>
          <w:szCs w:val="24"/>
        </w:rPr>
        <w:t xml:space="preserve">Zoom </w:t>
      </w:r>
      <w:r w:rsidRPr="001272A1">
        <w:rPr>
          <w:sz w:val="24"/>
          <w:szCs w:val="24"/>
        </w:rPr>
        <w:t>opens the Zoom mode.</w:t>
      </w:r>
    </w:p>
    <w:p w14:paraId="22C14A77" w14:textId="77777777" w:rsidR="005C1145" w:rsidRPr="001272A1" w:rsidRDefault="005C1145">
      <w:pPr>
        <w:rPr>
          <w:sz w:val="24"/>
          <w:szCs w:val="24"/>
        </w:rPr>
      </w:pPr>
      <w:r w:rsidRPr="001272A1">
        <w:rPr>
          <w:rFonts w:ascii="Arial" w:hAnsi="Arial" w:cs="Arial"/>
          <w:b/>
          <w:bCs/>
          <w:sz w:val="24"/>
          <w:szCs w:val="24"/>
        </w:rPr>
        <w:t>■</w:t>
      </w:r>
      <w:r w:rsidRPr="001272A1">
        <w:rPr>
          <w:b/>
          <w:bCs/>
          <w:sz w:val="24"/>
          <w:szCs w:val="24"/>
        </w:rPr>
        <w:t xml:space="preserve"> Zoom knob (ce9nter knob)</w:t>
      </w:r>
      <w:r w:rsidRPr="001272A1">
        <w:rPr>
          <w:sz w:val="24"/>
          <w:szCs w:val="24"/>
        </w:rPr>
        <w:t xml:space="preserve"> increases or decreases the area of the zoom box in the Zoom Waveform Overview, which in turn controls the zoom amount of the waveforms shown in the main Zoom view. </w:t>
      </w:r>
    </w:p>
    <w:p w14:paraId="352CE161" w14:textId="77777777" w:rsidR="005C1145" w:rsidRPr="001272A1" w:rsidRDefault="005C1145">
      <w:pPr>
        <w:rPr>
          <w:sz w:val="24"/>
          <w:szCs w:val="24"/>
        </w:rPr>
      </w:pPr>
      <w:r w:rsidRPr="001272A1">
        <w:rPr>
          <w:rFonts w:ascii="Arial" w:hAnsi="Arial" w:cs="Arial"/>
          <w:sz w:val="24"/>
          <w:szCs w:val="24"/>
        </w:rPr>
        <w:t>■</w:t>
      </w:r>
      <w:r w:rsidRPr="001272A1">
        <w:rPr>
          <w:sz w:val="24"/>
          <w:szCs w:val="24"/>
        </w:rPr>
        <w:t xml:space="preserve"> </w:t>
      </w:r>
      <w:r w:rsidRPr="001272A1">
        <w:rPr>
          <w:b/>
          <w:bCs/>
          <w:sz w:val="24"/>
          <w:szCs w:val="24"/>
        </w:rPr>
        <w:t>Pan knob (outer knob)</w:t>
      </w:r>
      <w:r w:rsidRPr="001272A1">
        <w:rPr>
          <w:sz w:val="24"/>
          <w:szCs w:val="24"/>
        </w:rPr>
        <w:t xml:space="preserve"> moves the Zoom box left or right in the Zoom Waveform Overview, which in turn controls the part of the waveform shown in the main Zoom view. </w:t>
      </w:r>
    </w:p>
    <w:p w14:paraId="42B5D77A" w14:textId="77777777" w:rsidR="005C1145" w:rsidRPr="001272A1" w:rsidRDefault="005C1145">
      <w:pPr>
        <w:rPr>
          <w:sz w:val="24"/>
          <w:szCs w:val="24"/>
        </w:rPr>
      </w:pPr>
      <w:r w:rsidRPr="001272A1">
        <w:rPr>
          <w:rFonts w:ascii="Arial" w:hAnsi="Arial" w:cs="Arial"/>
          <w:sz w:val="24"/>
          <w:szCs w:val="24"/>
        </w:rPr>
        <w:t>■</w:t>
      </w:r>
      <w:r w:rsidRPr="001272A1">
        <w:rPr>
          <w:sz w:val="24"/>
          <w:szCs w:val="24"/>
        </w:rPr>
        <w:t xml:space="preserve"> </w:t>
      </w:r>
      <w:r w:rsidRPr="001272A1">
        <w:rPr>
          <w:b/>
          <w:bCs/>
          <w:sz w:val="24"/>
          <w:szCs w:val="24"/>
        </w:rPr>
        <w:t>Navigate (left and right arrow)</w:t>
      </w:r>
      <w:r w:rsidRPr="001272A1">
        <w:rPr>
          <w:sz w:val="24"/>
          <w:szCs w:val="24"/>
        </w:rPr>
        <w:t xml:space="preserve"> buttons puts the oscilloscope in Zoom mode and positions the previous or next search point in the waveform record to the center graticule of the Waveform view. There must be a Search badge present in the Results bar before the Navigate function will </w:t>
      </w:r>
      <w:proofErr w:type="gramStart"/>
      <w:r w:rsidRPr="001272A1">
        <w:rPr>
          <w:sz w:val="24"/>
          <w:szCs w:val="24"/>
        </w:rPr>
        <w:t>operate</w:t>
      </w:r>
      <w:proofErr w:type="gramEnd"/>
    </w:p>
    <w:p w14:paraId="1AC9A7DD" w14:textId="77777777" w:rsidR="005C1145" w:rsidRPr="001272A1" w:rsidRDefault="005C1145">
      <w:pPr>
        <w:rPr>
          <w:b/>
          <w:bCs/>
          <w:sz w:val="24"/>
          <w:szCs w:val="24"/>
        </w:rPr>
      </w:pPr>
      <w:r w:rsidRPr="001272A1">
        <w:rPr>
          <w:b/>
          <w:bCs/>
          <w:sz w:val="24"/>
          <w:szCs w:val="24"/>
        </w:rPr>
        <w:t xml:space="preserve">6. Miscellaneous controls: </w:t>
      </w:r>
    </w:p>
    <w:p w14:paraId="5385AADC" w14:textId="77777777" w:rsidR="005C1145" w:rsidRPr="001272A1" w:rsidRDefault="005C1145">
      <w:pPr>
        <w:rPr>
          <w:b/>
          <w:bCs/>
          <w:sz w:val="24"/>
          <w:szCs w:val="24"/>
        </w:rPr>
      </w:pPr>
      <w:r w:rsidRPr="001272A1">
        <w:rPr>
          <w:b/>
          <w:bCs/>
          <w:noProof/>
          <w:sz w:val="24"/>
          <w:szCs w:val="24"/>
        </w:rPr>
        <w:drawing>
          <wp:inline distT="0" distB="0" distL="0" distR="0" wp14:anchorId="3A106B55" wp14:editId="22F25CB2">
            <wp:extent cx="2933700" cy="1143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3700" cy="1143000"/>
                    </a:xfrm>
                    <a:prstGeom prst="rect">
                      <a:avLst/>
                    </a:prstGeom>
                  </pic:spPr>
                </pic:pic>
              </a:graphicData>
            </a:graphic>
          </wp:inline>
        </w:drawing>
      </w:r>
    </w:p>
    <w:p w14:paraId="148AF026" w14:textId="77777777" w:rsidR="005C1145" w:rsidRPr="001272A1" w:rsidRDefault="005C1145">
      <w:pPr>
        <w:rPr>
          <w:sz w:val="24"/>
          <w:szCs w:val="24"/>
        </w:rPr>
      </w:pPr>
      <w:r w:rsidRPr="001272A1">
        <w:rPr>
          <w:rFonts w:ascii="Arial" w:hAnsi="Arial" w:cs="Arial"/>
          <w:b/>
          <w:bCs/>
          <w:sz w:val="24"/>
          <w:szCs w:val="24"/>
        </w:rPr>
        <w:lastRenderedPageBreak/>
        <w:t>■</w:t>
      </w:r>
      <w:r w:rsidRPr="001272A1">
        <w:rPr>
          <w:b/>
          <w:bCs/>
          <w:sz w:val="24"/>
          <w:szCs w:val="24"/>
        </w:rPr>
        <w:t xml:space="preserve"> Touch Off</w:t>
      </w:r>
      <w:r w:rsidRPr="001272A1">
        <w:rPr>
          <w:sz w:val="24"/>
          <w:szCs w:val="24"/>
        </w:rPr>
        <w:t xml:space="preserve"> turns touch screen capability off. The Touch Off button is lighted when the touch screen is turned off. </w:t>
      </w:r>
    </w:p>
    <w:p w14:paraId="17965E54" w14:textId="77777777" w:rsidR="005C1145" w:rsidRPr="001272A1" w:rsidRDefault="005C1145" w:rsidP="005C1145">
      <w:pPr>
        <w:rPr>
          <w:sz w:val="24"/>
          <w:szCs w:val="24"/>
        </w:rPr>
      </w:pPr>
      <w:r w:rsidRPr="001272A1">
        <w:rPr>
          <w:rFonts w:ascii="Arial" w:hAnsi="Arial" w:cs="Arial"/>
          <w:b/>
          <w:bCs/>
          <w:sz w:val="24"/>
          <w:szCs w:val="24"/>
        </w:rPr>
        <w:t>■</w:t>
      </w:r>
      <w:r w:rsidRPr="001272A1">
        <w:rPr>
          <w:b/>
          <w:bCs/>
          <w:sz w:val="24"/>
          <w:szCs w:val="24"/>
        </w:rPr>
        <w:t xml:space="preserve"> User</w:t>
      </w:r>
      <w:r w:rsidRPr="001272A1">
        <w:rPr>
          <w:sz w:val="24"/>
          <w:szCs w:val="24"/>
        </w:rPr>
        <w:t xml:space="preserve"> is a one-push save operation that uses the current menu bar File &gt; Save As settings to save screen shots (including open menus and dialog boxes), waveform files, instrument settings, and so on, as follows: </w:t>
      </w:r>
    </w:p>
    <w:p w14:paraId="5E66582D" w14:textId="77777777" w:rsidR="005C1145" w:rsidRPr="001272A1" w:rsidRDefault="005C1145" w:rsidP="005C1145">
      <w:pPr>
        <w:rPr>
          <w:sz w:val="24"/>
          <w:szCs w:val="24"/>
        </w:rPr>
      </w:pPr>
      <w:r w:rsidRPr="001272A1">
        <w:rPr>
          <w:rFonts w:ascii="Arial" w:hAnsi="Arial" w:cs="Arial"/>
          <w:sz w:val="24"/>
          <w:szCs w:val="24"/>
        </w:rPr>
        <w:t>■</w:t>
      </w:r>
      <w:r w:rsidRPr="001272A1">
        <w:rPr>
          <w:sz w:val="24"/>
          <w:szCs w:val="24"/>
        </w:rPr>
        <w:t xml:space="preserve"> If a File &gt; Save or File &gt; Save As operation has occurred since the last instrument startup, pushing User saves the file types to the location last set in the Save As configuration menu. </w:t>
      </w:r>
    </w:p>
    <w:p w14:paraId="32F7E65D" w14:textId="77777777" w:rsidR="005C1145" w:rsidRPr="001272A1" w:rsidRDefault="005C1145" w:rsidP="005C1145">
      <w:pPr>
        <w:rPr>
          <w:sz w:val="24"/>
          <w:szCs w:val="24"/>
        </w:rPr>
      </w:pPr>
      <w:r w:rsidRPr="001272A1">
        <w:rPr>
          <w:rFonts w:ascii="Arial" w:hAnsi="Arial" w:cs="Arial"/>
          <w:sz w:val="24"/>
          <w:szCs w:val="24"/>
        </w:rPr>
        <w:t>■</w:t>
      </w:r>
      <w:r w:rsidRPr="001272A1">
        <w:rPr>
          <w:sz w:val="24"/>
          <w:szCs w:val="24"/>
        </w:rPr>
        <w:t xml:space="preserve"> If no file save operation has occurred since the last instrument startup, pushing User opens the Save As configuration menu. Select a tab to select what type of file to save (Screen Capture, Waveform, and so on), set any associated parameters, and where to save it, and select OK. The specified file or files are saved. The next time you push User, the specified files are saved. </w:t>
      </w:r>
    </w:p>
    <w:p w14:paraId="101EF2B3" w14:textId="77777777" w:rsidR="005C1145" w:rsidRPr="001272A1" w:rsidRDefault="005C1145" w:rsidP="005C1145">
      <w:pPr>
        <w:rPr>
          <w:sz w:val="24"/>
          <w:szCs w:val="24"/>
        </w:rPr>
      </w:pPr>
      <w:r w:rsidRPr="001272A1">
        <w:rPr>
          <w:rFonts w:ascii="Arial" w:hAnsi="Arial" w:cs="Arial"/>
          <w:sz w:val="24"/>
          <w:szCs w:val="24"/>
        </w:rPr>
        <w:t>■</w:t>
      </w:r>
      <w:r w:rsidRPr="001272A1">
        <w:rPr>
          <w:sz w:val="24"/>
          <w:szCs w:val="24"/>
        </w:rPr>
        <w:t xml:space="preserve"> </w:t>
      </w:r>
      <w:r w:rsidRPr="001272A1">
        <w:rPr>
          <w:b/>
          <w:bCs/>
          <w:sz w:val="24"/>
          <w:szCs w:val="24"/>
        </w:rPr>
        <w:t xml:space="preserve">Screen Captures </w:t>
      </w:r>
      <w:r w:rsidRPr="001272A1">
        <w:rPr>
          <w:sz w:val="24"/>
          <w:szCs w:val="24"/>
        </w:rPr>
        <w:t xml:space="preserve">capture the entire screen, including most displayed configuration menus and dialog boxes. </w:t>
      </w:r>
    </w:p>
    <w:p w14:paraId="649DDECF" w14:textId="77777777" w:rsidR="005C1145" w:rsidRPr="001272A1" w:rsidRDefault="005C1145" w:rsidP="005C1145">
      <w:pPr>
        <w:rPr>
          <w:sz w:val="24"/>
          <w:szCs w:val="24"/>
        </w:rPr>
      </w:pPr>
      <w:r w:rsidRPr="001272A1">
        <w:rPr>
          <w:rFonts w:ascii="Arial" w:hAnsi="Arial" w:cs="Arial"/>
          <w:sz w:val="24"/>
          <w:szCs w:val="24"/>
        </w:rPr>
        <w:t>■</w:t>
      </w:r>
      <w:r w:rsidRPr="001272A1">
        <w:rPr>
          <w:sz w:val="24"/>
          <w:szCs w:val="24"/>
        </w:rPr>
        <w:t xml:space="preserve"> </w:t>
      </w:r>
      <w:r w:rsidRPr="001272A1">
        <w:rPr>
          <w:b/>
          <w:bCs/>
          <w:sz w:val="24"/>
          <w:szCs w:val="24"/>
        </w:rPr>
        <w:t>Default Setup</w:t>
      </w:r>
      <w:r w:rsidRPr="001272A1">
        <w:rPr>
          <w:sz w:val="24"/>
          <w:szCs w:val="24"/>
        </w:rPr>
        <w:t xml:space="preserve"> restores the oscilloscope settings (horizontal, vertical, scale, position, and so on) to the factory default settings. </w:t>
      </w:r>
    </w:p>
    <w:p w14:paraId="30E82925" w14:textId="77777777" w:rsidR="005C1145" w:rsidRPr="001272A1" w:rsidRDefault="005C1145" w:rsidP="005C1145">
      <w:pPr>
        <w:rPr>
          <w:sz w:val="24"/>
          <w:szCs w:val="24"/>
        </w:rPr>
      </w:pPr>
      <w:r w:rsidRPr="001272A1">
        <w:rPr>
          <w:rFonts w:ascii="Arial" w:hAnsi="Arial" w:cs="Arial"/>
          <w:b/>
          <w:bCs/>
          <w:sz w:val="24"/>
          <w:szCs w:val="24"/>
        </w:rPr>
        <w:t>■</w:t>
      </w:r>
      <w:r w:rsidRPr="001272A1">
        <w:rPr>
          <w:b/>
          <w:bCs/>
          <w:sz w:val="24"/>
          <w:szCs w:val="24"/>
        </w:rPr>
        <w:t xml:space="preserve"> Autoset</w:t>
      </w:r>
      <w:r w:rsidRPr="001272A1">
        <w:rPr>
          <w:sz w:val="24"/>
          <w:szCs w:val="24"/>
        </w:rPr>
        <w:t xml:space="preserve"> automatically displays a stable waveform</w:t>
      </w:r>
    </w:p>
    <w:p w14:paraId="61ADCEC4" w14:textId="77777777" w:rsidR="005C1145" w:rsidRPr="001272A1" w:rsidRDefault="005C1145" w:rsidP="005C1145">
      <w:pPr>
        <w:rPr>
          <w:b/>
          <w:bCs/>
          <w:sz w:val="24"/>
          <w:szCs w:val="24"/>
        </w:rPr>
      </w:pPr>
    </w:p>
    <w:p w14:paraId="762DBF36" w14:textId="77777777" w:rsidR="005C1145" w:rsidRPr="001272A1" w:rsidRDefault="005C1145" w:rsidP="005C1145">
      <w:pPr>
        <w:rPr>
          <w:b/>
          <w:bCs/>
          <w:sz w:val="24"/>
          <w:szCs w:val="24"/>
        </w:rPr>
      </w:pPr>
    </w:p>
    <w:p w14:paraId="21D39BD8" w14:textId="77777777" w:rsidR="005C1145" w:rsidRPr="001272A1" w:rsidRDefault="005C1145" w:rsidP="005C1145">
      <w:pPr>
        <w:rPr>
          <w:b/>
          <w:bCs/>
          <w:sz w:val="24"/>
          <w:szCs w:val="24"/>
        </w:rPr>
      </w:pPr>
    </w:p>
    <w:p w14:paraId="551D36ED" w14:textId="5766C2FB" w:rsidR="005C1145" w:rsidRPr="001272A1" w:rsidRDefault="005C1145" w:rsidP="005C1145">
      <w:pPr>
        <w:rPr>
          <w:b/>
          <w:bCs/>
          <w:sz w:val="24"/>
          <w:szCs w:val="24"/>
        </w:rPr>
      </w:pPr>
      <w:r w:rsidRPr="001272A1">
        <w:rPr>
          <w:b/>
          <w:bCs/>
          <w:sz w:val="24"/>
          <w:szCs w:val="24"/>
        </w:rPr>
        <w:t>7. Ground and Probe Compensation connectors:</w:t>
      </w:r>
    </w:p>
    <w:p w14:paraId="1C52F9B8" w14:textId="77777777" w:rsidR="005C1145" w:rsidRPr="001272A1" w:rsidRDefault="005C1145" w:rsidP="005C1145">
      <w:pPr>
        <w:jc w:val="both"/>
        <w:rPr>
          <w:b/>
          <w:bCs/>
          <w:sz w:val="24"/>
          <w:szCs w:val="24"/>
        </w:rPr>
      </w:pPr>
    </w:p>
    <w:p w14:paraId="4A1B3BE8" w14:textId="77777777" w:rsidR="005C1145" w:rsidRPr="001272A1" w:rsidRDefault="005C1145" w:rsidP="005C1145">
      <w:pPr>
        <w:jc w:val="center"/>
        <w:rPr>
          <w:b/>
          <w:bCs/>
          <w:sz w:val="24"/>
          <w:szCs w:val="24"/>
        </w:rPr>
      </w:pPr>
      <w:r w:rsidRPr="001272A1">
        <w:rPr>
          <w:b/>
          <w:bCs/>
          <w:noProof/>
          <w:sz w:val="24"/>
          <w:szCs w:val="24"/>
        </w:rPr>
        <w:drawing>
          <wp:inline distT="0" distB="0" distL="0" distR="0" wp14:anchorId="617F1F8C" wp14:editId="63D3A37E">
            <wp:extent cx="3835589" cy="1714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6242" cy="1737142"/>
                    </a:xfrm>
                    <a:prstGeom prst="rect">
                      <a:avLst/>
                    </a:prstGeom>
                  </pic:spPr>
                </pic:pic>
              </a:graphicData>
            </a:graphic>
          </wp:inline>
        </w:drawing>
      </w:r>
    </w:p>
    <w:p w14:paraId="68F57CCC" w14:textId="77777777" w:rsidR="005C1145" w:rsidRPr="001272A1" w:rsidRDefault="005C1145" w:rsidP="005C1145">
      <w:pPr>
        <w:rPr>
          <w:sz w:val="24"/>
          <w:szCs w:val="24"/>
        </w:rPr>
      </w:pPr>
      <w:r w:rsidRPr="001272A1">
        <w:rPr>
          <w:rFonts w:ascii="Arial" w:hAnsi="Arial" w:cs="Arial"/>
          <w:sz w:val="24"/>
          <w:szCs w:val="24"/>
        </w:rPr>
        <w:t>■</w:t>
      </w:r>
      <w:r w:rsidRPr="001272A1">
        <w:rPr>
          <w:sz w:val="24"/>
          <w:szCs w:val="24"/>
        </w:rPr>
        <w:t xml:space="preserve"> </w:t>
      </w:r>
      <w:r w:rsidRPr="001272A1">
        <w:rPr>
          <w:b/>
          <w:bCs/>
          <w:sz w:val="24"/>
          <w:szCs w:val="24"/>
        </w:rPr>
        <w:t>The Ground and Probe Compensation connectors</w:t>
      </w:r>
      <w:r w:rsidRPr="001272A1">
        <w:rPr>
          <w:sz w:val="24"/>
          <w:szCs w:val="24"/>
        </w:rPr>
        <w:t xml:space="preserve"> are located at the lower right side of the instrument, near the front panel. The Ground connector (the small hole in the case) provides an electrically grounded (through a resistor) connection point to attach an anti-static wrist strap, to reduce electrostatic damage (ESD) while you handle or probe the DUT. </w:t>
      </w:r>
    </w:p>
    <w:p w14:paraId="172E9F6A" w14:textId="77777777" w:rsidR="005C1145" w:rsidRPr="001272A1" w:rsidRDefault="005C1145" w:rsidP="005C1145">
      <w:pPr>
        <w:rPr>
          <w:sz w:val="24"/>
          <w:szCs w:val="24"/>
        </w:rPr>
      </w:pPr>
      <w:r w:rsidRPr="001272A1">
        <w:rPr>
          <w:rFonts w:ascii="Arial" w:hAnsi="Arial" w:cs="Arial"/>
          <w:sz w:val="24"/>
          <w:szCs w:val="24"/>
        </w:rPr>
        <w:t>■</w:t>
      </w:r>
      <w:r w:rsidRPr="001272A1">
        <w:rPr>
          <w:sz w:val="24"/>
          <w:szCs w:val="24"/>
        </w:rPr>
        <w:t xml:space="preserve"> </w:t>
      </w:r>
      <w:r w:rsidRPr="001272A1">
        <w:rPr>
          <w:b/>
          <w:bCs/>
          <w:sz w:val="24"/>
          <w:szCs w:val="24"/>
        </w:rPr>
        <w:t>The Probe Compensation connections</w:t>
      </w:r>
      <w:r w:rsidRPr="001272A1">
        <w:rPr>
          <w:sz w:val="24"/>
          <w:szCs w:val="24"/>
        </w:rPr>
        <w:t xml:space="preserve"> provide a ground connector (upper tab) and 1 kHz square wave source (lower tab) for adjusting the high-frequency response of a passive </w:t>
      </w:r>
      <w:r w:rsidRPr="001272A1">
        <w:rPr>
          <w:sz w:val="24"/>
          <w:szCs w:val="24"/>
        </w:rPr>
        <w:lastRenderedPageBreak/>
        <w:t xml:space="preserve">probe (probe compensation). The oscilloscope uses this signal to automatically compensate supported probes, including the ones that ship with the </w:t>
      </w:r>
      <w:proofErr w:type="gramStart"/>
      <w:r w:rsidRPr="001272A1">
        <w:rPr>
          <w:sz w:val="24"/>
          <w:szCs w:val="24"/>
        </w:rPr>
        <w:t>product</w:t>
      </w:r>
      <w:proofErr w:type="gramEnd"/>
    </w:p>
    <w:p w14:paraId="2596C2D8" w14:textId="77777777" w:rsidR="005C1145" w:rsidRPr="001272A1" w:rsidRDefault="005C1145" w:rsidP="005C1145">
      <w:pPr>
        <w:rPr>
          <w:b/>
          <w:bCs/>
          <w:sz w:val="24"/>
          <w:szCs w:val="24"/>
        </w:rPr>
      </w:pPr>
      <w:r w:rsidRPr="001272A1">
        <w:rPr>
          <w:b/>
          <w:bCs/>
          <w:sz w:val="24"/>
          <w:szCs w:val="24"/>
        </w:rPr>
        <w:t>8. USB Host ports (USB 3.0 and 2.0):</w:t>
      </w:r>
    </w:p>
    <w:p w14:paraId="12EDCB15" w14:textId="77777777" w:rsidR="00C80CDE" w:rsidRPr="001272A1" w:rsidRDefault="00C80CDE" w:rsidP="005C1145">
      <w:pPr>
        <w:rPr>
          <w:b/>
          <w:bCs/>
          <w:sz w:val="24"/>
          <w:szCs w:val="24"/>
        </w:rPr>
      </w:pPr>
      <w:r w:rsidRPr="001272A1">
        <w:rPr>
          <w:b/>
          <w:bCs/>
          <w:noProof/>
          <w:sz w:val="24"/>
          <w:szCs w:val="24"/>
        </w:rPr>
        <w:drawing>
          <wp:inline distT="0" distB="0" distL="0" distR="0" wp14:anchorId="5F93D7B4" wp14:editId="45C6F739">
            <wp:extent cx="2562225" cy="742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2225" cy="742950"/>
                    </a:xfrm>
                    <a:prstGeom prst="rect">
                      <a:avLst/>
                    </a:prstGeom>
                  </pic:spPr>
                </pic:pic>
              </a:graphicData>
            </a:graphic>
          </wp:inline>
        </w:drawing>
      </w:r>
    </w:p>
    <w:p w14:paraId="2A98301F" w14:textId="77777777" w:rsidR="00C80CDE" w:rsidRPr="001272A1" w:rsidRDefault="00C80CDE" w:rsidP="005C1145">
      <w:pPr>
        <w:rPr>
          <w:sz w:val="24"/>
          <w:szCs w:val="24"/>
        </w:rPr>
      </w:pPr>
      <w:r w:rsidRPr="001272A1">
        <w:rPr>
          <w:rFonts w:ascii="Arial" w:hAnsi="Arial" w:cs="Arial"/>
          <w:b/>
          <w:bCs/>
          <w:sz w:val="24"/>
          <w:szCs w:val="24"/>
        </w:rPr>
        <w:t>■</w:t>
      </w:r>
      <w:r w:rsidRPr="001272A1">
        <w:rPr>
          <w:b/>
          <w:bCs/>
          <w:sz w:val="24"/>
          <w:szCs w:val="24"/>
        </w:rPr>
        <w:t xml:space="preserve"> USB ports</w:t>
      </w:r>
      <w:r w:rsidRPr="001272A1">
        <w:rPr>
          <w:sz w:val="24"/>
          <w:szCs w:val="24"/>
        </w:rPr>
        <w:t xml:space="preserve"> are located at the lower right corner of the front panel, and on the rear panel. Connect USB flash drives to which you can save or recall data (such as instrument software updates, waveforms, settings, and screen captures), or connect peripheral devices such as a mouse or keyboard.</w:t>
      </w:r>
    </w:p>
    <w:p w14:paraId="24D31F09" w14:textId="525A6BB1" w:rsidR="00C80CDE" w:rsidRPr="001272A1" w:rsidRDefault="00C80CDE" w:rsidP="005C1145">
      <w:pPr>
        <w:rPr>
          <w:b/>
          <w:bCs/>
          <w:sz w:val="24"/>
          <w:szCs w:val="24"/>
        </w:rPr>
      </w:pPr>
      <w:r w:rsidRPr="001272A1">
        <w:rPr>
          <w:b/>
          <w:bCs/>
          <w:sz w:val="24"/>
          <w:szCs w:val="24"/>
        </w:rPr>
        <w:t xml:space="preserve">9. FlexChannel probe connectors: </w:t>
      </w:r>
    </w:p>
    <w:p w14:paraId="67840A35" w14:textId="77777777" w:rsidR="001272A1" w:rsidRPr="001272A1" w:rsidRDefault="001272A1" w:rsidP="001272A1">
      <w:pPr>
        <w:rPr>
          <w:sz w:val="24"/>
          <w:szCs w:val="24"/>
        </w:rPr>
      </w:pPr>
      <w:r w:rsidRPr="001272A1">
        <w:rPr>
          <w:rFonts w:ascii="Arial" w:hAnsi="Arial" w:cs="Arial"/>
          <w:sz w:val="24"/>
          <w:szCs w:val="24"/>
        </w:rPr>
        <w:t>■</w:t>
      </w:r>
      <w:r w:rsidRPr="001272A1">
        <w:rPr>
          <w:sz w:val="24"/>
          <w:szCs w:val="24"/>
        </w:rPr>
        <w:t xml:space="preserve"> FlexChannel connectors support all TekVPI+ and TekVPI measurement probes, BNC passive probes, the TPL058 FlexChannel Logic Probe, and BNC cables. You connect most probes simply by pushing them into the connector until the probe seats with a click.</w:t>
      </w:r>
    </w:p>
    <w:p w14:paraId="4F888764" w14:textId="77777777" w:rsidR="001272A1" w:rsidRPr="001272A1" w:rsidRDefault="001272A1" w:rsidP="001272A1">
      <w:pPr>
        <w:jc w:val="both"/>
        <w:rPr>
          <w:rFonts w:ascii="Times New Roman" w:hAnsi="Times New Roman" w:cs="Times New Roman"/>
          <w:b/>
          <w:bCs/>
          <w:sz w:val="24"/>
          <w:szCs w:val="24"/>
        </w:rPr>
      </w:pPr>
    </w:p>
    <w:p w14:paraId="0792E766" w14:textId="45C2EFBC" w:rsidR="008A2291" w:rsidRPr="001272A1" w:rsidRDefault="00C80CDE" w:rsidP="00C80CDE">
      <w:pPr>
        <w:jc w:val="both"/>
        <w:rPr>
          <w:b/>
          <w:bCs/>
          <w:sz w:val="24"/>
          <w:szCs w:val="24"/>
        </w:rPr>
      </w:pPr>
      <w:r w:rsidRPr="001272A1">
        <w:rPr>
          <w:b/>
          <w:bCs/>
          <w:noProof/>
          <w:sz w:val="24"/>
          <w:szCs w:val="24"/>
        </w:rPr>
        <w:drawing>
          <wp:inline distT="0" distB="0" distL="0" distR="0" wp14:anchorId="6273D371" wp14:editId="31A52234">
            <wp:extent cx="5727999" cy="25146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4431" cy="2526204"/>
                    </a:xfrm>
                    <a:prstGeom prst="rect">
                      <a:avLst/>
                    </a:prstGeom>
                  </pic:spPr>
                </pic:pic>
              </a:graphicData>
            </a:graphic>
          </wp:inline>
        </w:drawing>
      </w:r>
      <w:r w:rsidR="008A2291" w:rsidRPr="001272A1">
        <w:rPr>
          <w:b/>
          <w:bCs/>
          <w:sz w:val="24"/>
          <w:szCs w:val="24"/>
        </w:rPr>
        <w:br w:type="page"/>
      </w:r>
    </w:p>
    <w:p w14:paraId="14BE1E83" w14:textId="5ABC510D" w:rsidR="00BA0555" w:rsidRPr="001272A1" w:rsidRDefault="00BA0555" w:rsidP="00A773C7">
      <w:pPr>
        <w:jc w:val="both"/>
        <w:rPr>
          <w:b/>
          <w:bCs/>
          <w:sz w:val="24"/>
          <w:szCs w:val="24"/>
        </w:rPr>
      </w:pPr>
      <w:r w:rsidRPr="001272A1">
        <w:rPr>
          <w:b/>
          <w:bCs/>
          <w:sz w:val="24"/>
          <w:szCs w:val="24"/>
        </w:rPr>
        <w:lastRenderedPageBreak/>
        <w:t xml:space="preserve">Rear panel </w:t>
      </w:r>
      <w:proofErr w:type="gramStart"/>
      <w:r w:rsidRPr="001272A1">
        <w:rPr>
          <w:b/>
          <w:bCs/>
          <w:sz w:val="24"/>
          <w:szCs w:val="24"/>
        </w:rPr>
        <w:t>connections :</w:t>
      </w:r>
      <w:proofErr w:type="gramEnd"/>
    </w:p>
    <w:p w14:paraId="3FF00630" w14:textId="1411ADF8" w:rsidR="00BA0555" w:rsidRPr="001272A1" w:rsidRDefault="00BA0555" w:rsidP="00A773C7">
      <w:pPr>
        <w:jc w:val="both"/>
        <w:rPr>
          <w:sz w:val="24"/>
          <w:szCs w:val="24"/>
        </w:rPr>
      </w:pPr>
      <w:r w:rsidRPr="001272A1">
        <w:rPr>
          <w:sz w:val="24"/>
          <w:szCs w:val="24"/>
        </w:rPr>
        <w:t>The rear panel connections supply power to the oscilloscope and provide connectors for network, USB devices, video, reference signals, and the AFG output.</w:t>
      </w:r>
    </w:p>
    <w:p w14:paraId="054BBC7E" w14:textId="3DDD7096" w:rsidR="00BA0555" w:rsidRPr="001272A1" w:rsidRDefault="00BA0555" w:rsidP="00A773C7">
      <w:pPr>
        <w:jc w:val="both"/>
        <w:rPr>
          <w:rFonts w:ascii="Times New Roman" w:hAnsi="Times New Roman" w:cs="Times New Roman"/>
          <w:b/>
          <w:bCs/>
          <w:sz w:val="24"/>
          <w:szCs w:val="24"/>
        </w:rPr>
      </w:pPr>
      <w:r w:rsidRPr="001272A1">
        <w:rPr>
          <w:rFonts w:ascii="Times New Roman" w:hAnsi="Times New Roman" w:cs="Times New Roman"/>
          <w:b/>
          <w:bCs/>
          <w:noProof/>
          <w:sz w:val="24"/>
          <w:szCs w:val="24"/>
        </w:rPr>
        <w:drawing>
          <wp:inline distT="0" distB="0" distL="0" distR="0" wp14:anchorId="08013D45" wp14:editId="653BB00B">
            <wp:extent cx="5731510" cy="36182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18230"/>
                    </a:xfrm>
                    <a:prstGeom prst="rect">
                      <a:avLst/>
                    </a:prstGeom>
                  </pic:spPr>
                </pic:pic>
              </a:graphicData>
            </a:graphic>
          </wp:inline>
        </w:drawing>
      </w:r>
    </w:p>
    <w:p w14:paraId="257C000E" w14:textId="77777777" w:rsidR="00BA0555" w:rsidRPr="001272A1" w:rsidRDefault="00BA0555" w:rsidP="00A773C7">
      <w:pPr>
        <w:jc w:val="both"/>
        <w:rPr>
          <w:sz w:val="24"/>
          <w:szCs w:val="24"/>
        </w:rPr>
      </w:pPr>
      <w:r w:rsidRPr="001272A1">
        <w:rPr>
          <w:sz w:val="24"/>
          <w:szCs w:val="24"/>
        </w:rPr>
        <w:t xml:space="preserve">1. </w:t>
      </w:r>
      <w:r w:rsidRPr="001272A1">
        <w:rPr>
          <w:b/>
          <w:bCs/>
          <w:sz w:val="24"/>
          <w:szCs w:val="24"/>
        </w:rPr>
        <w:t>Power cord connector</w:t>
      </w:r>
      <w:r w:rsidRPr="001272A1">
        <w:rPr>
          <w:sz w:val="24"/>
          <w:szCs w:val="24"/>
        </w:rPr>
        <w:t>. Use only the power cord specified for this product and certified for the country of use.</w:t>
      </w:r>
    </w:p>
    <w:p w14:paraId="1DECAD8E" w14:textId="6F094660" w:rsidR="00BA0555" w:rsidRPr="001272A1" w:rsidRDefault="00BA0555" w:rsidP="00A773C7">
      <w:pPr>
        <w:jc w:val="both"/>
        <w:rPr>
          <w:sz w:val="24"/>
          <w:szCs w:val="24"/>
        </w:rPr>
      </w:pPr>
      <w:r w:rsidRPr="001272A1">
        <w:rPr>
          <w:sz w:val="24"/>
          <w:szCs w:val="24"/>
        </w:rPr>
        <w:t xml:space="preserve">2. </w:t>
      </w:r>
      <w:r w:rsidRPr="001272A1">
        <w:rPr>
          <w:b/>
          <w:bCs/>
          <w:sz w:val="24"/>
          <w:szCs w:val="24"/>
        </w:rPr>
        <w:t>Ref</w:t>
      </w:r>
      <w:r w:rsidRPr="001272A1">
        <w:rPr>
          <w:sz w:val="24"/>
          <w:szCs w:val="24"/>
        </w:rPr>
        <w:t xml:space="preserve"> In lets you connect a high-precision 10 MHz reference signal to the oscilloscope for more accurate measurements.</w:t>
      </w:r>
    </w:p>
    <w:p w14:paraId="1D62CF8B" w14:textId="51DDBAE6" w:rsidR="00BA0555" w:rsidRPr="001272A1" w:rsidRDefault="00BA0555" w:rsidP="00BA0555">
      <w:pPr>
        <w:spacing w:line="240" w:lineRule="auto"/>
        <w:jc w:val="both"/>
        <w:rPr>
          <w:sz w:val="24"/>
          <w:szCs w:val="24"/>
        </w:rPr>
      </w:pPr>
      <w:r w:rsidRPr="001272A1">
        <w:rPr>
          <w:sz w:val="24"/>
          <w:szCs w:val="24"/>
        </w:rPr>
        <w:t xml:space="preserve">3. </w:t>
      </w:r>
      <w:r w:rsidRPr="001272A1">
        <w:rPr>
          <w:b/>
          <w:bCs/>
          <w:sz w:val="24"/>
          <w:szCs w:val="24"/>
        </w:rPr>
        <w:t>AUX Out</w:t>
      </w:r>
      <w:r w:rsidRPr="001272A1">
        <w:rPr>
          <w:sz w:val="24"/>
          <w:szCs w:val="24"/>
        </w:rPr>
        <w:t xml:space="preserve"> generates a signal transition on a trigger event, outputs a 10 MHz reference signal, or outputs a synchronization signal from the AFG. </w:t>
      </w:r>
    </w:p>
    <w:p w14:paraId="6A6F4A7C" w14:textId="77777777" w:rsidR="00BA0555" w:rsidRPr="001272A1" w:rsidRDefault="00BA0555" w:rsidP="00BA0555">
      <w:pPr>
        <w:spacing w:line="240" w:lineRule="auto"/>
        <w:jc w:val="both"/>
        <w:rPr>
          <w:sz w:val="24"/>
          <w:szCs w:val="24"/>
        </w:rPr>
      </w:pPr>
      <w:r w:rsidRPr="001272A1">
        <w:rPr>
          <w:sz w:val="24"/>
          <w:szCs w:val="24"/>
        </w:rPr>
        <w:t>4</w:t>
      </w:r>
      <w:r w:rsidRPr="001272A1">
        <w:rPr>
          <w:b/>
          <w:bCs/>
          <w:sz w:val="24"/>
          <w:szCs w:val="24"/>
        </w:rPr>
        <w:t>. AFG Out</w:t>
      </w:r>
      <w:r w:rsidRPr="001272A1">
        <w:rPr>
          <w:sz w:val="24"/>
          <w:szCs w:val="24"/>
        </w:rPr>
        <w:t xml:space="preserve"> is the signal output for the Arbitrary Function Generator (AFG). </w:t>
      </w:r>
    </w:p>
    <w:p w14:paraId="133B4BC2" w14:textId="77777777" w:rsidR="00BA0555" w:rsidRPr="001272A1" w:rsidRDefault="00BA0555" w:rsidP="00BA0555">
      <w:pPr>
        <w:spacing w:line="240" w:lineRule="auto"/>
        <w:jc w:val="both"/>
        <w:rPr>
          <w:sz w:val="24"/>
          <w:szCs w:val="24"/>
        </w:rPr>
      </w:pPr>
      <w:r w:rsidRPr="001272A1">
        <w:rPr>
          <w:sz w:val="24"/>
          <w:szCs w:val="24"/>
        </w:rPr>
        <w:t xml:space="preserve">5. </w:t>
      </w:r>
      <w:r w:rsidRPr="001272A1">
        <w:rPr>
          <w:b/>
          <w:bCs/>
          <w:sz w:val="24"/>
          <w:szCs w:val="24"/>
        </w:rPr>
        <w:t>Video outputs</w:t>
      </w:r>
      <w:r w:rsidRPr="001272A1">
        <w:rPr>
          <w:sz w:val="24"/>
          <w:szCs w:val="24"/>
        </w:rPr>
        <w:t xml:space="preserve"> (Display Port, VGA, and DVI-D) let you connect an external monitor or projector to show the oscilloscope screen. </w:t>
      </w:r>
    </w:p>
    <w:p w14:paraId="01F61167" w14:textId="77777777" w:rsidR="00BA0555" w:rsidRPr="001272A1" w:rsidRDefault="00BA0555" w:rsidP="00BA0555">
      <w:pPr>
        <w:spacing w:line="240" w:lineRule="auto"/>
        <w:jc w:val="both"/>
        <w:rPr>
          <w:sz w:val="24"/>
          <w:szCs w:val="24"/>
        </w:rPr>
      </w:pPr>
      <w:r w:rsidRPr="001272A1">
        <w:rPr>
          <w:sz w:val="24"/>
          <w:szCs w:val="24"/>
        </w:rPr>
        <w:t xml:space="preserve">6. </w:t>
      </w:r>
      <w:r w:rsidRPr="001272A1">
        <w:rPr>
          <w:b/>
          <w:bCs/>
          <w:sz w:val="24"/>
          <w:szCs w:val="24"/>
        </w:rPr>
        <w:t>USB Device port</w:t>
      </w:r>
      <w:r w:rsidRPr="001272A1">
        <w:rPr>
          <w:sz w:val="24"/>
          <w:szCs w:val="24"/>
        </w:rPr>
        <w:t xml:space="preserve"> lets you connect to a PC to remotely control the oscilloscope using USBTMC protocol. </w:t>
      </w:r>
    </w:p>
    <w:p w14:paraId="04A9DC14" w14:textId="77777777" w:rsidR="00BA0555" w:rsidRPr="001272A1" w:rsidRDefault="00BA0555" w:rsidP="00BA0555">
      <w:pPr>
        <w:spacing w:line="240" w:lineRule="auto"/>
        <w:jc w:val="both"/>
        <w:rPr>
          <w:sz w:val="24"/>
          <w:szCs w:val="24"/>
        </w:rPr>
      </w:pPr>
      <w:r w:rsidRPr="001272A1">
        <w:rPr>
          <w:sz w:val="24"/>
          <w:szCs w:val="24"/>
        </w:rPr>
        <w:t xml:space="preserve">7. </w:t>
      </w:r>
      <w:r w:rsidRPr="001272A1">
        <w:rPr>
          <w:b/>
          <w:bCs/>
          <w:sz w:val="24"/>
          <w:szCs w:val="24"/>
        </w:rPr>
        <w:t>USB Host ports</w:t>
      </w:r>
      <w:r w:rsidRPr="001272A1">
        <w:rPr>
          <w:sz w:val="24"/>
          <w:szCs w:val="24"/>
        </w:rPr>
        <w:t xml:space="preserve"> let you connect a USB memory device, keyboard, or mouse. </w:t>
      </w:r>
    </w:p>
    <w:p w14:paraId="779A21A2" w14:textId="77777777" w:rsidR="00BA0555" w:rsidRPr="001272A1" w:rsidRDefault="00BA0555" w:rsidP="00BA0555">
      <w:pPr>
        <w:spacing w:line="240" w:lineRule="auto"/>
        <w:jc w:val="both"/>
        <w:rPr>
          <w:sz w:val="24"/>
          <w:szCs w:val="24"/>
        </w:rPr>
      </w:pPr>
      <w:r w:rsidRPr="001272A1">
        <w:rPr>
          <w:sz w:val="24"/>
          <w:szCs w:val="24"/>
        </w:rPr>
        <w:t>8</w:t>
      </w:r>
      <w:r w:rsidRPr="001272A1">
        <w:rPr>
          <w:b/>
          <w:bCs/>
          <w:sz w:val="24"/>
          <w:szCs w:val="24"/>
        </w:rPr>
        <w:t>. LAN connector (RJ-45)</w:t>
      </w:r>
      <w:r w:rsidRPr="001272A1">
        <w:rPr>
          <w:sz w:val="24"/>
          <w:szCs w:val="24"/>
        </w:rPr>
        <w:t xml:space="preserve"> connects the oscilloscope to a 10/100/1000 Base-T local area network. </w:t>
      </w:r>
    </w:p>
    <w:p w14:paraId="7334F51E" w14:textId="036C94EE" w:rsidR="00BA0555" w:rsidRPr="001272A1" w:rsidRDefault="00BA0555" w:rsidP="00BA0555">
      <w:pPr>
        <w:spacing w:line="240" w:lineRule="auto"/>
        <w:jc w:val="both"/>
        <w:rPr>
          <w:rFonts w:ascii="Times New Roman" w:hAnsi="Times New Roman" w:cs="Times New Roman"/>
          <w:b/>
          <w:bCs/>
          <w:sz w:val="24"/>
          <w:szCs w:val="24"/>
        </w:rPr>
      </w:pPr>
      <w:r w:rsidRPr="001272A1">
        <w:rPr>
          <w:sz w:val="24"/>
          <w:szCs w:val="24"/>
        </w:rPr>
        <w:t>9</w:t>
      </w:r>
      <w:r w:rsidRPr="001272A1">
        <w:rPr>
          <w:b/>
          <w:bCs/>
          <w:sz w:val="24"/>
          <w:szCs w:val="24"/>
        </w:rPr>
        <w:t>. Security lock connector</w:t>
      </w:r>
      <w:r w:rsidRPr="001272A1">
        <w:rPr>
          <w:sz w:val="24"/>
          <w:szCs w:val="24"/>
        </w:rPr>
        <w:t xml:space="preserve"> lets you use a standard PC/laptop lock cable to secure the oscilloscope to a work bench or other location.</w:t>
      </w:r>
    </w:p>
    <w:sectPr w:rsidR="00BA0555" w:rsidRPr="001272A1" w:rsidSect="00BA0555">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275BB" w14:textId="77777777" w:rsidR="009A4BA1" w:rsidRDefault="009A4BA1" w:rsidP="00042C59">
      <w:pPr>
        <w:spacing w:after="0" w:line="240" w:lineRule="auto"/>
      </w:pPr>
      <w:r>
        <w:separator/>
      </w:r>
    </w:p>
  </w:endnote>
  <w:endnote w:type="continuationSeparator" w:id="0">
    <w:p w14:paraId="25199D04" w14:textId="77777777" w:rsidR="009A4BA1" w:rsidRDefault="009A4BA1" w:rsidP="00042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1F0A8" w14:textId="77777777" w:rsidR="009A4BA1" w:rsidRDefault="009A4BA1" w:rsidP="00042C59">
      <w:pPr>
        <w:spacing w:after="0" w:line="240" w:lineRule="auto"/>
      </w:pPr>
      <w:r>
        <w:separator/>
      </w:r>
    </w:p>
  </w:footnote>
  <w:footnote w:type="continuationSeparator" w:id="0">
    <w:p w14:paraId="1761E508" w14:textId="77777777" w:rsidR="009A4BA1" w:rsidRDefault="009A4BA1" w:rsidP="00042C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4043"/>
    <w:multiLevelType w:val="hybridMultilevel"/>
    <w:tmpl w:val="37122EF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BD4C2E"/>
    <w:multiLevelType w:val="hybridMultilevel"/>
    <w:tmpl w:val="F8F8CE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A66CED"/>
    <w:multiLevelType w:val="multilevel"/>
    <w:tmpl w:val="02A498A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3" w15:restartNumberingAfterBreak="0">
    <w:nsid w:val="0E145224"/>
    <w:multiLevelType w:val="hybridMultilevel"/>
    <w:tmpl w:val="E62232F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473B67"/>
    <w:multiLevelType w:val="hybridMultilevel"/>
    <w:tmpl w:val="5DB454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7C3DC6"/>
    <w:multiLevelType w:val="hybridMultilevel"/>
    <w:tmpl w:val="41827D0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3ED744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83590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4001E55"/>
    <w:multiLevelType w:val="hybridMultilevel"/>
    <w:tmpl w:val="AA34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5D7F94"/>
    <w:multiLevelType w:val="hybridMultilevel"/>
    <w:tmpl w:val="6B3EA61A"/>
    <w:lvl w:ilvl="0" w:tplc="4009000F">
      <w:start w:val="1"/>
      <w:numFmt w:val="decimal"/>
      <w:lvlText w:val="%1."/>
      <w:lvlJc w:val="left"/>
      <w:pPr>
        <w:ind w:left="6480" w:hanging="360"/>
      </w:pPr>
    </w:lvl>
    <w:lvl w:ilvl="1" w:tplc="40090019" w:tentative="1">
      <w:start w:val="1"/>
      <w:numFmt w:val="lowerLetter"/>
      <w:lvlText w:val="%2."/>
      <w:lvlJc w:val="left"/>
      <w:pPr>
        <w:ind w:left="7200" w:hanging="360"/>
      </w:pPr>
    </w:lvl>
    <w:lvl w:ilvl="2" w:tplc="4009001B" w:tentative="1">
      <w:start w:val="1"/>
      <w:numFmt w:val="lowerRoman"/>
      <w:lvlText w:val="%3."/>
      <w:lvlJc w:val="right"/>
      <w:pPr>
        <w:ind w:left="7920" w:hanging="180"/>
      </w:pPr>
    </w:lvl>
    <w:lvl w:ilvl="3" w:tplc="4009000F" w:tentative="1">
      <w:start w:val="1"/>
      <w:numFmt w:val="decimal"/>
      <w:lvlText w:val="%4."/>
      <w:lvlJc w:val="left"/>
      <w:pPr>
        <w:ind w:left="8640" w:hanging="360"/>
      </w:pPr>
    </w:lvl>
    <w:lvl w:ilvl="4" w:tplc="40090019" w:tentative="1">
      <w:start w:val="1"/>
      <w:numFmt w:val="lowerLetter"/>
      <w:lvlText w:val="%5."/>
      <w:lvlJc w:val="left"/>
      <w:pPr>
        <w:ind w:left="9360" w:hanging="360"/>
      </w:pPr>
    </w:lvl>
    <w:lvl w:ilvl="5" w:tplc="4009001B" w:tentative="1">
      <w:start w:val="1"/>
      <w:numFmt w:val="lowerRoman"/>
      <w:lvlText w:val="%6."/>
      <w:lvlJc w:val="right"/>
      <w:pPr>
        <w:ind w:left="10080" w:hanging="180"/>
      </w:pPr>
    </w:lvl>
    <w:lvl w:ilvl="6" w:tplc="4009000F" w:tentative="1">
      <w:start w:val="1"/>
      <w:numFmt w:val="decimal"/>
      <w:lvlText w:val="%7."/>
      <w:lvlJc w:val="left"/>
      <w:pPr>
        <w:ind w:left="10800" w:hanging="360"/>
      </w:pPr>
    </w:lvl>
    <w:lvl w:ilvl="7" w:tplc="40090019" w:tentative="1">
      <w:start w:val="1"/>
      <w:numFmt w:val="lowerLetter"/>
      <w:lvlText w:val="%8."/>
      <w:lvlJc w:val="left"/>
      <w:pPr>
        <w:ind w:left="11520" w:hanging="360"/>
      </w:pPr>
    </w:lvl>
    <w:lvl w:ilvl="8" w:tplc="4009001B" w:tentative="1">
      <w:start w:val="1"/>
      <w:numFmt w:val="lowerRoman"/>
      <w:lvlText w:val="%9."/>
      <w:lvlJc w:val="right"/>
      <w:pPr>
        <w:ind w:left="12240" w:hanging="180"/>
      </w:pPr>
    </w:lvl>
  </w:abstractNum>
  <w:abstractNum w:abstractNumId="10" w15:restartNumberingAfterBreak="0">
    <w:nsid w:val="41EF3927"/>
    <w:multiLevelType w:val="hybridMultilevel"/>
    <w:tmpl w:val="8C86781A"/>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1" w15:restartNumberingAfterBreak="0">
    <w:nsid w:val="592D5638"/>
    <w:multiLevelType w:val="hybridMultilevel"/>
    <w:tmpl w:val="45122E7A"/>
    <w:lvl w:ilvl="0" w:tplc="40090009">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2" w15:restartNumberingAfterBreak="0">
    <w:nsid w:val="5A67694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B6035BF"/>
    <w:multiLevelType w:val="hybridMultilevel"/>
    <w:tmpl w:val="32C4D5B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3C71937"/>
    <w:multiLevelType w:val="multilevel"/>
    <w:tmpl w:val="02A49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DD3FDA"/>
    <w:multiLevelType w:val="hybridMultilevel"/>
    <w:tmpl w:val="B5006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D12438"/>
    <w:multiLevelType w:val="hybridMultilevel"/>
    <w:tmpl w:val="70DACCD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7" w15:restartNumberingAfterBreak="0">
    <w:nsid w:val="79EF2741"/>
    <w:multiLevelType w:val="hybridMultilevel"/>
    <w:tmpl w:val="DDE2E96C"/>
    <w:lvl w:ilvl="0" w:tplc="92983C4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B582E1B"/>
    <w:multiLevelType w:val="hybridMultilevel"/>
    <w:tmpl w:val="1CD47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E281790"/>
    <w:multiLevelType w:val="hybridMultilevel"/>
    <w:tmpl w:val="1B528B78"/>
    <w:lvl w:ilvl="0" w:tplc="4009001B">
      <w:start w:val="1"/>
      <w:numFmt w:val="lowerRoman"/>
      <w:lvlText w:val="%1."/>
      <w:lvlJc w:val="right"/>
      <w:pPr>
        <w:ind w:left="771" w:hanging="360"/>
      </w:pPr>
    </w:lvl>
    <w:lvl w:ilvl="1" w:tplc="40090019" w:tentative="1">
      <w:start w:val="1"/>
      <w:numFmt w:val="lowerLetter"/>
      <w:lvlText w:val="%2."/>
      <w:lvlJc w:val="left"/>
      <w:pPr>
        <w:ind w:left="1491" w:hanging="360"/>
      </w:pPr>
    </w:lvl>
    <w:lvl w:ilvl="2" w:tplc="4009001B" w:tentative="1">
      <w:start w:val="1"/>
      <w:numFmt w:val="lowerRoman"/>
      <w:lvlText w:val="%3."/>
      <w:lvlJc w:val="right"/>
      <w:pPr>
        <w:ind w:left="2211" w:hanging="180"/>
      </w:pPr>
    </w:lvl>
    <w:lvl w:ilvl="3" w:tplc="4009000F" w:tentative="1">
      <w:start w:val="1"/>
      <w:numFmt w:val="decimal"/>
      <w:lvlText w:val="%4."/>
      <w:lvlJc w:val="left"/>
      <w:pPr>
        <w:ind w:left="2931" w:hanging="360"/>
      </w:pPr>
    </w:lvl>
    <w:lvl w:ilvl="4" w:tplc="40090019" w:tentative="1">
      <w:start w:val="1"/>
      <w:numFmt w:val="lowerLetter"/>
      <w:lvlText w:val="%5."/>
      <w:lvlJc w:val="left"/>
      <w:pPr>
        <w:ind w:left="3651" w:hanging="360"/>
      </w:pPr>
    </w:lvl>
    <w:lvl w:ilvl="5" w:tplc="4009001B" w:tentative="1">
      <w:start w:val="1"/>
      <w:numFmt w:val="lowerRoman"/>
      <w:lvlText w:val="%6."/>
      <w:lvlJc w:val="right"/>
      <w:pPr>
        <w:ind w:left="4371" w:hanging="180"/>
      </w:pPr>
    </w:lvl>
    <w:lvl w:ilvl="6" w:tplc="4009000F" w:tentative="1">
      <w:start w:val="1"/>
      <w:numFmt w:val="decimal"/>
      <w:lvlText w:val="%7."/>
      <w:lvlJc w:val="left"/>
      <w:pPr>
        <w:ind w:left="5091" w:hanging="360"/>
      </w:pPr>
    </w:lvl>
    <w:lvl w:ilvl="7" w:tplc="40090019" w:tentative="1">
      <w:start w:val="1"/>
      <w:numFmt w:val="lowerLetter"/>
      <w:lvlText w:val="%8."/>
      <w:lvlJc w:val="left"/>
      <w:pPr>
        <w:ind w:left="5811" w:hanging="360"/>
      </w:pPr>
    </w:lvl>
    <w:lvl w:ilvl="8" w:tplc="4009001B" w:tentative="1">
      <w:start w:val="1"/>
      <w:numFmt w:val="lowerRoman"/>
      <w:lvlText w:val="%9."/>
      <w:lvlJc w:val="right"/>
      <w:pPr>
        <w:ind w:left="6531" w:hanging="180"/>
      </w:pPr>
    </w:lvl>
  </w:abstractNum>
  <w:num w:numId="1" w16cid:durableId="72552384">
    <w:abstractNumId w:val="15"/>
  </w:num>
  <w:num w:numId="2" w16cid:durableId="2002149572">
    <w:abstractNumId w:val="14"/>
  </w:num>
  <w:num w:numId="3" w16cid:durableId="1961569712">
    <w:abstractNumId w:val="19"/>
  </w:num>
  <w:num w:numId="4" w16cid:durableId="1420518756">
    <w:abstractNumId w:val="1"/>
  </w:num>
  <w:num w:numId="5" w16cid:durableId="477384864">
    <w:abstractNumId w:val="17"/>
  </w:num>
  <w:num w:numId="6" w16cid:durableId="328602756">
    <w:abstractNumId w:val="4"/>
  </w:num>
  <w:num w:numId="7" w16cid:durableId="599413511">
    <w:abstractNumId w:val="0"/>
  </w:num>
  <w:num w:numId="8" w16cid:durableId="1423647024">
    <w:abstractNumId w:val="12"/>
  </w:num>
  <w:num w:numId="9" w16cid:durableId="392429799">
    <w:abstractNumId w:val="13"/>
  </w:num>
  <w:num w:numId="10" w16cid:durableId="276254294">
    <w:abstractNumId w:val="3"/>
  </w:num>
  <w:num w:numId="11" w16cid:durableId="140270261">
    <w:abstractNumId w:val="7"/>
  </w:num>
  <w:num w:numId="12" w16cid:durableId="219173877">
    <w:abstractNumId w:val="6"/>
  </w:num>
  <w:num w:numId="13" w16cid:durableId="1970814418">
    <w:abstractNumId w:val="11"/>
  </w:num>
  <w:num w:numId="14" w16cid:durableId="1061367021">
    <w:abstractNumId w:val="10"/>
  </w:num>
  <w:num w:numId="15" w16cid:durableId="901138489">
    <w:abstractNumId w:val="16"/>
  </w:num>
  <w:num w:numId="16" w16cid:durableId="1544517370">
    <w:abstractNumId w:val="9"/>
  </w:num>
  <w:num w:numId="17" w16cid:durableId="1060253535">
    <w:abstractNumId w:val="2"/>
  </w:num>
  <w:num w:numId="18" w16cid:durableId="26298726">
    <w:abstractNumId w:val="5"/>
  </w:num>
  <w:num w:numId="19" w16cid:durableId="401755614">
    <w:abstractNumId w:val="18"/>
  </w:num>
  <w:num w:numId="20" w16cid:durableId="13781686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9B9"/>
    <w:rsid w:val="000119A0"/>
    <w:rsid w:val="00042C59"/>
    <w:rsid w:val="0005068D"/>
    <w:rsid w:val="000F233D"/>
    <w:rsid w:val="001272A1"/>
    <w:rsid w:val="00184B4A"/>
    <w:rsid w:val="00195715"/>
    <w:rsid w:val="001E447A"/>
    <w:rsid w:val="0020778C"/>
    <w:rsid w:val="002775CF"/>
    <w:rsid w:val="002F63D9"/>
    <w:rsid w:val="00327CA2"/>
    <w:rsid w:val="003A5C07"/>
    <w:rsid w:val="004F4B10"/>
    <w:rsid w:val="005C1145"/>
    <w:rsid w:val="007519B9"/>
    <w:rsid w:val="007D36FF"/>
    <w:rsid w:val="008A2291"/>
    <w:rsid w:val="009A4BA1"/>
    <w:rsid w:val="009E1748"/>
    <w:rsid w:val="00A773C7"/>
    <w:rsid w:val="00B52CE0"/>
    <w:rsid w:val="00BA0555"/>
    <w:rsid w:val="00C80CDE"/>
    <w:rsid w:val="00CF706D"/>
    <w:rsid w:val="00D1195C"/>
    <w:rsid w:val="00D950C4"/>
    <w:rsid w:val="00DF4688"/>
    <w:rsid w:val="00E3510F"/>
    <w:rsid w:val="00E7031C"/>
    <w:rsid w:val="00F225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B61FD"/>
  <w15:chartTrackingRefBased/>
  <w15:docId w15:val="{A7518D36-FFD6-4369-8B5F-8FB67A1D1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9B9"/>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51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19B9"/>
    <w:pPr>
      <w:ind w:left="720"/>
      <w:contextualSpacing/>
    </w:pPr>
  </w:style>
  <w:style w:type="paragraph" w:styleId="NormalWeb">
    <w:name w:val="Normal (Web)"/>
    <w:basedOn w:val="Normal"/>
    <w:uiPriority w:val="99"/>
    <w:semiHidden/>
    <w:unhideWhenUsed/>
    <w:rsid w:val="00CF706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042C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2C59"/>
    <w:rPr>
      <w:lang w:val="en-US"/>
    </w:rPr>
  </w:style>
  <w:style w:type="paragraph" w:styleId="Footer">
    <w:name w:val="footer"/>
    <w:basedOn w:val="Normal"/>
    <w:link w:val="FooterChar"/>
    <w:uiPriority w:val="99"/>
    <w:unhideWhenUsed/>
    <w:rsid w:val="00042C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2C59"/>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4534068">
      <w:bodyDiv w:val="1"/>
      <w:marLeft w:val="0"/>
      <w:marRight w:val="0"/>
      <w:marTop w:val="0"/>
      <w:marBottom w:val="0"/>
      <w:divBdr>
        <w:top w:val="none" w:sz="0" w:space="0" w:color="auto"/>
        <w:left w:val="none" w:sz="0" w:space="0" w:color="auto"/>
        <w:bottom w:val="none" w:sz="0" w:space="0" w:color="auto"/>
        <w:right w:val="none" w:sz="0" w:space="0" w:color="auto"/>
      </w:divBdr>
    </w:div>
    <w:div w:id="2071079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39E49-E396-40AD-A423-6D010E105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2708</Words>
  <Characters>15441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 S G K-EXT, Deekshit</dc:creator>
  <cp:keywords/>
  <dc:description/>
  <cp:lastModifiedBy>Deekshi, Ch Sai Gopala Krishna t</cp:lastModifiedBy>
  <cp:revision>7</cp:revision>
  <cp:lastPrinted>2023-10-15T06:23:00Z</cp:lastPrinted>
  <dcterms:created xsi:type="dcterms:W3CDTF">2023-10-09T08:52:00Z</dcterms:created>
  <dcterms:modified xsi:type="dcterms:W3CDTF">2023-10-15T06:24:00Z</dcterms:modified>
</cp:coreProperties>
</file>