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QR Decomposition-Based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MVDR Beamformer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Versal FPGA Implementation using Vitis HLS</w:t>
      </w:r>
    </w:p>
    <w:p>
      <w:pPr>
        <w:pBdr>
          <w:bottom w:val="single" w:color="2563EB" w:sz="12" w:space="6"/>
        </w:pBdr>
        <w:spacing w:after="40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Platform: Versal VCK190  |  Tool: Vitis HLS 2024.1  |  Target: 400 MHz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implements a Minimum Variance Distortionless Response (MVDR) adaptive beamformer on the Xilinx Versal AI Core VCK190 FPGA platform using Vitis HLS. The covariance matrix inversion — the most numerically sensitive step in MVDR — is replaced by a QR decomposition-based triangular solve, yielding better numerical stability and a more regular, pipeline-friendly hardware structure.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Key Highlights: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8-element Uniform Linear Array (ULA) with 64 snapshots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Fixed-point arithmetic: Q1.14 inputs, Q8.24 accumulators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Householder QR on the sample covariance matrix R = XXᴴ/N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Forward + back substitution to solve R⁻¹ aₛ without explicit inversion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AXI4-MM interfaces mapped to Versal NoC (MC_NOC0)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clock: 400 MHz on xcvc1902-vsva2197-2MP-e-S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Algorithm — MVDR via QR Decomposition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Classical MVDR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MVDR beamformer finds the weight vector w that minimises output power while maintaining a unity gain in the look direction: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2"/>
          <w:szCs w:val="22"/>
        </w:rPr>
        <w:t xml:space="preserve">w = R⁻¹ aₛ / (aₛᴴ R⁻¹ aₛ)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where R is the M×M sample covariance matrix and aₛ is the M×1 steering vector towards the signal-of-interest (SOI).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QR-Based Reformulation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Rather than inverting R directly, we exploit the fact that R = X Xᴴ / N factors as R = (R_qr)ᴴ R_qr via QR decomposition of Xᴴ/√N. This replaces the ill-conditioned direct inverse with two triangular solves: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Covariance matrix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 = X Xᴴ / N  (M×M Hermitian positive definite)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Householder QR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Decompose R = (R_qr)ᴴ R_qr  ⇒  R_qr is upper triangular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Forward substitution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Solve (R_qr)ᴴ y = aₛ  (lower-triangular system)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Back substitution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Solve R_qr z = y  (upper-triangular system)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Normalise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 = z / (aₛᴴ z)  to enforce distortionless constraint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mvdr_qr_beamformer.m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MATLAB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Golden reference: generates data, runs QR-MVDR, exports .bin test files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mvdr_qr.h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HLS C++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Fixed-point typedefs (ap_fixed), array dimensions, function prototypes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mvdr_qr.cpp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HLS C++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5-stage kernel: compute_R → householder_qr → forward_sub → back_sub → normalise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tb_mvdr_qr.cpp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HLS C++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C-simulation testbench: synthetic data, calls top-level, checks wᴴaₛ ≈ 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run_hls.tcl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Vitis HLS project script: csim → synth → export .xo at 400 MHz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vitis_link.cfg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v++ linker: kernel instance, AXI-to-NoC port mapping, profiling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host_mvdr_qr.cpp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C++ XRT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 application: allocates BOs, fills data, launches kernel, verifies 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Makefile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Make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build flow: csim | xo | xclbin | host |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Fixed-Point Number Format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arithmetic uses Xilinx ap_fixed&lt;&gt; types to match the DSP58/DSP58E4 cascades inside Versal PL: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data 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ap_fixed&lt;16,2&gt;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[-2, 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Q1.14 — normalise to ±1 before loading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Steering vector aₛ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ap_fixed&lt;16,2&gt;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[-2, 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Unit-modulus complex exponentials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Accumulator (R)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ap_fixed&lt;32,8&gt;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[-128, 128)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Prevents overflow summing 64 products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 output 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ap_fixed&lt;16,2&gt;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[-2, 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Returned via AXI-MM gmem2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Key HLS Optimisations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Interface Pragmas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separate AXI4-MM master bundles are used so the memory controller can service all three transfers concurrently: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#pragma HLS INTERFACE m_axi port=X     offset=slave bundle=gmem0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#pragma HLS INTERFACE m_axi port=a_s   offset=slave bundle=gmem1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#pragma HLS INTERFACE m_axi port=w_out offset=slave bundle=gmem2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#pragma HLS INTERFACE s_axilite port=return bundle=control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Memory / Compute Pragmas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default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Build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Vitis HLS 2024.1 (with Versal device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Platform: xilinx_vck190_base_202410_1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XRT 2024.1 installed on host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MATLAB R2023b or later (for .m reference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gcc/g++ ≥17 for host compilation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Step-by-Step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MATLAB script to generate golden .bin files and verify algorithm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C-simulation:  make csim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Synthesise HLS kernel:  make synth  (check Timing &amp; Utilisation reports)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kernel object:  make xo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 to xclbin (hardware build, ~45 min):  make xclbin TARGET=hw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Compile host:  make host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 on VCK190:  make run  or  ./host_mvdr_qr mvdr_qr_hw.xclbin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Quick C-sim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vitis_hls -f run_hls.tcl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MATLAB Reference (mvdr_qr_beamformer.m)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MATLAB script serves three purposes: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Algorithmic verification — compares direct MVDR (R\a) against the QR-based formulation; prints max weight error and SINR for both methods.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Beampattern plotting — scans −90° to +90° and overlays both patterns, with markers at SOI (30°) and jammer angles (−20°, 50°).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Fixed-point simulation — quantises data to Q1.14 and re-runs the algorithm to predict hardware SINR degradation before synthesis.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data export — writes X_data.bin, a_steer.bin, and w_golden.bin for bit-accurate HLS testbench comparison.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Simulated scenario: 8-element ULA at 3 GHz, SNR = 10 dB, two jammers at JNR = 30 dB.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MATLAB: max|w_direct − w_qr| printed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1e-6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MATLAB: SINR difference between methods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0.1 dB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C-sim: distortionless constraint |wᴴaₛ − 1|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0.05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HLS synth: worst-case timing slack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0 ns at 400 MHz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HLS synth: BRAM usage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50% available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HLS synth: DSP usage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70% available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 run: distortionless error on hardware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0.10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Customisation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Changing Array Size (M)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</w:t>
      </w:r>
      <w:r>
        <w:rPr>
          <w:rFonts w:ascii="Courier New" w:cs="Courier New" w:eastAsia="Courier New" w:hAnsi="Courier New"/>
          <w:color w:val="1B3A6B"/>
          <w:sz w:val="20"/>
          <w:szCs w:val="20"/>
          <w:shd w:fill="F1F5F9" w:val="clear"/>
        </w:rPr>
        <w:t xml:space="preserve"> #define M 8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mvdr_qr.h. Increase accumulator word-length if M×N_SNAP overflows Q8.24.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Changing Snapshot Count (N_SNAP)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be ≥ M for a full-rank R. For N_SNAP not a power-of-two, replace the </w:t>
      </w:r>
      <w:r>
        <w:rPr>
          <w:rFonts w:ascii="Courier New" w:cs="Courier New" w:eastAsia="Courier New" w:hAnsi="Courier New"/>
          <w:color w:val="1B3A6B"/>
          <w:sz w:val="20"/>
          <w:szCs w:val="20"/>
          <w:shd w:fill="F1F5F9" w:val="clear"/>
        </w:rPr>
        <w:t xml:space="preserve"> &gt;&gt; 6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shift in compute_R with an ap_fixed divide.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Targeting a Different Versal Device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</w:t>
      </w:r>
      <w:r>
        <w:rPr>
          <w:rFonts w:ascii="Courier New" w:cs="Courier New" w:eastAsia="Courier New" w:hAnsi="Courier New"/>
          <w:color w:val="1B3A6B"/>
          <w:sz w:val="20"/>
          <w:szCs w:val="20"/>
          <w:shd w:fill="F1F5F9" w:val="clear"/>
        </w:rPr>
        <w:t xml:space="preserve"> set_part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run_hls.tcl and the platform name in Makefile and vitis_link.cfg.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Adding AI Engine Offload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NoC bridge is pre-allocated in vitis_link.cfg via the aie_pl_bridge comment. Un-comment and implement the AIE graph to offload the matrix-vector multiply (compute_R) to the AI Engine array for higher throughput at lower PL utilisation.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Known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complex division in the triangular solves uses hls::sqrt and float casts internally, which prevents full integer-only synthesis. If a purely fixed-point pipeline is required, replace with a CORDIC-based reciprocal.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Co-simulation (cosim_design) requires an RTL simulator licence (Vivado Simulator or Questa). C-simulation alone is sufficient to verify functional correctness.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host application assumes device index 0. For multi-device servers pass the BDF string to xrt::device(bdf).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Hardware build time on a typical workstation is approximately 45–60 minutes for the full VCK190 implementation.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6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Generated for Versal VCK190  •  Vitis HLS 2024.1  •  xcvc1902-vsva2197-2MP-e-S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QR-MVDR Beamformer — Versal FPGA Implementation</w:t>
    </w:r>
    <w:r>
      <w:rPr>
        <w:rFonts w:ascii="Arial" w:cs="Arial" w:eastAsia="Arial" w:hAnsi="Arial"/>
        <w:color w:val="64748B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2026-06-01T03:10:55.593Z</dcterms:created>
  <dcterms:modified xsi:type="dcterms:W3CDTF">2026-06-01T03:10:55.594Z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