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7D576" w14:textId="77777777" w:rsidR="00750DF9" w:rsidRPr="00750DF9" w:rsidRDefault="00750DF9" w:rsidP="00750DF9">
      <w:r w:rsidRPr="00750DF9">
        <w:t>写作70分钟</w:t>
      </w:r>
    </w:p>
    <w:p w14:paraId="2484D601" w14:textId="77777777" w:rsidR="00750DF9" w:rsidRPr="00750DF9" w:rsidRDefault="00750DF9" w:rsidP="00750DF9">
      <w:r w:rsidRPr="00750DF9">
        <w:t xml:space="preserve">　　23.有学者用“专”“转”“传”概括当下三类文章:“专”指专业文章;“转”指被转发的通俗文章:“传”指获得广泛传播的佳作，甚至是传世文章。他提出，专业文章可以变成被转发的通俗文章，而面对大量“转”文，读者又不免期待可传世的文章。</w:t>
      </w:r>
    </w:p>
    <w:p w14:paraId="17129871" w14:textId="77777777" w:rsidR="00750DF9" w:rsidRPr="00750DF9" w:rsidRDefault="00750DF9" w:rsidP="00750DF9">
      <w:r w:rsidRPr="00750DF9">
        <w:t xml:space="preserve">　　由“专”到“传”，必定要经过“转”吗?请联系社会生活，写一篇文章，谈谈你的认识与思考。</w:t>
      </w:r>
    </w:p>
    <w:p w14:paraId="3F6EE3BE" w14:textId="77777777" w:rsidR="00750DF9" w:rsidRPr="00750DF9" w:rsidRDefault="00750DF9" w:rsidP="00750DF9">
      <w:r w:rsidRPr="00750DF9">
        <w:t xml:space="preserve">　　要求:(1)自拟题目;(2)不少于 800字。</w:t>
      </w:r>
    </w:p>
    <w:p w14:paraId="1C23CECF" w14:textId="77777777" w:rsidR="00750DF9" w:rsidRPr="00750DF9" w:rsidRDefault="00750DF9" w:rsidP="00750DF9">
      <w:r w:rsidRPr="00750DF9">
        <w:t xml:space="preserve">　　</w:t>
      </w:r>
      <w:r w:rsidRPr="00750DF9">
        <w:rPr>
          <w:b/>
          <w:bCs/>
        </w:rPr>
        <w:t>高考作文，AI怎么写？</w:t>
      </w:r>
      <w:r w:rsidRPr="00750DF9">
        <w:t>以下是三种AI模型对于上海卷作文题目的作答。 </w:t>
      </w:r>
    </w:p>
    <w:p w14:paraId="24C1AC6C" w14:textId="77777777" w:rsidR="00750DF9" w:rsidRPr="00750DF9" w:rsidRDefault="00750DF9" w:rsidP="00750DF9">
      <w:r w:rsidRPr="00750DF9">
        <w:t xml:space="preserve">　　</w:t>
      </w:r>
      <w:r w:rsidRPr="00750DF9">
        <w:rPr>
          <w:b/>
          <w:bCs/>
        </w:rPr>
        <w:t>1.从专业到传世：</w:t>
      </w:r>
      <w:proofErr w:type="gramStart"/>
      <w:r w:rsidRPr="00750DF9">
        <w:rPr>
          <w:b/>
          <w:bCs/>
        </w:rPr>
        <w:t>破茧成蝶</w:t>
      </w:r>
      <w:proofErr w:type="gramEnd"/>
      <w:r w:rsidRPr="00750DF9">
        <w:rPr>
          <w:b/>
          <w:bCs/>
        </w:rPr>
        <w:t>的三重门</w:t>
      </w:r>
    </w:p>
    <w:p w14:paraId="3500812E" w14:textId="77777777" w:rsidR="00750DF9" w:rsidRPr="00750DF9" w:rsidRDefault="00750DF9" w:rsidP="00750DF9">
      <w:r w:rsidRPr="00750DF9">
        <w:t xml:space="preserve">　　当学者用 “专”“转”“传” 勾勒当下文章生态时，一个深刻的命题浮出水面：从专业深度到传世广度，是否必须经过通俗传播的中介？这恰似追问一粒种子的萌芽是否必须穿透岩层 —— 答案藏在知识传播的基因密码与时代土壤的互动之中。</w:t>
      </w:r>
    </w:p>
    <w:p w14:paraId="6F68824C" w14:textId="77777777" w:rsidR="00750DF9" w:rsidRPr="00750DF9" w:rsidRDefault="00750DF9" w:rsidP="00750DF9">
      <w:r w:rsidRPr="00750DF9">
        <w:t xml:space="preserve">　　专业文章是思想的精铸之</w:t>
      </w:r>
      <w:proofErr w:type="gramStart"/>
      <w:r w:rsidRPr="00750DF9">
        <w:t>刃</w:t>
      </w:r>
      <w:proofErr w:type="gramEnd"/>
      <w:r w:rsidRPr="00750DF9">
        <w:t>，其价值在于凿开认知的岩层。敦煌研究院的考古报告曾以生僻的术语和繁复的考据束之高阁，直到《国家宝藏》用文物拟人化的叙事让 “敦煌遗书” </w:t>
      </w:r>
      <w:proofErr w:type="gramStart"/>
      <w:r w:rsidRPr="00750DF9">
        <w:t>成为热搜话题</w:t>
      </w:r>
      <w:proofErr w:type="gramEnd"/>
      <w:r w:rsidRPr="00750DF9">
        <w:t>。这种转化印证了 “转” 的桥梁作用：当数字敦煌的 VR 技术将专业测绘数据转化为可交互的虚拟体验，千年壁画才从专业期刊的铅字中破壁而出，实现从学术殿堂到大众心间的迁移。然而，这是否意味着 “转” 是必经之路？看看《天工开物》的命运：宋</w:t>
      </w:r>
      <w:proofErr w:type="gramStart"/>
      <w:r w:rsidRPr="00750DF9">
        <w:t>应星以文言</w:t>
      </w:r>
      <w:proofErr w:type="gramEnd"/>
      <w:r w:rsidRPr="00750DF9">
        <w:t>写就的科技巨著，虽未经过现代意义上的 “转发”，却因其对农业手工业的系统总结，直接成为日本学者研究中国技术史的圭臬，这种跨越时空的 “传”，恰恰证明专业深度本身就具备穿透时代的力量。</w:t>
      </w:r>
    </w:p>
    <w:p w14:paraId="175B8D7B" w14:textId="77777777" w:rsidR="00750DF9" w:rsidRPr="00750DF9" w:rsidRDefault="00750DF9" w:rsidP="00750DF9">
      <w:r w:rsidRPr="00750DF9">
        <w:t xml:space="preserve">　　通俗转发是知识的光合作用，却可能在传播中发生基因变异。量子力学的 “叠加态” 概念通过 “薛定</w:t>
      </w:r>
      <w:proofErr w:type="gramStart"/>
      <w:r w:rsidRPr="00750DF9">
        <w:t>谔</w:t>
      </w:r>
      <w:proofErr w:type="gramEnd"/>
      <w:r w:rsidRPr="00750DF9">
        <w:t>的猫” 比喻走进朋友圈，这种转化让深奥理论获得传播势能，却也可能导致 “测不准原理” 被误读为 “命运不可知”。反观费曼的物理讲义，这位诺贝尔奖得主用 “别逗了，费曼先生” 的通俗笔调解析专业理论，既保持了科学内核的纯粹，又让加州理工的课堂笔记成为全球物理爱好者的案头书。这提示我们：“转” 的价值不在于削平专业的棱角，而在于找到专业逻辑与大众认知的共通坐标系 —— 就像《本草纲目》在抖音直播间被改编成健身操时，那些押韵的中药名背后，依然跳动着李时珍 “辨药味之微” 的专业初心。</w:t>
      </w:r>
    </w:p>
    <w:p w14:paraId="2E4F6281" w14:textId="77777777" w:rsidR="00750DF9" w:rsidRPr="00750DF9" w:rsidRDefault="00750DF9" w:rsidP="00750DF9">
      <w:r w:rsidRPr="00750DF9">
        <w:t xml:space="preserve">　　真正的传世之作，是专业与通俗在更高维度的和弦。曹雪芹写《红楼梦》时，既用 “护官符” 的俗谚揭示社会肌理，又以 “太虚幻境” 的哲思构建精神穹顶，这种 “专业的通俗化” 与 “通俗的专业化” 双向运动，让这部小说既是市井百姓的谈资，也是红学家的研究对象。当代学者刘慈欣的《三体》则演绎了同样的奇迹：黑暗森林法则的专业推演（宇宙社会学）与外星人入侵的通俗叙事完美融合，使这部硬核科幻成为被翻译成 50 多种语言的</w:t>
      </w:r>
      <w:proofErr w:type="gramStart"/>
      <w:r w:rsidRPr="00750DF9">
        <w:t>现象级</w:t>
      </w:r>
      <w:proofErr w:type="gramEnd"/>
      <w:r w:rsidRPr="00750DF9">
        <w:t>作品。当 “二向箔” 成为互联网常用隐喻时，我们看到的不</w:t>
      </w:r>
      <w:r w:rsidRPr="00750DF9">
        <w:lastRenderedPageBreak/>
        <w:t>是专业的妥协，而是思想以不同波长实现的全域共振。</w:t>
      </w:r>
    </w:p>
    <w:p w14:paraId="3682B8E5" w14:textId="77777777" w:rsidR="00750DF9" w:rsidRPr="00750DF9" w:rsidRDefault="00750DF9" w:rsidP="00750DF9">
      <w:r w:rsidRPr="00750DF9">
        <w:t xml:space="preserve">　　在知识爆炸的时代，“专” 与 “传” 的关系正在重构。故宫博物院的文物修复日志通过 B 站纪录片走红，那些原本只出现在专业期刊的 “古画揭裱” 技艺，借助弹幕互动获得新生；而</w:t>
      </w:r>
      <w:proofErr w:type="gramStart"/>
      <w:r w:rsidRPr="00750DF9">
        <w:t>屠</w:t>
      </w:r>
      <w:proofErr w:type="gramEnd"/>
      <w:r w:rsidRPr="00750DF9">
        <w:t>呦呦团队发表在《科学》杂志的青蒿</w:t>
      </w:r>
      <w:proofErr w:type="gramStart"/>
      <w:r w:rsidRPr="00750DF9">
        <w:t>素研究</w:t>
      </w:r>
      <w:proofErr w:type="gramEnd"/>
      <w:r w:rsidRPr="00750DF9">
        <w:t>论文，因其对全球疟疾防治的直接贡献，本身就成为跨越专业壁垒的传世文献。这表明：当专业成果直接回应人类共同关切时，其传播力便不再依赖通俗中介 —— 就像敦煌莫高窟的壁画，无论是否被拍成纪录片，那些凝固在岩壁上的信仰与智慧，早已在千年间完成了从 “专” 到 “传” 的永恒 journey。</w:t>
      </w:r>
    </w:p>
    <w:p w14:paraId="4FFBEE59" w14:textId="77777777" w:rsidR="00750DF9" w:rsidRPr="00750DF9" w:rsidRDefault="00750DF9" w:rsidP="00750DF9">
      <w:r w:rsidRPr="00750DF9">
        <w:t xml:space="preserve">　　从专业到传世，从来不是单行道。它可以是敦煌文书从藏经洞到直播间的通俗转译，也可以是《孙子兵法》从兵学专著到商业管理圣经的跨界迁移，更可以是爱因斯坦质能方程从专利局手稿到核电站建设的直接转化。重要的不是是否经过 “转” 的环节，而是知识生产能否锚</w:t>
      </w:r>
      <w:proofErr w:type="gramStart"/>
      <w:r w:rsidRPr="00750DF9">
        <w:t>定人类</w:t>
      </w:r>
      <w:proofErr w:type="gramEnd"/>
      <w:r w:rsidRPr="00750DF9">
        <w:t>文明的坐标 —— 当 “专” 的深度</w:t>
      </w:r>
      <w:proofErr w:type="gramStart"/>
      <w:r w:rsidRPr="00750DF9">
        <w:t>触达时代</w:t>
      </w:r>
      <w:proofErr w:type="gramEnd"/>
      <w:r w:rsidRPr="00750DF9">
        <w:t>痛点，“传” 的广度自然会突破形式的藩篱，在历史的长河中完成从思想星火到文明火炬的蜕变。</w:t>
      </w:r>
      <w:r w:rsidRPr="00750DF9">
        <w:rPr>
          <w:b/>
          <w:bCs/>
        </w:rPr>
        <w:t>（豆包作答）</w:t>
      </w:r>
    </w:p>
    <w:p w14:paraId="0EF3BF46" w14:textId="77777777" w:rsidR="00750DF9" w:rsidRPr="00750DF9" w:rsidRDefault="00750DF9" w:rsidP="00750DF9">
      <w:r w:rsidRPr="00750DF9">
        <w:t xml:space="preserve">　　</w:t>
      </w:r>
      <w:r w:rsidRPr="00750DF9">
        <w:rPr>
          <w:b/>
          <w:bCs/>
        </w:rPr>
        <w:t>2.专业亦能传世，不必皆经通俗之转</w:t>
      </w:r>
    </w:p>
    <w:p w14:paraId="37FDAC55" w14:textId="77777777" w:rsidR="00750DF9" w:rsidRPr="00750DF9" w:rsidRDefault="00750DF9" w:rsidP="00750DF9">
      <w:r w:rsidRPr="00750DF9">
        <w:t xml:space="preserve">　　在当下信息繁杂的时代，学者将文章分为 “专”“转”“传” 三类，引发了人们对于文章价值与传播路径的深入思考。那么，“专” 文章是否必定要经过 “转” 才能成为 “传” 文章呢？我认为，专业文章在一定条件下可以跨越通俗化这一环节，直接成为传世佳作。</w:t>
      </w:r>
    </w:p>
    <w:p w14:paraId="19C912CC" w14:textId="77777777" w:rsidR="00750DF9" w:rsidRPr="00750DF9" w:rsidRDefault="00750DF9" w:rsidP="00750DF9">
      <w:r w:rsidRPr="00750DF9">
        <w:t xml:space="preserve">　　专业文章往往以其深厚的专业知识、严谨的学术态度为特点，它是学术领域不断发展的基石，是人类探索未知世界的重要工具。然而，由于其晦涩难懂的特性，专业文章在普通大众中的传播往往受限。于是，通俗化成为了让专业知识走向大众的一种手段。许多科普作家将复杂的科学知识以通俗易懂的语言讲述出来，让大众得以一窥科学的奥秘，这些被转发的通俗文章在传播知识方面发挥了积极作用，也为专业文章的传播提供了桥梁作用。</w:t>
      </w:r>
    </w:p>
    <w:p w14:paraId="51E2CE63" w14:textId="77777777" w:rsidR="00750DF9" w:rsidRPr="00750DF9" w:rsidRDefault="00750DF9" w:rsidP="00750DF9">
      <w:r w:rsidRPr="00750DF9">
        <w:t xml:space="preserve">　　但专业文章并不一定非要经过通俗化的 “转” 才能成为 “传” 文章。历史长河中，许多专业文章本身就具有跨越时空的价值，它们以独特的魅力和深刻的内涵成为传世佳作。比如，牛顿的《自然哲学的数学原理》，这是一部经典的专业著作，虽然内容深奥，但其在科学领域的地位不可撼动。它不仅推动了科学的发展，而且对后世的科学研究和人类的思想文化产生了深远影响。这部作品并未经过通俗化的改编，却依然能够流传至今，成为人类文化宝库中的瑰宝。</w:t>
      </w:r>
    </w:p>
    <w:p w14:paraId="0514813D" w14:textId="77777777" w:rsidR="00750DF9" w:rsidRPr="00750DF9" w:rsidRDefault="00750DF9" w:rsidP="00750DF9">
      <w:r w:rsidRPr="00750DF9">
        <w:t xml:space="preserve">　　专业文章直接成为 “传” 文章的关键在于其内在价值的挖掘与彰显。首先，专业文章需具有开创性。它能够在特定领域提出全新的观点、理论或方法，为该领域的发展开辟新的道路。例如，爱因斯坦的相对论，彻底改变了人们对时间和空间的认知，开创了现代物理学的新纪元。这种开创性的价值使其无论在学术界还是整个人类文明史</w:t>
      </w:r>
      <w:r w:rsidRPr="00750DF9">
        <w:lastRenderedPageBreak/>
        <w:t>上都具有不可磨灭的地位，成为传世的标志。</w:t>
      </w:r>
    </w:p>
    <w:p w14:paraId="7EAEA965" w14:textId="77777777" w:rsidR="00750DF9" w:rsidRPr="00750DF9" w:rsidRDefault="00750DF9" w:rsidP="00750DF9">
      <w:r w:rsidRPr="00750DF9">
        <w:t xml:space="preserve">　　其次，专业文章应具有普遍适用性。它所阐述的理论或观点能够超越特定的时间和空间限制，适用于广泛的场景和问题。比如，欧几里得的《几何原本》，其几何理论不仅在古代广泛应用于建筑、测量等领域，而且在现代科技、工程等众多领域仍然具有重要的应用价值。这种普遍适用性使得专业文章能够经受住时间的考验，成为传世的基石。</w:t>
      </w:r>
    </w:p>
    <w:p w14:paraId="0DA5764A" w14:textId="77777777" w:rsidR="00750DF9" w:rsidRPr="00750DF9" w:rsidRDefault="00750DF9" w:rsidP="00750DF9">
      <w:r w:rsidRPr="00750DF9">
        <w:t xml:space="preserve">　　再者，专业文章的价值升华也是其成为 “传” 文章的重要因素。随着时间的推移和社会的发展，一些专业文章的价值可能会被重新认识和升华。例如，李时珍的《本草纲目》，在它问世之初，主要是一部医学专业著作，但随着时间的推移，它不仅在医学领域具有重要价值，还被广泛用于植物学、动物学、矿物学等领域的研究，其价值得到了不断升华，成为一部具有世界影响力的传世之作。</w:t>
      </w:r>
    </w:p>
    <w:p w14:paraId="1FB7AC42" w14:textId="77777777" w:rsidR="00750DF9" w:rsidRPr="00750DF9" w:rsidRDefault="00750DF9" w:rsidP="00750DF9">
      <w:r w:rsidRPr="00750DF9">
        <w:t xml:space="preserve">　　此外，读者素养的提升也是一个不可忽视的因素。随着教育水平的提高和人们知识储备的增加，越来越多的读者具备了直接阅读和理解专业文章的能力。对于那些有志于深入研究特定领域的读者来说，他们愿意花费时间和精力去阅读专业文章，以获取更全面、更深入的知识。专业文章可以凭借自身的价值直接吸引这些高素质的读者群体，并通过他们在专业领域内的传承和发展，逐渐成为 “传” 文章。</w:t>
      </w:r>
    </w:p>
    <w:p w14:paraId="64581C5E" w14:textId="77777777" w:rsidR="00750DF9" w:rsidRPr="00750DF9" w:rsidRDefault="00750DF9" w:rsidP="00750DF9">
      <w:r w:rsidRPr="00750DF9">
        <w:t xml:space="preserve">　　通俗化是专业文章传播的重要途径之一，但它并不是唯一途径。专业文章凭借自身的开创性、普遍适用性以及价值升华等内在品质，可以跨越通俗化的环节，直接成为传世佳作，为人类文明的进步做出不可磨灭的贡献。在这个知识爆炸的时代，我们既要重视通俗化在知识传播中的作用，也不应忽视专业文章本身所蕴含的巨大潜力和价值，让专业与通俗相得益彰，共同推动人类思想文化的传承与发展。</w:t>
      </w:r>
      <w:r w:rsidRPr="00750DF9">
        <w:rPr>
          <w:b/>
          <w:bCs/>
        </w:rPr>
        <w:t>（Kimi作答）</w:t>
      </w:r>
    </w:p>
    <w:p w14:paraId="23452B6D" w14:textId="77777777" w:rsidR="00750DF9" w:rsidRPr="00750DF9" w:rsidRDefault="00750DF9" w:rsidP="00750DF9">
      <w:r w:rsidRPr="00750DF9">
        <w:t xml:space="preserve">　　</w:t>
      </w:r>
      <w:r w:rsidRPr="00750DF9">
        <w:rPr>
          <w:b/>
          <w:bCs/>
        </w:rPr>
        <w:t>3.直抵永恒</w:t>
      </w:r>
    </w:p>
    <w:p w14:paraId="2F9FAFF1" w14:textId="77777777" w:rsidR="00750DF9" w:rsidRPr="00750DF9" w:rsidRDefault="00750DF9" w:rsidP="00750DF9">
      <w:r w:rsidRPr="00750DF9">
        <w:t xml:space="preserve">　　学者以“专”“转”“传”三字概括当代文脉流转，并勾勒出“专”必经“转”方可达“传”的轨迹。然而，文化星空中的璀璨星辰，是否都须借“转”之浮桥才能抵达永恒彼岸？</w:t>
      </w:r>
    </w:p>
    <w:p w14:paraId="1C2D84FF" w14:textId="77777777" w:rsidR="00750DF9" w:rsidRPr="00750DF9" w:rsidRDefault="00750DF9" w:rsidP="00750DF9">
      <w:r w:rsidRPr="00750DF9">
        <w:t xml:space="preserve">　　固然，“转”在传播的链条上确有不可替代之功。科技文章如霍金《时间简史》，若无通俗之桥，其宇宙奇观只能锁于学术圣殿深处，其绚烂光芒又如何能投射于无数渴求者的心灵？传播之“转”如一条清流，将深奥源头活水引入广袤的干渴土地。此路径在知识普及领域尤显重要，它让智慧果实从少数人的秘境走向人间的烟火，滋养了无数求知的心田。</w:t>
      </w:r>
    </w:p>
    <w:p w14:paraId="1953F950" w14:textId="77777777" w:rsidR="00750DF9" w:rsidRPr="00750DF9" w:rsidRDefault="00750DF9" w:rsidP="00750DF9">
      <w:r w:rsidRPr="00750DF9">
        <w:t xml:space="preserve">　　然而“专”与“传”之间，非</w:t>
      </w:r>
      <w:proofErr w:type="gramStart"/>
      <w:r w:rsidRPr="00750DF9">
        <w:t>只一道</w:t>
      </w:r>
      <w:proofErr w:type="gramEnd"/>
      <w:r w:rsidRPr="00750DF9">
        <w:t>“转”的独木桥。那些如星辰般照耀千古的经典，其光芒的强度常源自思想的纯粹与灵魂的深度，它们可劈开历史云层直抵后世心灵。屈原行吟泽畔，其《离骚》的悲怆长啸不曾假手于市井传唱，却如天风骤起，吹动万代灵魂。鲁迅先生当年那些深刻如匕首、投枪的杂文，亦如惊雷劈开旧时代的浓雾，从“专”的源头直抵“传”的永恒殿堂。它们本身所蕴含的深刻思想与生命热度，早已具备穿透时空的伟力。</w:t>
      </w:r>
    </w:p>
    <w:p w14:paraId="45904143" w14:textId="77777777" w:rsidR="00750DF9" w:rsidRPr="00750DF9" w:rsidRDefault="00750DF9" w:rsidP="00750DF9">
      <w:r w:rsidRPr="00750DF9">
        <w:lastRenderedPageBreak/>
        <w:t xml:space="preserve">　　当下，在信息洪流汹涌中，我们更需警惕过度依赖“转”的迷障。当“转”的喧哗成了唯一标准，许多文字为取悦众目而稀释精髓，甚至为了流量而将深邃智慧扭曲为娱乐消遣。君不见那些“速成版经典解读”？他们削平了思想的峻岭，将高山化作低丘，只为在消费时代里博取一瞬的点击。犹如将百年陈酿换作廉价糖水，醇厚之味尽失，徒留短暂的甜腻。长此以往，我们文化土壤</w:t>
      </w:r>
      <w:proofErr w:type="gramStart"/>
      <w:r w:rsidRPr="00750DF9">
        <w:t>恐</w:t>
      </w:r>
      <w:proofErr w:type="gramEnd"/>
      <w:r w:rsidRPr="00750DF9">
        <w:t>将养分流失，灵魂终将困于精神浅滩。</w:t>
      </w:r>
    </w:p>
    <w:p w14:paraId="4A2480F4" w14:textId="77777777" w:rsidR="00750DF9" w:rsidRPr="00750DF9" w:rsidRDefault="00750DF9" w:rsidP="00750DF9">
      <w:r w:rsidRPr="00750DF9">
        <w:t xml:space="preserve">　　“传”之真谛，终究在于作品本身所蕴含的思想之重与灵魂之深。王阳明提出“知行合一”时，岂有暇顾及其言如何被“转”？其思辨之力如精钢利刃，自能刺穿层层历史帷幕。一部作品能否传世，终由其精神高度决定，而非传播的广度与喧嚣程度。</w:t>
      </w:r>
    </w:p>
    <w:p w14:paraId="7573F3C5" w14:textId="77777777" w:rsidR="00750DF9" w:rsidRPr="00750DF9" w:rsidRDefault="00750DF9" w:rsidP="00750DF9">
      <w:r w:rsidRPr="00750DF9">
        <w:t xml:space="preserve">　　“专”与“传”之间，固然存在“转”这条实用通途，却绝非唯一神圣桥梁。那些真正不朽之作，往往以纯粹思想为翼，越过尘俗的喧嚣，直接飞抵人类精神星空永恒的位置。当我们在信息洪流中沉浮，应常以清醒之眼辨识：是那些如恒星般自身发光的思想，而非浮光掠影的“转”文浪花，终将撑起文明天穹的壮阔景象。</w:t>
      </w:r>
    </w:p>
    <w:p w14:paraId="5255E228" w14:textId="77777777" w:rsidR="008217FA" w:rsidRPr="00750DF9" w:rsidRDefault="008217FA">
      <w:pPr>
        <w:rPr>
          <w:rFonts w:hint="eastAsia"/>
        </w:rPr>
      </w:pPr>
    </w:p>
    <w:sectPr w:rsidR="008217FA" w:rsidRPr="00750D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C4997"/>
    <w:multiLevelType w:val="multilevel"/>
    <w:tmpl w:val="B34E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4732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6E0"/>
    <w:rsid w:val="001D3BBA"/>
    <w:rsid w:val="00257EF7"/>
    <w:rsid w:val="0050396F"/>
    <w:rsid w:val="00750DF9"/>
    <w:rsid w:val="0079171D"/>
    <w:rsid w:val="008217FA"/>
    <w:rsid w:val="00BC5F3C"/>
    <w:rsid w:val="00D166E0"/>
    <w:rsid w:val="00E57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798DE8-312C-440C-A925-F9D89D584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166E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6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66E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66E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66E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66E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66E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66E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66E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sid w:val="00E57D9A"/>
    <w:pPr>
      <w:widowControl/>
      <w:spacing w:after="0" w:line="240" w:lineRule="auto"/>
    </w:pPr>
    <w:rPr>
      <w:rFonts w:ascii="Cascadia Code" w:eastAsia="Cascadia Code" w:hAnsi="Cascadia Code"/>
      <w:color w:val="156082" w:themeColor="accent1"/>
    </w:rPr>
  </w:style>
  <w:style w:type="character" w:customStyle="1" w:styleId="a4">
    <w:name w:val="代码 字符"/>
    <w:basedOn w:val="a0"/>
    <w:link w:val="a3"/>
    <w:rsid w:val="00E57D9A"/>
    <w:rPr>
      <w:rFonts w:ascii="Cascadia Code" w:eastAsia="Cascadia Code" w:hAnsi="Cascadia Code"/>
      <w:color w:val="156082" w:themeColor="accent1"/>
    </w:rPr>
  </w:style>
  <w:style w:type="character" w:customStyle="1" w:styleId="10">
    <w:name w:val="标题 1 字符"/>
    <w:basedOn w:val="a0"/>
    <w:link w:val="1"/>
    <w:uiPriority w:val="9"/>
    <w:rsid w:val="00D166E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166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166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166E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166E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166E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166E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166E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166E0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D166E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D16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D166E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D166E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D16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D166E0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D166E0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D166E0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D166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D166E0"/>
    <w:rPr>
      <w:i/>
      <w:iCs/>
      <w:color w:val="0F4761" w:themeColor="accent1" w:themeShade="BF"/>
    </w:rPr>
  </w:style>
  <w:style w:type="character" w:styleId="af">
    <w:name w:val="Intense Reference"/>
    <w:basedOn w:val="a0"/>
    <w:uiPriority w:val="32"/>
    <w:qFormat/>
    <w:rsid w:val="00D166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597</Words>
  <Characters>3405</Characters>
  <Application>Microsoft Office Word</Application>
  <DocSecurity>0</DocSecurity>
  <Lines>28</Lines>
  <Paragraphs>7</Paragraphs>
  <ScaleCrop>false</ScaleCrop>
  <Company/>
  <LinksUpToDate>false</LinksUpToDate>
  <CharactersWithSpaces>3995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Dee</dc:creator>
  <cp:keywords/>
  <dc:description/>
  <cp:lastModifiedBy>Edward Dee</cp:lastModifiedBy>
  <cp:revision>3</cp:revision>
  <dcterms:created xsi:type="dcterms:W3CDTF">2026-06-23T15:49:00Z</dcterms:created>
  <dcterms:modified xsi:type="dcterms:W3CDTF">2026-06-23T15:50:00Z</dcterms:modified>
</cp:coreProperties>
</file>