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2"/>
        <w:tblGridChange w:id="0">
          <w:tblGrid>
            <w:gridCol w:w="8642"/>
          </w:tblGrid>
        </w:tblGridChange>
      </w:tblGrid>
      <w:tr>
        <w:trPr>
          <w:cantSplit w:val="0"/>
          <w:trHeight w:val="843" w:hRule="atLeast"/>
          <w:tblHeader w:val="0"/>
        </w:trPr>
        <w:tc>
          <w:tcPr>
            <w:tcBorders>
              <w:bottom w:color="000000" w:space="0" w:sz="4" w:val="single"/>
            </w:tcBorders>
          </w:tcPr>
          <w:p w:rsidR="00000000" w:rsidDel="00000000" w:rsidP="00000000" w:rsidRDefault="00000000" w:rsidRPr="00000000" w14:paraId="00000002">
            <w:pPr>
              <w:pStyle w:val="Title"/>
              <w:rPr/>
            </w:pPr>
            <w:r w:rsidDel="00000000" w:rsidR="00000000" w:rsidRPr="00000000">
              <w:rPr>
                <w:rtl w:val="0"/>
              </w:rPr>
              <w:t xml:space="preserve">Protocol Summary - Master Disclosure Document for Interventional Studies</w:t>
            </w:r>
          </w:p>
        </w:tc>
      </w:tr>
    </w:tbl>
    <w:p w:rsidR="00000000" w:rsidDel="00000000" w:rsidP="00000000" w:rsidRDefault="00000000" w:rsidRPr="00000000" w14:paraId="00000003">
      <w:pPr>
        <w:rPr/>
      </w:pPr>
      <w:r w:rsidDel="00000000" w:rsidR="00000000" w:rsidRPr="00000000">
        <w:rPr>
          <w:rtl w:val="0"/>
        </w:rPr>
      </w:r>
    </w:p>
    <w:tbl>
      <w:tblPr>
        <w:tblStyle w:val="Table2"/>
        <w:tblW w:w="864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7"/>
        <w:tblGridChange w:id="0">
          <w:tblGrid>
            <w:gridCol w:w="8647"/>
          </w:tblGrid>
        </w:tblGridChange>
      </w:tblGrid>
      <w:tr>
        <w:trPr>
          <w:cantSplit w:val="0"/>
          <w:tblHeader w:val="1"/>
        </w:trPr>
        <w:tc>
          <w:tcPr>
            <w:tcBorders>
              <w:top w:color="4f81bd" w:space="0" w:sz="4" w:val="single"/>
              <w:left w:color="4f81bd" w:space="0" w:sz="4" w:val="single"/>
              <w:bottom w:color="4f81bd" w:space="0" w:sz="4" w:val="single"/>
              <w:right w:color="4f81bd" w:space="0" w:sz="4" w:val="single"/>
            </w:tcBorders>
          </w:tcPr>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ff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The Information on this page will not be posted</w:t>
            </w:r>
          </w:p>
        </w:tc>
      </w:tr>
      <w:tr>
        <w:trPr>
          <w:cantSplit w:val="0"/>
          <w:tblHeader w:val="0"/>
        </w:trPr>
        <w:tc>
          <w:tcPr>
            <w:tcBorders>
              <w:top w:color="4f81bd" w:space="0" w:sz="4" w:val="single"/>
              <w:left w:color="4f81bd" w:space="0" w:sz="4" w:val="single"/>
              <w:bottom w:color="4f81bd" w:space="0" w:sz="4" w:val="single"/>
              <w:right w:color="4f81bd" w:space="0" w:sz="4"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Before using this template for authoring, refer to the supplemental instructions on </w:t>
            </w:r>
            <w:hyperlink r:id="rId6">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Find-IT</w:t>
              </w:r>
            </w:hyperlink>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This template is used for ALL Interventional studies that evaluate the safety, efficacy or effectiveness of a GSK product.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Master Disclosure Document (MDD) serves as the source document to disclose protocol related information across different clinical trial registers (e.g. ClinicalTrials.gov, EU Clinical Trials Information System (EU CTIS) and/or GSK/ViiV Clinical Study Register) as required by external regulations and/or GSK policy. Check in TMF for the latest version of the template before initiating a new MDD. As information from the approved MDD will be disclosed on publicly available clinical trial register(s) as required by applicable regulations and GSK policy, minimize inclusion of information that may be considered commercially confidential.</w:t>
            </w:r>
          </w:p>
        </w:tc>
      </w:tr>
    </w:tbl>
    <w:p w:rsidR="00000000" w:rsidDel="00000000" w:rsidP="00000000" w:rsidRDefault="00000000" w:rsidRPr="00000000" w14:paraId="00000007">
      <w:pPr>
        <w:rPr/>
      </w:pPr>
      <w:r w:rsidDel="00000000" w:rsidR="00000000" w:rsidRPr="00000000">
        <w:rPr>
          <w:rtl w:val="0"/>
        </w:rPr>
      </w:r>
    </w:p>
    <w:tbl>
      <w:tblPr>
        <w:tblStyle w:val="Table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4382"/>
        <w:tblGridChange w:id="0">
          <w:tblGrid>
            <w:gridCol w:w="4248"/>
            <w:gridCol w:w="4382"/>
          </w:tblGrid>
        </w:tblGridChange>
      </w:tblGrid>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Title of study</w:t>
            </w: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Click or tap here to enter text.</w:t>
            </w: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Study identifier /CTMS number</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European Union (EU) Clinical Trial Regulation (EU CTR) number (if applicable)</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 this an Applicable Clinical Trial (ACT)?</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Trial registers where the study will be disclosed</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MDD version date</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MDD Version X.0 based on final protocol version X /protocol amendment x dated dd-mm-yyyy</w:t>
            </w:r>
          </w:p>
        </w:tc>
      </w:tr>
      <w:tr>
        <w:trPr>
          <w:cantSplit w:val="0"/>
          <w:tblHeader w:val="0"/>
        </w:trPr>
        <w:tc>
          <w:tcPr>
            <w:gridSpan w:val="2"/>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Approver:</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Clinical Lead/equivalent</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tabs>
          <w:tab w:val="left" w:leader="none" w:pos="6160"/>
        </w:tabs>
        <w:rPr/>
      </w:pPr>
      <w:r w:rsidDel="00000000" w:rsidR="00000000" w:rsidRPr="00000000">
        <w:rPr>
          <w:rtl w:val="0"/>
        </w:rPr>
        <w:tab/>
      </w:r>
    </w:p>
    <w:p w:rsidR="00000000" w:rsidDel="00000000" w:rsidP="00000000" w:rsidRDefault="00000000" w:rsidRPr="00000000" w14:paraId="00000029">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r>
    </w:p>
    <w:sdt>
      <w:sdtPr>
        <w:id w:val="1010758495"/>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nw400dfrejk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 of changes table</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q2vw76lhoz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q2vw76lhoz4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_q2vw76lhoz40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Sections to be Completed for ClinicalTrials.gov, EU CTIS and GSK Study Register/ViiV Study Register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30"/>
            </w:tabs>
            <w:spacing w:after="10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c8ax5qrzy5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gc8ax5qrzy5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_gc8ax5qrzy5r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30"/>
            </w:tabs>
            <w:spacing w:after="10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s3790fxcne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1s3790fxcne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_1s3790fxcnei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30"/>
            </w:tabs>
            <w:spacing w:after="10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7obf6ijmm5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d7obf6ijmm5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_d7obf6ijmm5j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Conditions and Keywords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30"/>
            </w:tabs>
            <w:spacing w:after="10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kz4gz4gjou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hyperlink>
          <w:hyperlink w:anchor="_wkz4gz4gjou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_wkz4gz4gjou9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30"/>
            </w:tabs>
            <w:spacing w:after="10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s15hvjeplj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hyperlink>
          <w:hyperlink w:anchor="_ps15hvjeplj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_ps15hvjepljo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Arms / Groups and Interventions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30"/>
            </w:tabs>
            <w:spacing w:after="10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46z49lsvq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hyperlink>
          <w:hyperlink w:anchor="_t46z49lsvq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_t46z49lsvqlm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and Secondary Outcome Measures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630"/>
            </w:tabs>
            <w:spacing w:after="100" w:before="0" w:line="240" w:lineRule="auto"/>
            <w:ind w:left="6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q2dhe6a0jh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w:t>
            </w:r>
          </w:hyperlink>
          <w:hyperlink w:anchor="_hq2dhe6a0jh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_hq2dhe6a0jhq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Outcome Measure 1</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30"/>
            </w:tabs>
            <w:spacing w:after="10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npnlocyste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hyperlink>
          <w:hyperlink w:anchor="_6npnlocyste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_6npnlocyste5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Eligibility Criteria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30"/>
            </w:tabs>
            <w:spacing w:after="10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krisapo3p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hyperlink>
          <w:hyperlink w:anchor="_1ykrisapo3p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_1ykrisapo3pc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Rationale for Protocol Amendments and Study Termination/ Cancellation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61ozhole11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61ozhole11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_61ozhole11u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Sections to be Completed by the CTT Team with Input from the Study Team</w:t>
            <w:tab/>
            <w:tab/>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630"/>
            </w:tabs>
            <w:spacing w:after="10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di2avoujt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qdi2avoujt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_qdi2avoujtgw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Food and Drug Administration (FDA) Information – IND/IDE Information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z4ek9ah8257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z4ek9ah8257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_z4ek9ah82573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120" w:line="240" w:lineRule="auto"/>
        <w:ind w:left="1152" w:right="0" w:hanging="1152"/>
        <w:jc w:val="left"/>
        <w:rPr>
          <w:rFonts w:ascii="Arial" w:cs="Arial" w:eastAsia="Arial" w:hAnsi="Arial"/>
          <w:b w:val="1"/>
          <w:i w:val="0"/>
          <w:smallCaps w:val="1"/>
          <w:strike w:val="0"/>
          <w:color w:val="000000"/>
          <w:sz w:val="28"/>
          <w:szCs w:val="28"/>
          <w:u w:val="none"/>
          <w:shd w:fill="auto" w:val="clear"/>
          <w:vertAlign w:val="baseline"/>
        </w:rPr>
      </w:pPr>
      <w:bookmarkStart w:colFirst="0" w:colLast="0" w:name="_nw400dfrejkn" w:id="0"/>
      <w:bookmarkEnd w:id="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Summary of changes table</w:t>
      </w:r>
    </w:p>
    <w:p w:rsidR="00000000" w:rsidDel="00000000" w:rsidP="00000000" w:rsidRDefault="00000000" w:rsidRPr="00000000" w14:paraId="0000003C">
      <w:pPr>
        <w:rPr/>
      </w:pPr>
      <w:r w:rsidDel="00000000" w:rsidR="00000000" w:rsidRPr="00000000">
        <w:rPr>
          <w:rtl w:val="0"/>
        </w:rPr>
        <w:t xml:space="preserve">Information included in the MDD should be aligned with that in the study protocol, in line with Data integrity principles. In exceptional cases, where the information in the MDD is different to that in the protocol (e.g. less detailed, more specific, endpoints details not disclosed due to confidential reasons etc.), the key differences should be captured in the table below.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table is for internal documentation purposes and will not be disclosed on external registers.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Any additions or deletions made as part of amendments are captured in the below table.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List of main changes in the MDD compared to the protocol with the rationale for change:</w:t>
      </w:r>
    </w:p>
    <w:p w:rsidR="00000000" w:rsidDel="00000000" w:rsidP="00000000" w:rsidRDefault="00000000" w:rsidRPr="00000000" w14:paraId="00000043">
      <w:pPr>
        <w:rPr>
          <w:b w:val="1"/>
        </w:rPr>
      </w:pPr>
      <w:r w:rsidDel="00000000" w:rsidR="00000000" w:rsidRPr="00000000">
        <w:rPr>
          <w:rtl w:val="0"/>
        </w:rPr>
      </w:r>
    </w:p>
    <w:tbl>
      <w:tblPr>
        <w:tblStyle w:val="Table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877"/>
        <w:gridCol w:w="2877"/>
        <w:tblGridChange w:id="0">
          <w:tblGrid>
            <w:gridCol w:w="2876"/>
            <w:gridCol w:w="2877"/>
            <w:gridCol w:w="2877"/>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 and Name of the field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{Add section number and name}</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Change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{Describe the main changes made in the MDD as compared to the protocol}</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Brief Rationale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{Provide rationale for this specific change}</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1"/>
        <w:pageBreakBefore w:val="1"/>
        <w:numPr>
          <w:ilvl w:val="0"/>
          <w:numId w:val="1"/>
        </w:numPr>
        <w:ind w:left="1151" w:hanging="1151"/>
        <w:rPr/>
      </w:pPr>
      <w:bookmarkStart w:colFirst="0" w:colLast="0" w:name="_q2vw76lhoz40" w:id="1"/>
      <w:bookmarkEnd w:id="1"/>
      <w:r w:rsidDel="00000000" w:rsidR="00000000" w:rsidRPr="00000000">
        <w:rPr>
          <w:rtl w:val="0"/>
        </w:rPr>
        <w:t xml:space="preserve">Sections to be Completed for ClinicalTrials.gov, EU CTIS and GSK Study Register/ViiV Study Register</w:t>
      </w:r>
    </w:p>
    <w:p w:rsidR="00000000" w:rsidDel="00000000" w:rsidP="00000000" w:rsidRDefault="00000000" w:rsidRPr="00000000" w14:paraId="0000004F">
      <w:pPr>
        <w:pStyle w:val="Heading2"/>
        <w:numPr>
          <w:ilvl w:val="1"/>
          <w:numId w:val="1"/>
        </w:numPr>
        <w:ind w:left="1152" w:hanging="1152"/>
        <w:rPr/>
      </w:pPr>
      <w:bookmarkStart w:colFirst="0" w:colLast="0" w:name="_gc8ax5qrzy5r" w:id="2"/>
      <w:bookmarkEnd w:id="2"/>
      <w:r w:rsidDel="00000000" w:rsidR="00000000" w:rsidRPr="00000000">
        <w:rPr>
          <w:rtl w:val="0"/>
        </w:rPr>
        <w:t xml:space="preserve">Identification</w:t>
      </w:r>
    </w:p>
    <w:tbl>
      <w:tblPr>
        <w:tblStyle w:val="Table5"/>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1701"/>
        <w:gridCol w:w="2965"/>
        <w:tblGridChange w:id="0">
          <w:tblGrid>
            <w:gridCol w:w="3964"/>
            <w:gridCol w:w="1701"/>
            <w:gridCol w:w="2965"/>
          </w:tblGrid>
        </w:tblGridChange>
      </w:tblGrid>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Unique Protocol ID</w:t>
            </w:r>
          </w:p>
        </w:tc>
        <w:tc>
          <w:tcPr>
            <w:gridSpan w:val="2"/>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Brief title</w:t>
            </w:r>
          </w:p>
        </w:tc>
        <w:tc>
          <w:tcPr>
            <w:gridSpan w:val="2"/>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Acronym</w:t>
            </w:r>
          </w:p>
        </w:tc>
        <w:tc>
          <w:tcPr>
            <w:gridSpan w:val="2"/>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CTMS abbreviated title [EU only]</w:t>
            </w:r>
          </w:p>
        </w:tc>
        <w:tc>
          <w:tcPr>
            <w:gridSpan w:val="2"/>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Official title of the trial</w:t>
            </w:r>
          </w:p>
        </w:tc>
        <w:tc>
          <w:tcPr>
            <w:gridSpan w:val="2"/>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Secondary IDs</w:t>
            </w:r>
          </w:p>
        </w:tc>
        <w:tc>
          <w:tcPr>
            <w:gridSpan w:val="2"/>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Secondary ID type</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r w:rsidDel="00000000" w:rsidR="00000000" w:rsidRPr="00000000">
              <w:rPr>
                <w:rtl w:val="0"/>
              </w:rPr>
            </w:r>
          </w:p>
        </w:tc>
        <w:tc>
          <w:tcPr>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Sponsor</w:t>
            </w:r>
          </w:p>
        </w:tc>
        <w:tc>
          <w:tcPr>
            <w:gridSpan w:val="2"/>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Collaborators</w:t>
            </w:r>
          </w:p>
        </w:tc>
        <w:tc>
          <w:tcPr>
            <w:gridSpan w:val="2"/>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1"/>
        </w:numPr>
        <w:ind w:left="1152" w:hanging="1152"/>
        <w:rPr/>
      </w:pPr>
      <w:bookmarkStart w:colFirst="0" w:colLast="0" w:name="_1s3790fxcnei" w:id="3"/>
      <w:bookmarkEnd w:id="3"/>
      <w:r w:rsidDel="00000000" w:rsidR="00000000" w:rsidRPr="00000000">
        <w:rPr>
          <w:rtl w:val="0"/>
        </w:rPr>
        <w:t xml:space="preserve">Study Description</w:t>
      </w:r>
    </w:p>
    <w:tbl>
      <w:tblPr>
        <w:tblStyle w:val="Table6"/>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Brief summary</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Detailed description</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objective(s) [EU only]</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Secondary objective(s) [EU only]</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monitoring committee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numPr>
          <w:ilvl w:val="1"/>
          <w:numId w:val="1"/>
        </w:numPr>
        <w:ind w:left="1152" w:hanging="1152"/>
        <w:rPr/>
      </w:pPr>
      <w:bookmarkStart w:colFirst="0" w:colLast="0" w:name="_d7obf6ijmm5j" w:id="4"/>
      <w:bookmarkEnd w:id="4"/>
      <w:r w:rsidDel="00000000" w:rsidR="00000000" w:rsidRPr="00000000">
        <w:rPr>
          <w:rtl w:val="0"/>
        </w:rPr>
        <w:t xml:space="preserve">Conditions and Keywords</w:t>
      </w:r>
    </w:p>
    <w:tbl>
      <w:tblPr>
        <w:tblStyle w:val="Table7"/>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Keywords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Medical condition(s) investigated [EU only]</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Therapeutic area [EU only]</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Rare disease [EU only]</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1"/>
          <w:numId w:val="1"/>
        </w:numPr>
        <w:ind w:left="1152" w:hanging="1152"/>
        <w:rPr/>
      </w:pPr>
      <w:bookmarkStart w:colFirst="0" w:colLast="0" w:name="_wkz4gz4gjou9" w:id="5"/>
      <w:bookmarkEnd w:id="5"/>
      <w:r w:rsidDel="00000000" w:rsidR="00000000" w:rsidRPr="00000000">
        <w:rPr>
          <w:rtl w:val="0"/>
        </w:rPr>
        <w:t xml:space="preserve">Study Design</w:t>
      </w:r>
    </w:p>
    <w:tbl>
      <w:tblPr>
        <w:tblStyle w:val="Table8"/>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985"/>
        <w:gridCol w:w="1843"/>
        <w:gridCol w:w="348"/>
        <w:gridCol w:w="2191"/>
        <w:tblGridChange w:id="0">
          <w:tblGrid>
            <w:gridCol w:w="2263"/>
            <w:gridCol w:w="1985"/>
            <w:gridCol w:w="1843"/>
            <w:gridCol w:w="348"/>
            <w:gridCol w:w="2191"/>
          </w:tblGrid>
        </w:tblGridChange>
      </w:tblGrid>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purpose</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 of the trial (EU only)</w:t>
            </w:r>
          </w:p>
        </w:tc>
        <w:tc>
          <w:tcPr>
            <w:gridSpan w:val="2"/>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Diagnosis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Prophylaxis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Therapy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Safety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Efficacy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Pharmacokinetic</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Pharmacodynamic</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Bioequivalence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Dose response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Pharmacogenetic</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Pharmacogenomic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Pharmacoeconomic</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Others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Study Phase</w:t>
            </w:r>
          </w:p>
        </w:tc>
        <w:tc>
          <w:tcPr>
            <w:gridSpan w:val="4"/>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human pharmacology (Phase 1) study (EU only)</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c>
          <w:tcPr>
            <w:gridSpan w:val="3"/>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Interventional study model</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c>
          <w:tcPr>
            <w:gridSpan w:val="2"/>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Model description</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Allocation</w:t>
            </w:r>
          </w:p>
        </w:tc>
        <w:tc>
          <w:tcPr>
            <w:gridSpan w:val="4"/>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Anticipated date of results (EU only)</w:t>
            </w:r>
          </w:p>
        </w:tc>
        <w:tc>
          <w:tcPr>
            <w:gridSpan w:val="4"/>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arms</w:t>
            </w:r>
          </w:p>
        </w:tc>
        <w:tc>
          <w:tcPr>
            <w:gridSpan w:val="4"/>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Masking type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(EU only)</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Masked roles</w:t>
            </w:r>
          </w:p>
        </w:tc>
        <w:tc>
          <w:tcPr>
            <w:gridSpan w:val="2"/>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Participant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Care Provider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Investigator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Outcomes Assessor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Masking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Monitor (EU only)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 Analyst (EU only)</w:t>
            </w:r>
            <w:r w:rsidDel="00000000" w:rsidR="00000000" w:rsidRPr="00000000">
              <w:rPr>
                <w:rtl w:val="0"/>
              </w:rPr>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Masking description / Blinding implementation details</w:t>
            </w:r>
          </w:p>
        </w:tc>
        <w:tc>
          <w:tcPr>
            <w:gridSpan w:val="4"/>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numPr>
          <w:ilvl w:val="1"/>
          <w:numId w:val="1"/>
        </w:numPr>
        <w:ind w:left="1152" w:hanging="1152"/>
        <w:rPr/>
      </w:pPr>
      <w:bookmarkStart w:colFirst="0" w:colLast="0" w:name="_ps15hvjepljo" w:id="6"/>
      <w:bookmarkEnd w:id="6"/>
      <w:r w:rsidDel="00000000" w:rsidR="00000000" w:rsidRPr="00000000">
        <w:rPr>
          <w:rtl w:val="0"/>
        </w:rPr>
        <w:t xml:space="preserve">Arms / Groups and Interventions</w:t>
      </w:r>
    </w:p>
    <w:tbl>
      <w:tblPr>
        <w:tblStyle w:val="Table9"/>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8"/>
        <w:gridCol w:w="2232"/>
        <w:gridCol w:w="2081"/>
        <w:gridCol w:w="2159"/>
        <w:tblGridChange w:id="0">
          <w:tblGrid>
            <w:gridCol w:w="2158"/>
            <w:gridCol w:w="2232"/>
            <w:gridCol w:w="2081"/>
            <w:gridCol w:w="2159"/>
          </w:tblGrid>
        </w:tblGridChange>
      </w:tblGrid>
      <w:tr>
        <w:trPr>
          <w:cantSplit w:val="0"/>
          <w:tblHeader w:val="0"/>
        </w:trPr>
        <w:tc>
          <w:tcPr>
            <w:gridSpan w:val="4"/>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Arms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Repeat below rows depending on number of arms</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Arm / Group Label</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 </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Arm / Group type</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Arm / Group description</w:t>
            </w:r>
          </w:p>
        </w:tc>
        <w:tc>
          <w:tcPr>
            <w:gridSpan w:val="3"/>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bl>
    <w:p w:rsidR="00000000" w:rsidDel="00000000" w:rsidP="00000000" w:rsidRDefault="00000000" w:rsidRPr="00000000" w14:paraId="000000D3">
      <w:pPr>
        <w:rPr/>
      </w:pPr>
      <w:r w:rsidDel="00000000" w:rsidR="00000000" w:rsidRPr="00000000">
        <w:rPr>
          <w:rtl w:val="0"/>
        </w:rPr>
      </w:r>
    </w:p>
    <w:tbl>
      <w:tblPr>
        <w:tblStyle w:val="Table10"/>
        <w:tblW w:w="862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6"/>
        <w:gridCol w:w="2233"/>
        <w:gridCol w:w="2082"/>
        <w:gridCol w:w="2159"/>
        <w:tblGridChange w:id="0">
          <w:tblGrid>
            <w:gridCol w:w="2156"/>
            <w:gridCol w:w="2233"/>
            <w:gridCol w:w="2082"/>
            <w:gridCol w:w="2159"/>
          </w:tblGrid>
        </w:tblGridChange>
      </w:tblGrid>
      <w:tr>
        <w:trPr>
          <w:cantSplit w:val="0"/>
          <w:tblHeader w:val="0"/>
        </w:trPr>
        <w:tc>
          <w:tcPr>
            <w:gridSpan w:val="4"/>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Interventions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Repeat below rows depending on number of interventions</w:t>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Intervention name</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Intervention type</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Intervention description</w:t>
            </w:r>
          </w:p>
        </w:tc>
        <w:tc>
          <w:tcPr>
            <w:gridSpan w:val="3"/>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r w:rsidDel="00000000" w:rsidR="00000000" w:rsidRPr="00000000">
              <w:rPr>
                <w:rtl w:val="0"/>
              </w:rPr>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Other names</w:t>
            </w:r>
          </w:p>
        </w:tc>
        <w:tc>
          <w:tcPr>
            <w:gridSpan w:val="3"/>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gridSpan w:val="4"/>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Relationship between Arms &amp; Interventions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Repeat below rows depending on number of arms)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Arm</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Intervention</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1"/>
          <w:numId w:val="1"/>
        </w:numPr>
        <w:ind w:left="1152" w:hanging="1152"/>
        <w:rPr/>
      </w:pPr>
      <w:bookmarkStart w:colFirst="0" w:colLast="0" w:name="_t46z49lsvqlm" w:id="7"/>
      <w:bookmarkEnd w:id="7"/>
      <w:r w:rsidDel="00000000" w:rsidR="00000000" w:rsidRPr="00000000">
        <w:rPr>
          <w:rtl w:val="0"/>
        </w:rPr>
        <w:t xml:space="preserve">Primary and Secondary Outcome Measures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Complete a table below for each endpoint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Outcome measure description is a conditionally required field. This can be left blank if the outcome measure title provides sufficient description of the evaluation.</w:t>
      </w:r>
    </w:p>
    <w:p w:rsidR="00000000" w:rsidDel="00000000" w:rsidP="00000000" w:rsidRDefault="00000000" w:rsidRPr="00000000" w14:paraId="000000F2">
      <w:pPr>
        <w:pStyle w:val="Heading3"/>
        <w:numPr>
          <w:ilvl w:val="2"/>
          <w:numId w:val="1"/>
        </w:numPr>
        <w:ind w:left="1152" w:hanging="1152"/>
        <w:rPr/>
      </w:pPr>
      <w:bookmarkStart w:colFirst="0" w:colLast="0" w:name="_hq2dhe6a0jhq" w:id="8"/>
      <w:bookmarkEnd w:id="8"/>
      <w:r w:rsidDel="00000000" w:rsidR="00000000" w:rsidRPr="00000000">
        <w:rPr>
          <w:rtl w:val="0"/>
        </w:rPr>
        <w:t xml:space="preserve">Outcome Measure 1</w:t>
      </w:r>
    </w:p>
    <w:tbl>
      <w:tblPr>
        <w:tblStyle w:val="Table1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Outcome measure type</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Outcome measure title</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Outcome measure description</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frame</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1"/>
          <w:numId w:val="1"/>
        </w:numPr>
        <w:ind w:left="1152" w:hanging="1152"/>
        <w:rPr/>
      </w:pPr>
      <w:bookmarkStart w:colFirst="0" w:colLast="0" w:name="_6npnlocyste5" w:id="9"/>
      <w:bookmarkEnd w:id="9"/>
      <w:r w:rsidDel="00000000" w:rsidR="00000000" w:rsidRPr="00000000">
        <w:rPr>
          <w:rtl w:val="0"/>
        </w:rPr>
        <w:t xml:space="preserve">Eligibility Criteria</w:t>
      </w:r>
    </w:p>
    <w:tbl>
      <w:tblPr>
        <w:tblStyle w:val="Table1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1842"/>
        <w:gridCol w:w="2496"/>
        <w:gridCol w:w="2170"/>
        <w:tblGridChange w:id="0">
          <w:tblGrid>
            <w:gridCol w:w="2122"/>
            <w:gridCol w:w="1842"/>
            <w:gridCol w:w="2496"/>
            <w:gridCol w:w="2170"/>
          </w:tblGrid>
        </w:tblGridChange>
      </w:tblGrid>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w:t>
            </w:r>
          </w:p>
        </w:tc>
        <w:tc>
          <w:tcPr>
            <w:gridSpan w:val="3"/>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Gender based</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Gender eligibility description</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vMerge w:val="restart"/>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Age Limits</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age</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Maximum age</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rHeight w:val="145" w:hRule="atLeast"/>
          <w:tblHeader w:val="0"/>
        </w:trPr>
        <w:tc>
          <w:tcPr>
            <w:vMerge w:val="restart"/>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Age ranges (EU only)</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utero</w:t>
            </w:r>
          </w:p>
        </w:tc>
        <w:tc>
          <w:tcPr>
            <w:gridSpan w:val="2"/>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p>
        </w:tc>
      </w:tr>
      <w:tr>
        <w:trPr>
          <w:cantSplit w:val="0"/>
          <w:trHeight w:val="145" w:hRule="atLeast"/>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0-17 years</w:t>
            </w:r>
          </w:p>
        </w:tc>
        <w:tc>
          <w:tcPr>
            <w:gridSpan w:val="2"/>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or tap here to enter text.</w:t>
            </w:r>
          </w:p>
        </w:tc>
      </w:tr>
      <w:tr>
        <w:trPr>
          <w:cantSplit w:val="0"/>
          <w:trHeight w:val="145" w:hRule="atLeast"/>
          <w:tblHeader w:val="0"/>
        </w:trPr>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18-64 years</w:t>
            </w:r>
          </w:p>
        </w:tc>
        <w:tc>
          <w:tcPr>
            <w:gridSpan w:val="2"/>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rHeight w:val="145" w:hRule="atLeast"/>
          <w:tblHeader w:val="0"/>
        </w:trPr>
        <w:tc>
          <w:tcPr>
            <w:vMerge w:val="continue"/>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65+ years</w:t>
            </w:r>
          </w:p>
        </w:tc>
        <w:tc>
          <w:tcPr>
            <w:gridSpan w:val="2"/>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Accepts healthy volunteers</w:t>
            </w:r>
          </w:p>
        </w:tc>
        <w:tc>
          <w:tcPr>
            <w:gridSpan w:val="3"/>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rHeight w:val="3390"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Study population types (EU only)</w:t>
            </w:r>
          </w:p>
        </w:tc>
        <w:tc>
          <w:tcPr>
            <w:gridSpan w:val="3"/>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Patients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Specific vulnerable populations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Women of childbearing potential not using contraception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Women of childbearing potential using contraception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Pregnant women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Nursing women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Emergency situation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Participants incapable of giving consent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Others (vulnerable populations)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Inclusion criteria</w:t>
            </w:r>
          </w:p>
        </w:tc>
        <w:tc>
          <w:tcPr>
            <w:gridSpan w:val="3"/>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Exclusion criteria</w:t>
            </w:r>
          </w:p>
        </w:tc>
        <w:tc>
          <w:tcPr>
            <w:gridSpan w:val="3"/>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If there are specific national or local register requirements for submitting the Clinical Trial Application (CTA) in Mexico or other countries that use the centrally approved MDD for protocol registration, ensure to include the complete list of inclusion and exclusion criteria. Also, inform the study team about this requirement.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2"/>
        <w:numPr>
          <w:ilvl w:val="1"/>
          <w:numId w:val="1"/>
        </w:numPr>
        <w:ind w:left="1152" w:hanging="1152"/>
        <w:rPr/>
      </w:pPr>
      <w:bookmarkStart w:colFirst="0" w:colLast="0" w:name="_1ykrisapo3pc" w:id="10"/>
      <w:bookmarkEnd w:id="10"/>
      <w:r w:rsidDel="00000000" w:rsidR="00000000" w:rsidRPr="00000000">
        <w:rPr>
          <w:rtl w:val="0"/>
        </w:rPr>
        <w:t xml:space="preserve">Rationale for Protocol Amendments and Study Termination/ Cancellation</w:t>
      </w:r>
    </w:p>
    <w:tbl>
      <w:tblPr>
        <w:tblStyle w:val="Table1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233"/>
        <w:tblGridChange w:id="0">
          <w:tblGrid>
            <w:gridCol w:w="3397"/>
            <w:gridCol w:w="5233"/>
          </w:tblGrid>
        </w:tblGridChange>
      </w:tblGrid>
      <w:tr>
        <w:trPr>
          <w:cantSplit w:val="0"/>
          <w:tblHeader w:val="0"/>
        </w:trPr>
        <w:tc>
          <w:tcPr>
            <w:gridSpan w:val="2"/>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Study Termination / Cancellation</w:t>
            </w:r>
          </w:p>
        </w:tc>
      </w:tr>
      <w:tr>
        <w:trPr>
          <w:cantSplit w:val="0"/>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Recruitment status</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Why study stopped</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numPr>
          <w:ilvl w:val="0"/>
          <w:numId w:val="1"/>
        </w:numPr>
        <w:ind w:left="1152" w:hanging="1152"/>
        <w:rPr/>
      </w:pPr>
      <w:bookmarkStart w:colFirst="0" w:colLast="0" w:name="_61ozhole11u" w:id="11"/>
      <w:bookmarkEnd w:id="11"/>
      <w:r w:rsidDel="00000000" w:rsidR="00000000" w:rsidRPr="00000000">
        <w:rPr>
          <w:rtl w:val="0"/>
        </w:rPr>
        <w:t xml:space="preserve">Sections to be Completed by the CTT Team with Input from the Study Team</w:t>
      </w:r>
    </w:p>
    <w:p w:rsidR="00000000" w:rsidDel="00000000" w:rsidP="00000000" w:rsidRDefault="00000000" w:rsidRPr="00000000" w14:paraId="00000141">
      <w:pPr>
        <w:pStyle w:val="Heading2"/>
        <w:numPr>
          <w:ilvl w:val="1"/>
          <w:numId w:val="1"/>
        </w:numPr>
        <w:ind w:left="1152" w:hanging="1152"/>
        <w:rPr/>
      </w:pPr>
      <w:bookmarkStart w:colFirst="0" w:colLast="0" w:name="_qdi2avoujtgw" w:id="12"/>
      <w:bookmarkEnd w:id="12"/>
      <w:r w:rsidDel="00000000" w:rsidR="00000000" w:rsidRPr="00000000">
        <w:rPr>
          <w:rtl w:val="0"/>
        </w:rPr>
        <w:t xml:space="preserve">US Food and Drug Administration (FDA) Information – IND/IDE Information</w:t>
      </w:r>
    </w:p>
    <w:tbl>
      <w:tblPr>
        <w:tblStyle w:val="Table1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666"/>
        <w:tblGridChange w:id="0">
          <w:tblGrid>
            <w:gridCol w:w="3964"/>
            <w:gridCol w:w="4666"/>
          </w:tblGrid>
        </w:tblGridChange>
      </w:tblGrid>
      <w:tr>
        <w:trPr>
          <w:cantSplit w:val="0"/>
          <w:tblHeader w:val="0"/>
        </w:trPr>
        <w:tc>
          <w:tcPr>
            <w:gridSpan w:val="2"/>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Investigational New Drug Application (IND)/Investigational Device Exemption (IDE) Information</w:t>
            </w:r>
          </w:p>
        </w:tc>
      </w:tr>
      <w:tr>
        <w:trPr>
          <w:cantSplit w:val="0"/>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 FDA IND/IDE study</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FDA center (formerly IND/IDE grantor)</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IND/IDE number</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 serial number</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 FDA regulated drug</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exported from US</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Availability of expanded access</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r>
        <w:trPr>
          <w:cantSplit w:val="0"/>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Expanded access record National Clinical Trial (NCT) number</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here to enter text.</w:t>
            </w:r>
          </w:p>
        </w:tc>
      </w:tr>
      <w:tr>
        <w:trPr>
          <w:cantSplit w:val="0"/>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Plan to share IPD data</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item.</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numPr>
          <w:ilvl w:val="0"/>
          <w:numId w:val="1"/>
        </w:numPr>
        <w:ind w:left="1152" w:hanging="1152"/>
        <w:rPr/>
      </w:pPr>
      <w:bookmarkStart w:colFirst="0" w:colLast="0" w:name="_z4ek9ah82573" w:id="13"/>
      <w:bookmarkEnd w:id="13"/>
      <w:r w:rsidDel="00000000" w:rsidR="00000000" w:rsidRPr="00000000">
        <w:rPr>
          <w:rtl w:val="0"/>
        </w:rPr>
        <w:t xml:space="preserve">Links</w:t>
      </w:r>
    </w:p>
    <w:tbl>
      <w:tblPr>
        <w:tblStyle w:val="Table15"/>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666"/>
        <w:tblGridChange w:id="0">
          <w:tblGrid>
            <w:gridCol w:w="3964"/>
            <w:gridCol w:w="4666"/>
          </w:tblGrid>
        </w:tblGridChange>
      </w:tblGrid>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url</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r>
    </w:tbl>
    <w:p w:rsidR="00000000" w:rsidDel="00000000" w:rsidP="00000000" w:rsidRDefault="00000000" w:rsidRPr="00000000" w14:paraId="0000015A">
      <w:pPr>
        <w:rPr/>
      </w:pPr>
      <w:r w:rsidDel="00000000" w:rsidR="00000000" w:rsidRPr="00000000">
        <w:rPr>
          <w:rtl w:val="0"/>
        </w:rPr>
      </w:r>
    </w:p>
    <w:sectPr>
      <w:footerReference r:id="rId7" w:type="default"/>
      <w:pgSz w:h="15840" w:w="12240" w:orient="portrait"/>
      <w:pgMar w:bottom="1267" w:top="1253" w:left="1800" w:right="1800" w:header="129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Protocol Summary – Master Disclosure Document for Interventional Studies (3.0) Nov 2024</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Template Doc ID: TMF-15172103</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Parent Doc ID: VQD-SOP-073495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52" w:hanging="1152"/>
      </w:pPr>
      <w:rPr>
        <w:rFonts w:ascii="Arial" w:cs="Arial" w:eastAsia="Arial" w:hAnsi="Arial"/>
        <w:b w:val="1"/>
        <w:i w:val="0"/>
        <w:sz w:val="26"/>
        <w:szCs w:val="26"/>
      </w:rPr>
    </w:lvl>
    <w:lvl w:ilvl="1">
      <w:start w:val="1"/>
      <w:numFmt w:val="decimal"/>
      <w:lvlText w:val="%1.%2."/>
      <w:lvlJc w:val="left"/>
      <w:pPr>
        <w:ind w:left="1152" w:hanging="1152"/>
      </w:pPr>
      <w:rPr>
        <w:rFonts w:ascii="Arial" w:cs="Arial" w:eastAsia="Arial" w:hAnsi="Arial"/>
        <w:b w:val="1"/>
        <w:i w:val="0"/>
        <w:sz w:val="26"/>
        <w:szCs w:val="26"/>
      </w:rPr>
    </w:lvl>
    <w:lvl w:ilvl="2">
      <w:start w:val="1"/>
      <w:numFmt w:val="decimal"/>
      <w:lvlText w:val="%1.%2.%3."/>
      <w:lvlJc w:val="left"/>
      <w:pPr>
        <w:ind w:left="1152" w:hanging="1152"/>
      </w:pPr>
      <w:rPr>
        <w:rFonts w:ascii="Arial" w:cs="Arial" w:eastAsia="Arial" w:hAnsi="Arial"/>
        <w:b w:val="1"/>
        <w:i w:val="0"/>
        <w:sz w:val="24"/>
        <w:szCs w:val="24"/>
      </w:rPr>
    </w:lvl>
    <w:lvl w:ilvl="3">
      <w:start w:val="1"/>
      <w:numFmt w:val="decimal"/>
      <w:lvlText w:val="%1.%2.%3.%4."/>
      <w:lvlJc w:val="left"/>
      <w:pPr>
        <w:ind w:left="1152" w:hanging="1152"/>
      </w:pPr>
      <w:rPr>
        <w:rFonts w:ascii="Arial" w:cs="Arial" w:eastAsia="Arial" w:hAnsi="Arial"/>
        <w:b w:val="1"/>
        <w:i w:val="0"/>
        <w:sz w:val="22"/>
        <w:szCs w:val="22"/>
      </w:rPr>
    </w:lvl>
    <w:lvl w:ilvl="4">
      <w:start w:val="1"/>
      <w:numFmt w:val="decimal"/>
      <w:lvlText w:val="%1.%2.%3.%4.%5."/>
      <w:lvlJc w:val="left"/>
      <w:pPr>
        <w:ind w:left="1152" w:hanging="1152"/>
      </w:pPr>
      <w:rPr>
        <w:rFonts w:ascii="Arial" w:cs="Arial" w:eastAsia="Arial" w:hAnsi="Arial"/>
        <w:b w:val="1"/>
        <w:i w:val="0"/>
        <w:sz w:val="22"/>
        <w:szCs w:val="22"/>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120" w:lineRule="auto"/>
      <w:ind w:left="1152" w:hanging="1152"/>
    </w:pPr>
    <w:rPr>
      <w:b w:val="1"/>
      <w:sz w:val="26"/>
      <w:szCs w:val="26"/>
    </w:rPr>
  </w:style>
  <w:style w:type="paragraph" w:styleId="Heading2">
    <w:name w:val="heading 2"/>
    <w:basedOn w:val="Normal"/>
    <w:next w:val="Normal"/>
    <w:pPr>
      <w:keepNext w:val="1"/>
      <w:spacing w:after="120" w:before="120" w:lineRule="auto"/>
      <w:ind w:left="1151" w:hanging="1151"/>
    </w:pPr>
    <w:rPr>
      <w:b w:val="1"/>
    </w:rPr>
  </w:style>
  <w:style w:type="paragraph" w:styleId="Heading3">
    <w:name w:val="heading 3"/>
    <w:basedOn w:val="Normal"/>
    <w:next w:val="Normal"/>
    <w:pPr>
      <w:keepNext w:val="1"/>
      <w:spacing w:after="120" w:before="120" w:lineRule="auto"/>
      <w:ind w:left="1151" w:hanging="1151"/>
    </w:pPr>
    <w:rPr>
      <w:b w:val="1"/>
    </w:rPr>
  </w:style>
  <w:style w:type="paragraph" w:styleId="Heading4">
    <w:name w:val="heading 4"/>
    <w:basedOn w:val="Normal"/>
    <w:next w:val="Normal"/>
    <w:pPr>
      <w:keepNext w:val="1"/>
      <w:spacing w:after="120" w:before="120" w:lineRule="auto"/>
      <w:ind w:left="1151" w:hanging="1151"/>
    </w:pPr>
    <w:rPr>
      <w:b w:val="1"/>
    </w:rPr>
  </w:style>
  <w:style w:type="paragraph" w:styleId="Heading5">
    <w:name w:val="heading 5"/>
    <w:basedOn w:val="Normal"/>
    <w:next w:val="Normal"/>
    <w:pPr>
      <w:keepNext w:val="1"/>
      <w:spacing w:after="120" w:before="120" w:lineRule="auto"/>
      <w:ind w:left="1151" w:hanging="1151"/>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0" w:lineRule="auto"/>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nyurl.gsk.com/MDD%20for%20interventional%20studie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bea66b2b-af80-48b6-873b-d341d3035cfa_Enabled">
    <vt:lpwstr>true</vt:lpwstr>
  </property>
  <property fmtid="{D5CDD505-2E9C-101B-9397-08002B2CF9AE}" pid="3" name="MSIP_Label_bea66b2b-af80-48b6-873b-d341d3035cfa_SetDate">
    <vt:lpwstr>2024-04-22T08:25:58Z</vt:lpwstr>
  </property>
  <property fmtid="{D5CDD505-2E9C-101B-9397-08002B2CF9AE}" pid="4" name="MSIP_Label_bea66b2b-af80-48b6-873b-d341d3035cfa_Method">
    <vt:lpwstr>Standard</vt:lpwstr>
  </property>
  <property fmtid="{D5CDD505-2E9C-101B-9397-08002B2CF9AE}" pid="5" name="MSIP_Label_bea66b2b-af80-48b6-873b-d341d3035cfa_Name">
    <vt:lpwstr>Proprietary</vt:lpwstr>
  </property>
  <property fmtid="{D5CDD505-2E9C-101B-9397-08002B2CF9AE}" pid="6" name="MSIP_Label_bea66b2b-af80-48b6-873b-d341d3035cfa_SiteId">
    <vt:lpwstr>63982aff-fb6c-4c22-973b-70e4acfb63e6</vt:lpwstr>
  </property>
  <property fmtid="{D5CDD505-2E9C-101B-9397-08002B2CF9AE}" pid="7" name="MSIP_Label_bea66b2b-af80-48b6-873b-d341d3035cfa_ActionId">
    <vt:lpwstr>e9abf83f-efad-4f0e-9a4d-417f478d0efb</vt:lpwstr>
  </property>
  <property fmtid="{D5CDD505-2E9C-101B-9397-08002B2CF9AE}" pid="8" name="MSIP_Label_bea66b2b-af80-48b6-873b-d341d3035cfa_ContentBits">
    <vt:lpwstr>0</vt:lpwstr>
  </property>
  <property fmtid="{D5CDD505-2E9C-101B-9397-08002B2CF9AE}" pid="9" name="ContentTypeId">
    <vt:lpwstr>0x010100BC795313655EA843B41356C53B200761</vt:lpwstr>
  </property>
  <property fmtid="{D5CDD505-2E9C-101B-9397-08002B2CF9AE}" pid="10" name="MediaServiceImageTags">
    <vt:lpwstr>MediaServiceImageTags</vt:lpwstr>
  </property>
</Properties>
</file>