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EE/SE/CPRE 491 Weekly Report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MAY 1631 - Spring 2016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 2 Report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b45f06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Leland Harker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ISU Electrical &amp; Computer Engineering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Tool Monitoring System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Group Member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Layout w:type="fixed"/>
        <w:tblLook w:val="06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Edward Droesch (CprE)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Webmaster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 Zulsarhan Wan Shaari (SE)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Communication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Ibtisam Ostham (EE)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Key Concept 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Mohamad Asyraf Samsudin (EE)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Key Concept 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Deeksha Juneja (CprE)</w:t>
            </w:r>
          </w:p>
        </w:tc>
      </w:tr>
    </w:tbl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7639.363957597174" w:type="dxa"/>
              <w:jc w:val="left"/>
              <w:tblLayout w:type="fixed"/>
              <w:tblLook w:val="0600"/>
            </w:tblPr>
            <w:tblGrid>
              <w:gridCol w:w="7639.363957597174"/>
              <w:tblGridChange w:id="0">
                <w:tblGrid>
                  <w:gridCol w:w="7639.363957597174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keepNext w:val="0"/>
                    <w:keepLines w:val="0"/>
                    <w:pBdr/>
                    <w:spacing w:before="280" w:line="331.2" w:lineRule="auto"/>
                    <w:contextualSpacing w:val="0"/>
                    <w:rPr>
                      <w:b w:val="1"/>
                      <w:color w:val="222222"/>
                      <w:sz w:val="19"/>
                      <w:szCs w:val="19"/>
                      <w:highlight w:val="white"/>
                    </w:rPr>
                  </w:pPr>
                  <w:bookmarkStart w:colFirst="0" w:colLast="0" w:name="_g5oonf9ian39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Meeting Attendance (January 22</w:t>
      </w:r>
      <w:r w:rsidDel="00000000" w:rsidR="00000000" w:rsidRPr="00000000">
        <w:rPr>
          <w:b w:val="1"/>
          <w:color w:val="741b47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, 2016)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Edward</w:t>
      </w:r>
      <w:r w:rsidDel="00000000" w:rsidR="00000000" w:rsidRPr="00000000">
        <w:rPr>
          <w:sz w:val="24"/>
          <w:szCs w:val="24"/>
          <w:rtl w:val="0"/>
        </w:rPr>
        <w:t xml:space="preserve">, Wan, Ibtisam, Mohamad, Deeksha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Weekly Summary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goal of this week is to start working on where we left on from last semester and also dividing work with our new member, Deeksha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Ibtisam, Edward and Deeksha will be working on Image Processing Unit and myRIO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Wan will be working on adding new features on the Web Application and will be helped by Deeksha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Mohamad will be working on hardware setup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Weekly Accomplishment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Installed National Instrument Software Bundle on our laptop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the work among members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Acquired several foam of different colors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Plan for Coming Week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Deciding the color contrast of the foam for tool placement and image analysis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working on MyRio program and Vision software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adding new features to the Web Application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Pending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have not decided on the design of the lock mechanism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Individual Contributions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Edward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27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Installed MyRio Vision software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Discussed on the issue of different distances from camera to drawer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Gave ideas for the work distribution of this semester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Rerun the program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Explained to our new member, Deeksha about the software part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Wrote and upload weekly report 1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Ibtisam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Emailed team members to remind about the meeting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on the issue of different distances from camera to drawer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Explained a little bit about the progress of Image Processing Unit to team members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Mohamad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independent circuit design for the drawer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Deeksha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Emailed ETG to resolve the issue with the database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ideas of camera placement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Tried to install the MyRio software (unsuccessful for unknown reason)</w:t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Understood the software a little bit with the help of team members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Individual Hourly Contributions</w:t>
      </w:r>
    </w:p>
    <w:tbl>
      <w:tblPr>
        <w:tblStyle w:val="Table4"/>
        <w:bidiVisual w:val="0"/>
        <w:tblW w:w="8865.0" w:type="dxa"/>
        <w:jc w:val="left"/>
        <w:tblLayout w:type="fixed"/>
        <w:tblLook w:val="0600"/>
      </w:tblPr>
      <w:tblGrid>
        <w:gridCol w:w="4425"/>
        <w:gridCol w:w="2070"/>
        <w:gridCol w:w="2370"/>
        <w:tblGridChange w:id="0">
          <w:tblGrid>
            <w:gridCol w:w="4425"/>
            <w:gridCol w:w="2070"/>
            <w:gridCol w:w="23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Cumulative Hour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Edward Droesch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 Zulsarhan Wan Shaari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Ibtisam Ostham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Mohamad Asyraf Samsudin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Deeksha Juneja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Visual w:val="0"/>
              <w:tblW w:w="7639.363957597174" w:type="dxa"/>
              <w:jc w:val="left"/>
              <w:tblLayout w:type="fixed"/>
              <w:tblLook w:val="0600"/>
            </w:tblPr>
            <w:tblGrid>
              <w:gridCol w:w="7639.363957597174"/>
              <w:tblGridChange w:id="0">
                <w:tblGrid>
                  <w:gridCol w:w="7639.363957597174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keepNext w:val="0"/>
                    <w:keepLines w:val="0"/>
                    <w:pBdr/>
                    <w:spacing w:before="280" w:lineRule="auto"/>
                    <w:contextualSpacing w:val="0"/>
                    <w:rPr>
                      <w:b w:val="1"/>
                      <w:color w:val="222222"/>
                      <w:sz w:val="19"/>
                      <w:szCs w:val="19"/>
                      <w:highlight w:val="white"/>
                    </w:rPr>
                  </w:pPr>
                  <w:bookmarkStart w:colFirst="0" w:colLast="0" w:name="_g2w3tjj71588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