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EE/SE/CPRE 491 Weekly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MAY 1631 - Spring 2016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 4 Report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jc w:val="center"/>
        <w:rPr>
          <w:b w:val="1"/>
          <w:color w:val="b45f06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Advisor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Leland Harker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ISU Electrical &amp; Computer Engineering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Automated Tool Monitoring System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Group Member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865.0" w:type="dxa"/>
        <w:jc w:val="left"/>
        <w:tblLayout w:type="fixed"/>
        <w:tblLook w:val="0600"/>
      </w:tblPr>
      <w:tblGrid>
        <w:gridCol w:w="4170"/>
        <w:gridCol w:w="4695"/>
        <w:tblGridChange w:id="0">
          <w:tblGrid>
            <w:gridCol w:w="4170"/>
            <w:gridCol w:w="469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 (CprE)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Webmaster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 (SE)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Communication Leader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 (EE)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Key Concept 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 (CprE)</w:t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left w:w="100.0" w:type="dxa"/>
              <w:bottom w:w="100.0" w:type="dxa"/>
              <w:right w:w="12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Visual w:val="0"/>
              <w:tblW w:w="7639.363957597174" w:type="dxa"/>
              <w:jc w:val="left"/>
              <w:tblLayout w:type="fixed"/>
              <w:tblLook w:val="0600"/>
            </w:tblPr>
            <w:tblGrid>
              <w:gridCol w:w="7639.363957597174"/>
              <w:tblGridChange w:id="0">
                <w:tblGrid>
                  <w:gridCol w:w="7639.363957597174"/>
                </w:tblGrid>
              </w:tblGridChange>
            </w:tblGrid>
            <w:tr>
              <w:tc>
                <w:tcPr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>
                  <w:pPr>
                    <w:pStyle w:val="Heading3"/>
                    <w:keepNext w:val="0"/>
                    <w:keepLines w:val="0"/>
                    <w:pBdr/>
                    <w:spacing w:before="280" w:line="331.2" w:lineRule="auto"/>
                    <w:contextualSpacing w:val="0"/>
                    <w:rPr>
                      <w:b w:val="1"/>
                      <w:color w:val="222222"/>
                      <w:sz w:val="19"/>
                      <w:szCs w:val="19"/>
                      <w:highlight w:val="white"/>
                    </w:rPr>
                  </w:pPr>
                  <w:bookmarkStart w:colFirst="0" w:colLast="0" w:name="_g5oonf9ian39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color w:val="222222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b45f0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Attendance (February 5</w:t>
      </w:r>
      <w:r w:rsidDel="00000000" w:rsidR="00000000" w:rsidRPr="00000000">
        <w:rPr>
          <w:b w:val="1"/>
          <w:color w:val="741b47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, 2016)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Edward and Lee Harker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Summary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goal of this week is to continue working on image processing analysis and drawer sensor module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functionality in Image Processing Unit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Discussed about the drawer sensor module in our system. (Independent or Integrated)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Weekly Accomplishment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/>
      </w:pPr>
      <w:r w:rsidDel="00000000" w:rsidR="00000000" w:rsidRPr="00000000">
        <w:rPr>
          <w:sz w:val="24"/>
          <w:szCs w:val="24"/>
          <w:rtl w:val="0"/>
        </w:rPr>
        <w:t xml:space="preserve">Measured the estimated distance of drawer from the camera that we will set up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Captured images for the image analysis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the servo module in the Main Control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Plan for 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Continue testing the image and playing around with it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start deploy the image into the LabView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 a camera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the Main Control Unit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Pending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have not decided on the design of the lock mechanism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31.2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MySQL database is still not working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color w:val="741b4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Contributions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Edward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Meet with Mr Harker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Tested images with different distances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Research on the camera that will work efficiently with the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Fixed the bug in servo module for the Main Control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Ibtisam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Playing around with Vision software and LabView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Mohamad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on independent circuit design for the drawer</w:t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line="331.2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Deeksha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 on the camera that will work efficiently with the system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spacing w:line="331.2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Captured images from the estimated distances </w:t>
      </w:r>
    </w:p>
    <w:p w:rsidR="00000000" w:rsidDel="00000000" w:rsidP="00000000" w:rsidRDefault="00000000" w:rsidRPr="00000000">
      <w:pPr>
        <w:pBdr/>
        <w:spacing w:line="331.2" w:lineRule="auto"/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b w:val="1"/>
          <w:color w:val="741b47"/>
          <w:sz w:val="28"/>
          <w:szCs w:val="28"/>
        </w:rPr>
      </w:pPr>
      <w:r w:rsidDel="00000000" w:rsidR="00000000" w:rsidRPr="00000000">
        <w:rPr>
          <w:b w:val="1"/>
          <w:color w:val="741b47"/>
          <w:sz w:val="28"/>
          <w:szCs w:val="28"/>
          <w:rtl w:val="0"/>
        </w:rPr>
        <w:t xml:space="preserve">Individual Hourly Contributions</w:t>
      </w:r>
    </w:p>
    <w:tbl>
      <w:tblPr>
        <w:tblStyle w:val="Table4"/>
        <w:bidiVisual w:val="0"/>
        <w:tblW w:w="8865.0" w:type="dxa"/>
        <w:jc w:val="left"/>
        <w:tblLayout w:type="fixed"/>
        <w:tblLook w:val="0600"/>
      </w:tblPr>
      <w:tblGrid>
        <w:gridCol w:w="4425"/>
        <w:gridCol w:w="2070"/>
        <w:gridCol w:w="2370"/>
        <w:tblGridChange w:id="0">
          <w:tblGrid>
            <w:gridCol w:w="4425"/>
            <w:gridCol w:w="2070"/>
            <w:gridCol w:w="237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Weekly Hour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Cumulative Hour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Edward Droesch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Wan Zulsarhan Wan Shaari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Ibtisam Ostham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Mohamad Asyraf Samsudin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Deeksha Juneja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