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849F7" w14:textId="77777777" w:rsidR="00A44182" w:rsidRDefault="00A44182" w:rsidP="00A44182">
      <w:pPr>
        <w:pStyle w:val="Heading1"/>
      </w:pPr>
      <w:r>
        <w:t xml:space="preserve">Capstone Project – 01 </w:t>
      </w:r>
    </w:p>
    <w:p w14:paraId="10DA9214" w14:textId="77777777" w:rsidR="00A44182" w:rsidRDefault="00A44182" w:rsidP="00A44182">
      <w:pPr>
        <w:pStyle w:val="Heading1"/>
      </w:pPr>
      <w:bookmarkStart w:id="0" w:name="_Toc217801834"/>
      <w:r>
        <w:t>Rule Engine</w:t>
      </w:r>
      <w:bookmarkEnd w:id="0"/>
      <w:r>
        <w:t xml:space="preserve"> Implementation</w:t>
      </w:r>
    </w:p>
    <w:p w14:paraId="2C22BACB" w14:textId="77777777" w:rsidR="00A44182" w:rsidRDefault="00A44182" w:rsidP="00A44182">
      <w:r>
        <w:rPr>
          <w:b/>
          <w:bCs/>
        </w:rPr>
        <w:t>Acceptance Criteria:</w:t>
      </w:r>
      <w:r>
        <w:t xml:space="preserve"> Rules shall vary from client to client hence the Rules have to be made configurable. The Rule Engine should be able to pick up these rules, execute them and assign an end state for the records.</w:t>
      </w:r>
    </w:p>
    <w:p w14:paraId="4B64DA0F" w14:textId="77777777" w:rsidR="00A44182" w:rsidRDefault="00A44182" w:rsidP="00A44182">
      <w:pPr>
        <w:pStyle w:val="Heading2"/>
      </w:pPr>
      <w:bookmarkStart w:id="1" w:name="_Toc725386491"/>
      <w:r>
        <w:t>Rule Execution End States</w:t>
      </w:r>
      <w:bookmarkEnd w:id="1"/>
    </w:p>
    <w:p w14:paraId="770E42E5" w14:textId="77777777" w:rsidR="00A44182" w:rsidRDefault="00A44182" w:rsidP="00A44182"/>
    <w:tbl>
      <w:tblPr>
        <w:tblW w:w="9782" w:type="dxa"/>
        <w:tblLook w:val="04A0" w:firstRow="1" w:lastRow="0" w:firstColumn="1" w:lastColumn="0" w:noHBand="0" w:noVBand="1"/>
      </w:tblPr>
      <w:tblGrid>
        <w:gridCol w:w="1166"/>
        <w:gridCol w:w="6119"/>
        <w:gridCol w:w="2497"/>
      </w:tblGrid>
      <w:tr w:rsidR="00A44182" w14:paraId="07BC0671" w14:textId="77777777" w:rsidTr="00A44182">
        <w:trPr>
          <w:trHeight w:val="284"/>
        </w:trPr>
        <w:tc>
          <w:tcPr>
            <w:tcW w:w="1166" w:type="dxa"/>
            <w:tcBorders>
              <w:top w:val="single" w:sz="4" w:space="0" w:color="auto"/>
              <w:left w:val="single" w:sz="4" w:space="0" w:color="auto"/>
              <w:bottom w:val="single" w:sz="4" w:space="0" w:color="auto"/>
              <w:right w:val="single" w:sz="4" w:space="0" w:color="auto"/>
            </w:tcBorders>
            <w:shd w:val="clear" w:color="auto" w:fill="E2EFDA"/>
            <w:vAlign w:val="bottom"/>
            <w:hideMark/>
          </w:tcPr>
          <w:p w14:paraId="79293609" w14:textId="77777777" w:rsidR="00A44182" w:rsidRDefault="00A44182">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Sequence</w:t>
            </w:r>
          </w:p>
        </w:tc>
        <w:tc>
          <w:tcPr>
            <w:tcW w:w="6119" w:type="dxa"/>
            <w:tcBorders>
              <w:top w:val="single" w:sz="4" w:space="0" w:color="auto"/>
              <w:left w:val="nil"/>
              <w:bottom w:val="single" w:sz="4" w:space="0" w:color="auto"/>
              <w:right w:val="single" w:sz="4" w:space="0" w:color="auto"/>
            </w:tcBorders>
            <w:shd w:val="clear" w:color="auto" w:fill="E2EFDA"/>
            <w:vAlign w:val="bottom"/>
            <w:hideMark/>
          </w:tcPr>
          <w:p w14:paraId="3D0AF85F" w14:textId="77777777" w:rsidR="00A44182" w:rsidRDefault="00A44182">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Description</w:t>
            </w:r>
          </w:p>
        </w:tc>
        <w:tc>
          <w:tcPr>
            <w:tcW w:w="2497" w:type="dxa"/>
            <w:tcBorders>
              <w:top w:val="single" w:sz="4" w:space="0" w:color="auto"/>
              <w:left w:val="nil"/>
              <w:bottom w:val="single" w:sz="4" w:space="0" w:color="auto"/>
              <w:right w:val="single" w:sz="4" w:space="0" w:color="auto"/>
            </w:tcBorders>
            <w:shd w:val="clear" w:color="auto" w:fill="E2EFDA"/>
            <w:vAlign w:val="bottom"/>
            <w:hideMark/>
          </w:tcPr>
          <w:p w14:paraId="68E72D26" w14:textId="77777777" w:rsidR="00A44182" w:rsidRDefault="00A44182">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Status</w:t>
            </w:r>
          </w:p>
        </w:tc>
      </w:tr>
      <w:tr w:rsidR="00A44182" w14:paraId="1633C7D3" w14:textId="77777777" w:rsidTr="00A44182">
        <w:trPr>
          <w:trHeight w:val="284"/>
        </w:trPr>
        <w:tc>
          <w:tcPr>
            <w:tcW w:w="1166" w:type="dxa"/>
            <w:tcBorders>
              <w:top w:val="nil"/>
              <w:left w:val="single" w:sz="4" w:space="0" w:color="auto"/>
              <w:bottom w:val="single" w:sz="4" w:space="0" w:color="auto"/>
              <w:right w:val="single" w:sz="4" w:space="0" w:color="auto"/>
            </w:tcBorders>
            <w:noWrap/>
            <w:vAlign w:val="bottom"/>
            <w:hideMark/>
          </w:tcPr>
          <w:p w14:paraId="534FC549" w14:textId="77777777" w:rsidR="00A44182" w:rsidRDefault="00A44182">
            <w:pPr>
              <w:spacing w:after="0" w:line="240" w:lineRule="auto"/>
              <w:jc w:val="right"/>
              <w:rPr>
                <w:rFonts w:ascii="Calibri" w:eastAsia="Times New Roman" w:hAnsi="Calibri" w:cs="Calibri"/>
                <w:color w:val="000000"/>
                <w:sz w:val="20"/>
                <w:szCs w:val="20"/>
              </w:rPr>
            </w:pPr>
            <w:r>
              <w:rPr>
                <w:rFonts w:ascii="Calibri" w:eastAsia="Times New Roman" w:hAnsi="Calibri" w:cs="Calibri"/>
                <w:color w:val="000000"/>
                <w:sz w:val="20"/>
                <w:szCs w:val="20"/>
              </w:rPr>
              <w:t>1</w:t>
            </w:r>
          </w:p>
        </w:tc>
        <w:tc>
          <w:tcPr>
            <w:tcW w:w="6119" w:type="dxa"/>
            <w:tcBorders>
              <w:top w:val="nil"/>
              <w:left w:val="nil"/>
              <w:bottom w:val="single" w:sz="4" w:space="0" w:color="auto"/>
              <w:right w:val="single" w:sz="4" w:space="0" w:color="auto"/>
            </w:tcBorders>
            <w:noWrap/>
            <w:vAlign w:val="bottom"/>
            <w:hideMark/>
          </w:tcPr>
          <w:p w14:paraId="3650701D"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Bank Transaction uploaded and not matched with Open AR/Remittance</w:t>
            </w:r>
          </w:p>
        </w:tc>
        <w:tc>
          <w:tcPr>
            <w:tcW w:w="2497" w:type="dxa"/>
            <w:tcBorders>
              <w:top w:val="nil"/>
              <w:left w:val="nil"/>
              <w:bottom w:val="single" w:sz="4" w:space="0" w:color="auto"/>
              <w:right w:val="single" w:sz="4" w:space="0" w:color="auto"/>
            </w:tcBorders>
            <w:noWrap/>
            <w:vAlign w:val="bottom"/>
            <w:hideMark/>
          </w:tcPr>
          <w:p w14:paraId="46E9E645"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Open</w:t>
            </w:r>
          </w:p>
        </w:tc>
      </w:tr>
      <w:tr w:rsidR="00A44182" w14:paraId="38269F04" w14:textId="77777777" w:rsidTr="00A44182">
        <w:trPr>
          <w:trHeight w:val="284"/>
        </w:trPr>
        <w:tc>
          <w:tcPr>
            <w:tcW w:w="1166" w:type="dxa"/>
            <w:tcBorders>
              <w:top w:val="nil"/>
              <w:left w:val="single" w:sz="4" w:space="0" w:color="auto"/>
              <w:bottom w:val="single" w:sz="4" w:space="0" w:color="auto"/>
              <w:right w:val="single" w:sz="4" w:space="0" w:color="auto"/>
            </w:tcBorders>
            <w:noWrap/>
            <w:vAlign w:val="bottom"/>
            <w:hideMark/>
          </w:tcPr>
          <w:p w14:paraId="5B85AC90" w14:textId="77777777" w:rsidR="00A44182" w:rsidRDefault="00A44182">
            <w:pPr>
              <w:spacing w:after="0" w:line="240" w:lineRule="auto"/>
              <w:jc w:val="right"/>
              <w:rPr>
                <w:rFonts w:ascii="Calibri" w:eastAsia="Times New Roman" w:hAnsi="Calibri" w:cs="Calibri"/>
                <w:color w:val="000000"/>
                <w:sz w:val="20"/>
                <w:szCs w:val="20"/>
              </w:rPr>
            </w:pPr>
            <w:r>
              <w:rPr>
                <w:rFonts w:ascii="Calibri" w:eastAsia="Times New Roman" w:hAnsi="Calibri" w:cs="Calibri"/>
                <w:color w:val="000000"/>
                <w:sz w:val="20"/>
                <w:szCs w:val="20"/>
              </w:rPr>
              <w:t>2</w:t>
            </w:r>
          </w:p>
        </w:tc>
        <w:tc>
          <w:tcPr>
            <w:tcW w:w="6119" w:type="dxa"/>
            <w:tcBorders>
              <w:top w:val="nil"/>
              <w:left w:val="nil"/>
              <w:bottom w:val="single" w:sz="4" w:space="0" w:color="auto"/>
              <w:right w:val="single" w:sz="4" w:space="0" w:color="auto"/>
            </w:tcBorders>
            <w:noWrap/>
            <w:vAlign w:val="bottom"/>
            <w:hideMark/>
          </w:tcPr>
          <w:p w14:paraId="3239F205"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Bank Statement &amp; Open AR/Remittance Value matched with variance</w:t>
            </w:r>
          </w:p>
        </w:tc>
        <w:tc>
          <w:tcPr>
            <w:tcW w:w="2497" w:type="dxa"/>
            <w:tcBorders>
              <w:top w:val="nil"/>
              <w:left w:val="nil"/>
              <w:bottom w:val="single" w:sz="4" w:space="0" w:color="auto"/>
              <w:right w:val="single" w:sz="4" w:space="0" w:color="auto"/>
            </w:tcBorders>
            <w:noWrap/>
            <w:vAlign w:val="bottom"/>
            <w:hideMark/>
          </w:tcPr>
          <w:p w14:paraId="74067E42"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Partial Match</w:t>
            </w:r>
          </w:p>
        </w:tc>
      </w:tr>
      <w:tr w:rsidR="00A44182" w14:paraId="5E1906AD" w14:textId="77777777" w:rsidTr="00A44182">
        <w:trPr>
          <w:trHeight w:val="284"/>
        </w:trPr>
        <w:tc>
          <w:tcPr>
            <w:tcW w:w="1166" w:type="dxa"/>
            <w:tcBorders>
              <w:top w:val="nil"/>
              <w:left w:val="single" w:sz="4" w:space="0" w:color="auto"/>
              <w:bottom w:val="single" w:sz="4" w:space="0" w:color="auto"/>
              <w:right w:val="single" w:sz="4" w:space="0" w:color="auto"/>
            </w:tcBorders>
            <w:noWrap/>
            <w:vAlign w:val="bottom"/>
            <w:hideMark/>
          </w:tcPr>
          <w:p w14:paraId="3CAF2BCD" w14:textId="77777777" w:rsidR="00A44182" w:rsidRDefault="00A44182">
            <w:pPr>
              <w:spacing w:after="0" w:line="240" w:lineRule="auto"/>
              <w:jc w:val="right"/>
              <w:rPr>
                <w:rFonts w:ascii="Calibri" w:eastAsia="Times New Roman" w:hAnsi="Calibri" w:cs="Calibri"/>
                <w:color w:val="000000"/>
                <w:sz w:val="20"/>
                <w:szCs w:val="20"/>
              </w:rPr>
            </w:pPr>
            <w:r>
              <w:rPr>
                <w:rFonts w:ascii="Calibri" w:eastAsia="Times New Roman" w:hAnsi="Calibri" w:cs="Calibri"/>
                <w:color w:val="000000"/>
                <w:sz w:val="20"/>
                <w:szCs w:val="20"/>
              </w:rPr>
              <w:t>3</w:t>
            </w:r>
          </w:p>
        </w:tc>
        <w:tc>
          <w:tcPr>
            <w:tcW w:w="6119" w:type="dxa"/>
            <w:tcBorders>
              <w:top w:val="nil"/>
              <w:left w:val="nil"/>
              <w:bottom w:val="single" w:sz="4" w:space="0" w:color="auto"/>
              <w:right w:val="single" w:sz="4" w:space="0" w:color="auto"/>
            </w:tcBorders>
            <w:noWrap/>
            <w:vAlign w:val="bottom"/>
            <w:hideMark/>
          </w:tcPr>
          <w:p w14:paraId="27303F07"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Bank Statement &amp; Open AR/Remittance Value fully matched</w:t>
            </w:r>
          </w:p>
        </w:tc>
        <w:tc>
          <w:tcPr>
            <w:tcW w:w="2497" w:type="dxa"/>
            <w:tcBorders>
              <w:top w:val="nil"/>
              <w:left w:val="nil"/>
              <w:bottom w:val="single" w:sz="4" w:space="0" w:color="auto"/>
              <w:right w:val="single" w:sz="4" w:space="0" w:color="auto"/>
            </w:tcBorders>
            <w:noWrap/>
            <w:vAlign w:val="bottom"/>
            <w:hideMark/>
          </w:tcPr>
          <w:p w14:paraId="00EEA412"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Closed</w:t>
            </w:r>
          </w:p>
        </w:tc>
      </w:tr>
      <w:tr w:rsidR="00A44182" w14:paraId="6A138A18" w14:textId="77777777" w:rsidTr="00A44182">
        <w:trPr>
          <w:trHeight w:val="284"/>
        </w:trPr>
        <w:tc>
          <w:tcPr>
            <w:tcW w:w="1166" w:type="dxa"/>
            <w:tcBorders>
              <w:top w:val="nil"/>
              <w:left w:val="single" w:sz="4" w:space="0" w:color="auto"/>
              <w:bottom w:val="single" w:sz="4" w:space="0" w:color="auto"/>
              <w:right w:val="single" w:sz="4" w:space="0" w:color="auto"/>
            </w:tcBorders>
            <w:noWrap/>
            <w:vAlign w:val="bottom"/>
            <w:hideMark/>
          </w:tcPr>
          <w:p w14:paraId="01220746" w14:textId="77777777" w:rsidR="00A44182" w:rsidRDefault="00A44182">
            <w:pPr>
              <w:spacing w:after="0" w:line="240" w:lineRule="auto"/>
              <w:jc w:val="right"/>
              <w:rPr>
                <w:rFonts w:ascii="Calibri" w:eastAsia="Times New Roman" w:hAnsi="Calibri" w:cs="Calibri"/>
                <w:color w:val="000000"/>
                <w:sz w:val="20"/>
                <w:szCs w:val="20"/>
              </w:rPr>
            </w:pPr>
            <w:r>
              <w:rPr>
                <w:rFonts w:ascii="Calibri" w:eastAsia="Times New Roman" w:hAnsi="Calibri" w:cs="Calibri"/>
                <w:color w:val="000000"/>
                <w:sz w:val="20"/>
                <w:szCs w:val="20"/>
              </w:rPr>
              <w:t>4</w:t>
            </w:r>
          </w:p>
        </w:tc>
        <w:tc>
          <w:tcPr>
            <w:tcW w:w="6119" w:type="dxa"/>
            <w:tcBorders>
              <w:top w:val="nil"/>
              <w:left w:val="nil"/>
              <w:bottom w:val="single" w:sz="4" w:space="0" w:color="auto"/>
              <w:right w:val="single" w:sz="4" w:space="0" w:color="auto"/>
            </w:tcBorders>
            <w:noWrap/>
            <w:vAlign w:val="bottom"/>
            <w:hideMark/>
          </w:tcPr>
          <w:p w14:paraId="117DC101"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No Invoice details in Bank Statement &amp; No Remittance Advice</w:t>
            </w:r>
          </w:p>
        </w:tc>
        <w:tc>
          <w:tcPr>
            <w:tcW w:w="2497" w:type="dxa"/>
            <w:tcBorders>
              <w:top w:val="nil"/>
              <w:left w:val="nil"/>
              <w:bottom w:val="single" w:sz="4" w:space="0" w:color="auto"/>
              <w:right w:val="single" w:sz="4" w:space="0" w:color="auto"/>
            </w:tcBorders>
            <w:noWrap/>
            <w:vAlign w:val="bottom"/>
            <w:hideMark/>
          </w:tcPr>
          <w:p w14:paraId="2061FC2A"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UAC (Un-applied Cash)</w:t>
            </w:r>
          </w:p>
        </w:tc>
      </w:tr>
      <w:tr w:rsidR="00A44182" w14:paraId="7D1FDA99" w14:textId="77777777" w:rsidTr="00A44182">
        <w:trPr>
          <w:trHeight w:val="284"/>
        </w:trPr>
        <w:tc>
          <w:tcPr>
            <w:tcW w:w="1166" w:type="dxa"/>
            <w:tcBorders>
              <w:top w:val="nil"/>
              <w:left w:val="single" w:sz="4" w:space="0" w:color="auto"/>
              <w:bottom w:val="single" w:sz="4" w:space="0" w:color="auto"/>
              <w:right w:val="single" w:sz="4" w:space="0" w:color="auto"/>
            </w:tcBorders>
            <w:noWrap/>
            <w:vAlign w:val="bottom"/>
            <w:hideMark/>
          </w:tcPr>
          <w:p w14:paraId="0AA5B112" w14:textId="77777777" w:rsidR="00A44182" w:rsidRDefault="00A44182">
            <w:pPr>
              <w:spacing w:after="0" w:line="240" w:lineRule="auto"/>
              <w:jc w:val="right"/>
              <w:rPr>
                <w:rFonts w:ascii="Calibri" w:eastAsia="Times New Roman" w:hAnsi="Calibri" w:cs="Calibri"/>
                <w:color w:val="000000"/>
                <w:sz w:val="20"/>
                <w:szCs w:val="20"/>
              </w:rPr>
            </w:pPr>
            <w:r>
              <w:rPr>
                <w:rFonts w:ascii="Calibri" w:eastAsia="Times New Roman" w:hAnsi="Calibri" w:cs="Calibri"/>
                <w:color w:val="000000"/>
                <w:sz w:val="20"/>
                <w:szCs w:val="20"/>
              </w:rPr>
              <w:t>5</w:t>
            </w:r>
          </w:p>
        </w:tc>
        <w:tc>
          <w:tcPr>
            <w:tcW w:w="6119" w:type="dxa"/>
            <w:tcBorders>
              <w:top w:val="nil"/>
              <w:left w:val="nil"/>
              <w:bottom w:val="single" w:sz="4" w:space="0" w:color="auto"/>
              <w:right w:val="single" w:sz="4" w:space="0" w:color="auto"/>
            </w:tcBorders>
            <w:noWrap/>
            <w:vAlign w:val="bottom"/>
            <w:hideMark/>
          </w:tcPr>
          <w:p w14:paraId="1186C261"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No information in Bank Statement</w:t>
            </w:r>
          </w:p>
        </w:tc>
        <w:tc>
          <w:tcPr>
            <w:tcW w:w="2497" w:type="dxa"/>
            <w:tcBorders>
              <w:top w:val="nil"/>
              <w:left w:val="nil"/>
              <w:bottom w:val="single" w:sz="4" w:space="0" w:color="auto"/>
              <w:right w:val="single" w:sz="4" w:space="0" w:color="auto"/>
            </w:tcBorders>
            <w:noWrap/>
            <w:vAlign w:val="bottom"/>
            <w:hideMark/>
          </w:tcPr>
          <w:p w14:paraId="79DBB79C"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UIC (Un-Identified Cash)</w:t>
            </w:r>
          </w:p>
        </w:tc>
      </w:tr>
      <w:tr w:rsidR="00A44182" w14:paraId="08FEAD9A" w14:textId="77777777" w:rsidTr="00A44182">
        <w:trPr>
          <w:trHeight w:val="284"/>
        </w:trPr>
        <w:tc>
          <w:tcPr>
            <w:tcW w:w="1166" w:type="dxa"/>
            <w:tcBorders>
              <w:top w:val="nil"/>
              <w:left w:val="single" w:sz="4" w:space="0" w:color="auto"/>
              <w:bottom w:val="single" w:sz="4" w:space="0" w:color="auto"/>
              <w:right w:val="single" w:sz="4" w:space="0" w:color="auto"/>
            </w:tcBorders>
            <w:noWrap/>
            <w:vAlign w:val="bottom"/>
            <w:hideMark/>
          </w:tcPr>
          <w:p w14:paraId="4A121465" w14:textId="77777777" w:rsidR="00A44182" w:rsidRDefault="00A44182">
            <w:pPr>
              <w:spacing w:after="0" w:line="240" w:lineRule="auto"/>
              <w:jc w:val="right"/>
              <w:rPr>
                <w:rFonts w:ascii="Calibri" w:eastAsia="Times New Roman" w:hAnsi="Calibri" w:cs="Calibri"/>
                <w:color w:val="000000"/>
                <w:sz w:val="20"/>
                <w:szCs w:val="20"/>
              </w:rPr>
            </w:pPr>
            <w:r>
              <w:rPr>
                <w:rFonts w:ascii="Calibri" w:eastAsia="Times New Roman" w:hAnsi="Calibri" w:cs="Calibri"/>
                <w:color w:val="000000"/>
                <w:sz w:val="20"/>
                <w:szCs w:val="20"/>
              </w:rPr>
              <w:t>6</w:t>
            </w:r>
          </w:p>
        </w:tc>
        <w:tc>
          <w:tcPr>
            <w:tcW w:w="6119" w:type="dxa"/>
            <w:tcBorders>
              <w:top w:val="nil"/>
              <w:left w:val="nil"/>
              <w:bottom w:val="single" w:sz="4" w:space="0" w:color="auto"/>
              <w:right w:val="single" w:sz="4" w:space="0" w:color="auto"/>
            </w:tcBorders>
            <w:noWrap/>
            <w:vAlign w:val="bottom"/>
            <w:hideMark/>
          </w:tcPr>
          <w:p w14:paraId="32A5476D"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User queried for more information</w:t>
            </w:r>
          </w:p>
        </w:tc>
        <w:tc>
          <w:tcPr>
            <w:tcW w:w="2497" w:type="dxa"/>
            <w:tcBorders>
              <w:top w:val="nil"/>
              <w:left w:val="nil"/>
              <w:bottom w:val="single" w:sz="4" w:space="0" w:color="auto"/>
              <w:right w:val="single" w:sz="4" w:space="0" w:color="auto"/>
            </w:tcBorders>
            <w:noWrap/>
            <w:vAlign w:val="bottom"/>
            <w:hideMark/>
          </w:tcPr>
          <w:p w14:paraId="09B1E72F"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Query</w:t>
            </w:r>
          </w:p>
        </w:tc>
      </w:tr>
    </w:tbl>
    <w:p w14:paraId="2D5690EA" w14:textId="77777777" w:rsidR="00A44182" w:rsidRPr="00A44182" w:rsidRDefault="00A44182" w:rsidP="00A44182"/>
    <w:p w14:paraId="6D021BAD" w14:textId="77777777" w:rsidR="00A44182" w:rsidRDefault="00A44182" w:rsidP="00A44182">
      <w:pPr>
        <w:pStyle w:val="Heading2"/>
      </w:pPr>
      <w:bookmarkStart w:id="2" w:name="_Toc1738182227"/>
      <w:r>
        <w:t>Rules</w:t>
      </w:r>
      <w:bookmarkEnd w:id="2"/>
    </w:p>
    <w:p w14:paraId="04EC9E4F" w14:textId="77777777" w:rsidR="00A44182" w:rsidRDefault="00A44182" w:rsidP="00A44182">
      <w:r>
        <w:t xml:space="preserve">The Rules are primarily defined on the columns from Bank Statement, Open AR and Remittance Advices configured for each deal. </w:t>
      </w:r>
    </w:p>
    <w:p w14:paraId="0481E3E4" w14:textId="77777777" w:rsidR="00A44182" w:rsidRDefault="00A44182" w:rsidP="00A44182">
      <w:r>
        <w:t>Below are few Sample rules:</w:t>
      </w:r>
    </w:p>
    <w:tbl>
      <w:tblPr>
        <w:tblW w:w="11027" w:type="dxa"/>
        <w:tblInd w:w="-1006" w:type="dxa"/>
        <w:tblLook w:val="04A0" w:firstRow="1" w:lastRow="0" w:firstColumn="1" w:lastColumn="0" w:noHBand="0" w:noVBand="1"/>
      </w:tblPr>
      <w:tblGrid>
        <w:gridCol w:w="835"/>
        <w:gridCol w:w="1990"/>
        <w:gridCol w:w="2679"/>
        <w:gridCol w:w="2192"/>
        <w:gridCol w:w="1299"/>
        <w:gridCol w:w="2032"/>
      </w:tblGrid>
      <w:tr w:rsidR="00A44182" w14:paraId="072BFCB6" w14:textId="77777777" w:rsidTr="00A44182">
        <w:trPr>
          <w:trHeight w:val="272"/>
        </w:trPr>
        <w:tc>
          <w:tcPr>
            <w:tcW w:w="835" w:type="dxa"/>
            <w:tcBorders>
              <w:top w:val="single" w:sz="4" w:space="0" w:color="000000"/>
              <w:left w:val="single" w:sz="4" w:space="0" w:color="000000"/>
              <w:bottom w:val="single" w:sz="4" w:space="0" w:color="000000"/>
              <w:right w:val="single" w:sz="4" w:space="0" w:color="000000"/>
            </w:tcBorders>
            <w:shd w:val="clear" w:color="auto" w:fill="4472C4"/>
            <w:vAlign w:val="bottom"/>
            <w:hideMark/>
          </w:tcPr>
          <w:p w14:paraId="0610553C" w14:textId="77777777" w:rsidR="00A44182" w:rsidRDefault="00A44182">
            <w:pPr>
              <w:spacing w:after="0" w:line="240" w:lineRule="auto"/>
              <w:rPr>
                <w:rFonts w:ascii="Calibri" w:eastAsia="Times New Roman" w:hAnsi="Calibri" w:cs="Calibri"/>
                <w:b/>
                <w:bCs/>
                <w:color w:val="FFFFFF"/>
                <w:sz w:val="20"/>
                <w:szCs w:val="20"/>
              </w:rPr>
            </w:pPr>
            <w:r>
              <w:rPr>
                <w:rFonts w:ascii="Calibri" w:eastAsia="Times New Roman" w:hAnsi="Calibri" w:cs="Calibri"/>
                <w:b/>
                <w:bCs/>
                <w:color w:val="FFFFFF"/>
                <w:sz w:val="20"/>
                <w:szCs w:val="20"/>
              </w:rPr>
              <w:t>Priority</w:t>
            </w:r>
          </w:p>
        </w:tc>
        <w:tc>
          <w:tcPr>
            <w:tcW w:w="1990" w:type="dxa"/>
            <w:tcBorders>
              <w:top w:val="single" w:sz="4" w:space="0" w:color="000000"/>
              <w:left w:val="nil"/>
              <w:bottom w:val="nil"/>
              <w:right w:val="single" w:sz="4" w:space="0" w:color="000000"/>
            </w:tcBorders>
            <w:shd w:val="clear" w:color="auto" w:fill="4472C4"/>
            <w:vAlign w:val="bottom"/>
            <w:hideMark/>
          </w:tcPr>
          <w:p w14:paraId="3BA28323" w14:textId="77777777" w:rsidR="00A44182" w:rsidRDefault="00A44182">
            <w:pPr>
              <w:spacing w:after="0" w:line="240" w:lineRule="auto"/>
              <w:rPr>
                <w:rFonts w:ascii="Calibri" w:eastAsia="Times New Roman" w:hAnsi="Calibri" w:cs="Calibri"/>
                <w:b/>
                <w:bCs/>
                <w:color w:val="FFFFFF"/>
                <w:sz w:val="20"/>
                <w:szCs w:val="20"/>
              </w:rPr>
            </w:pPr>
            <w:r>
              <w:rPr>
                <w:rFonts w:ascii="Calibri" w:eastAsia="Times New Roman" w:hAnsi="Calibri" w:cs="Calibri"/>
                <w:b/>
                <w:bCs/>
                <w:color w:val="FFFFFF"/>
                <w:sz w:val="20"/>
                <w:szCs w:val="20"/>
              </w:rPr>
              <w:t>Bank Statement</w:t>
            </w:r>
          </w:p>
        </w:tc>
        <w:tc>
          <w:tcPr>
            <w:tcW w:w="2679" w:type="dxa"/>
            <w:tcBorders>
              <w:top w:val="single" w:sz="4" w:space="0" w:color="000000"/>
              <w:left w:val="nil"/>
              <w:bottom w:val="single" w:sz="4" w:space="0" w:color="000000"/>
              <w:right w:val="single" w:sz="4" w:space="0" w:color="000000"/>
            </w:tcBorders>
            <w:shd w:val="clear" w:color="auto" w:fill="4472C4"/>
            <w:vAlign w:val="bottom"/>
            <w:hideMark/>
          </w:tcPr>
          <w:p w14:paraId="648DB339" w14:textId="77777777" w:rsidR="00A44182" w:rsidRDefault="00A44182">
            <w:pPr>
              <w:spacing w:after="0" w:line="240" w:lineRule="auto"/>
              <w:rPr>
                <w:rFonts w:ascii="Calibri" w:eastAsia="Times New Roman" w:hAnsi="Calibri" w:cs="Calibri"/>
                <w:b/>
                <w:bCs/>
                <w:color w:val="FFFFFF"/>
                <w:sz w:val="20"/>
                <w:szCs w:val="20"/>
              </w:rPr>
            </w:pPr>
            <w:r>
              <w:rPr>
                <w:rFonts w:ascii="Calibri" w:eastAsia="Times New Roman" w:hAnsi="Calibri" w:cs="Calibri"/>
                <w:b/>
                <w:bCs/>
                <w:color w:val="FFFFFF"/>
                <w:sz w:val="20"/>
                <w:szCs w:val="20"/>
              </w:rPr>
              <w:t>ERP AR Open</w:t>
            </w:r>
          </w:p>
        </w:tc>
        <w:tc>
          <w:tcPr>
            <w:tcW w:w="2192" w:type="dxa"/>
            <w:tcBorders>
              <w:top w:val="single" w:sz="4" w:space="0" w:color="000000"/>
              <w:left w:val="nil"/>
              <w:bottom w:val="single" w:sz="4" w:space="0" w:color="000000"/>
              <w:right w:val="single" w:sz="4" w:space="0" w:color="000000"/>
            </w:tcBorders>
            <w:shd w:val="clear" w:color="auto" w:fill="4472C4"/>
            <w:vAlign w:val="bottom"/>
            <w:hideMark/>
          </w:tcPr>
          <w:p w14:paraId="2B2185EC" w14:textId="77777777" w:rsidR="00A44182" w:rsidRDefault="00A44182">
            <w:pPr>
              <w:spacing w:after="0" w:line="240" w:lineRule="auto"/>
              <w:rPr>
                <w:rFonts w:ascii="Calibri" w:eastAsia="Times New Roman" w:hAnsi="Calibri" w:cs="Calibri"/>
                <w:b/>
                <w:bCs/>
                <w:color w:val="FFFFFF"/>
                <w:sz w:val="20"/>
                <w:szCs w:val="20"/>
              </w:rPr>
            </w:pPr>
            <w:r>
              <w:rPr>
                <w:rFonts w:ascii="Calibri" w:eastAsia="Times New Roman" w:hAnsi="Calibri" w:cs="Calibri"/>
                <w:b/>
                <w:bCs/>
                <w:color w:val="FFFFFF"/>
                <w:sz w:val="20"/>
                <w:szCs w:val="20"/>
              </w:rPr>
              <w:t>Remittance Advice</w:t>
            </w:r>
          </w:p>
        </w:tc>
        <w:tc>
          <w:tcPr>
            <w:tcW w:w="1299" w:type="dxa"/>
            <w:tcBorders>
              <w:top w:val="single" w:sz="4" w:space="0" w:color="000000"/>
              <w:left w:val="nil"/>
              <w:bottom w:val="single" w:sz="4" w:space="0" w:color="000000"/>
              <w:right w:val="single" w:sz="4" w:space="0" w:color="000000"/>
            </w:tcBorders>
            <w:shd w:val="clear" w:color="auto" w:fill="4472C4"/>
            <w:vAlign w:val="bottom"/>
            <w:hideMark/>
          </w:tcPr>
          <w:p w14:paraId="401B7E02" w14:textId="77777777" w:rsidR="00A44182" w:rsidRDefault="00A44182">
            <w:pPr>
              <w:spacing w:after="0" w:line="240" w:lineRule="auto"/>
              <w:rPr>
                <w:rFonts w:ascii="Calibri" w:eastAsia="Times New Roman" w:hAnsi="Calibri" w:cs="Calibri"/>
                <w:b/>
                <w:bCs/>
                <w:color w:val="FFFFFF"/>
                <w:sz w:val="20"/>
                <w:szCs w:val="20"/>
              </w:rPr>
            </w:pPr>
            <w:r>
              <w:rPr>
                <w:rFonts w:ascii="Calibri" w:eastAsia="Times New Roman" w:hAnsi="Calibri" w:cs="Calibri"/>
                <w:b/>
                <w:bCs/>
                <w:color w:val="FFFFFF"/>
                <w:sz w:val="20"/>
                <w:szCs w:val="20"/>
              </w:rPr>
              <w:t>Match</w:t>
            </w:r>
          </w:p>
        </w:tc>
        <w:tc>
          <w:tcPr>
            <w:tcW w:w="2032" w:type="dxa"/>
            <w:tcBorders>
              <w:top w:val="single" w:sz="4" w:space="0" w:color="000000"/>
              <w:left w:val="nil"/>
              <w:bottom w:val="single" w:sz="4" w:space="0" w:color="000000"/>
              <w:right w:val="single" w:sz="4" w:space="0" w:color="000000"/>
            </w:tcBorders>
            <w:shd w:val="clear" w:color="auto" w:fill="4472C4"/>
            <w:hideMark/>
          </w:tcPr>
          <w:p w14:paraId="79BDF34E" w14:textId="77777777" w:rsidR="00A44182" w:rsidRDefault="00A44182">
            <w:pPr>
              <w:spacing w:after="0" w:line="240" w:lineRule="auto"/>
              <w:rPr>
                <w:rFonts w:ascii="Calibri" w:eastAsia="Times New Roman" w:hAnsi="Calibri" w:cs="Calibri"/>
                <w:b/>
                <w:bCs/>
                <w:color w:val="FFFFFF"/>
                <w:sz w:val="20"/>
                <w:szCs w:val="20"/>
              </w:rPr>
            </w:pPr>
            <w:r>
              <w:rPr>
                <w:rFonts w:ascii="Calibri" w:eastAsia="Times New Roman" w:hAnsi="Calibri" w:cs="Calibri"/>
                <w:b/>
                <w:bCs/>
                <w:color w:val="FFFFFF"/>
                <w:sz w:val="20"/>
                <w:szCs w:val="20"/>
              </w:rPr>
              <w:t>Partial Match</w:t>
            </w:r>
          </w:p>
        </w:tc>
      </w:tr>
      <w:tr w:rsidR="00A44182" w14:paraId="1C28AD6C" w14:textId="77777777" w:rsidTr="00A44182">
        <w:trPr>
          <w:trHeight w:val="1079"/>
        </w:trPr>
        <w:tc>
          <w:tcPr>
            <w:tcW w:w="835" w:type="dxa"/>
            <w:tcBorders>
              <w:top w:val="nil"/>
              <w:left w:val="single" w:sz="4" w:space="0" w:color="000000"/>
              <w:bottom w:val="single" w:sz="4" w:space="0" w:color="000000"/>
              <w:right w:val="nil"/>
            </w:tcBorders>
            <w:vAlign w:val="bottom"/>
            <w:hideMark/>
          </w:tcPr>
          <w:p w14:paraId="3D8A91E2" w14:textId="77777777" w:rsidR="00A44182" w:rsidRDefault="00A44182">
            <w:pPr>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1</w:t>
            </w:r>
          </w:p>
        </w:tc>
        <w:tc>
          <w:tcPr>
            <w:tcW w:w="1990" w:type="dxa"/>
            <w:tcBorders>
              <w:top w:val="single" w:sz="4" w:space="0" w:color="000000"/>
              <w:left w:val="single" w:sz="4" w:space="0" w:color="000000"/>
              <w:bottom w:val="single" w:sz="4" w:space="0" w:color="000000"/>
              <w:right w:val="single" w:sz="4" w:space="0" w:color="000000"/>
            </w:tcBorders>
            <w:vAlign w:val="bottom"/>
            <w:hideMark/>
          </w:tcPr>
          <w:p w14:paraId="080B54AF"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Customer </w:t>
            </w:r>
            <w:proofErr w:type="spellStart"/>
            <w:r>
              <w:rPr>
                <w:rFonts w:ascii="Calibri" w:eastAsia="Times New Roman" w:hAnsi="Calibri" w:cs="Calibri"/>
                <w:color w:val="000000"/>
                <w:sz w:val="20"/>
                <w:szCs w:val="20"/>
              </w:rPr>
              <w:t>Name+PO</w:t>
            </w:r>
            <w:proofErr w:type="spellEnd"/>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number+Amount</w:t>
            </w:r>
            <w:proofErr w:type="spellEnd"/>
          </w:p>
        </w:tc>
        <w:tc>
          <w:tcPr>
            <w:tcW w:w="2679" w:type="dxa"/>
            <w:tcBorders>
              <w:top w:val="nil"/>
              <w:left w:val="nil"/>
              <w:bottom w:val="single" w:sz="4" w:space="0" w:color="000000"/>
              <w:right w:val="single" w:sz="4" w:space="0" w:color="000000"/>
            </w:tcBorders>
            <w:vAlign w:val="bottom"/>
            <w:hideMark/>
          </w:tcPr>
          <w:p w14:paraId="35BC7F4A"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Customer </w:t>
            </w:r>
            <w:proofErr w:type="spellStart"/>
            <w:r>
              <w:rPr>
                <w:rFonts w:ascii="Calibri" w:eastAsia="Times New Roman" w:hAnsi="Calibri" w:cs="Calibri"/>
                <w:color w:val="000000"/>
                <w:sz w:val="20"/>
                <w:szCs w:val="20"/>
              </w:rPr>
              <w:t>Name+PO</w:t>
            </w:r>
            <w:proofErr w:type="spellEnd"/>
            <w:r>
              <w:rPr>
                <w:rFonts w:ascii="Calibri" w:eastAsia="Times New Roman" w:hAnsi="Calibri" w:cs="Calibri"/>
                <w:color w:val="000000"/>
                <w:sz w:val="20"/>
                <w:szCs w:val="20"/>
              </w:rPr>
              <w:t xml:space="preserve"> number (get Invoice number from it) + Amount</w:t>
            </w:r>
          </w:p>
        </w:tc>
        <w:tc>
          <w:tcPr>
            <w:tcW w:w="2192" w:type="dxa"/>
            <w:tcBorders>
              <w:top w:val="nil"/>
              <w:left w:val="nil"/>
              <w:bottom w:val="single" w:sz="4" w:space="0" w:color="000000"/>
              <w:right w:val="single" w:sz="4" w:space="0" w:color="000000"/>
            </w:tcBorders>
            <w:noWrap/>
            <w:vAlign w:val="bottom"/>
            <w:hideMark/>
          </w:tcPr>
          <w:p w14:paraId="1B6BF8D3"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1299" w:type="dxa"/>
            <w:tcBorders>
              <w:top w:val="nil"/>
              <w:left w:val="nil"/>
              <w:bottom w:val="single" w:sz="4" w:space="0" w:color="000000"/>
              <w:right w:val="single" w:sz="4" w:space="0" w:color="000000"/>
            </w:tcBorders>
            <w:noWrap/>
            <w:vAlign w:val="bottom"/>
            <w:hideMark/>
          </w:tcPr>
          <w:p w14:paraId="1835804F"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2 Way</w:t>
            </w:r>
          </w:p>
        </w:tc>
        <w:tc>
          <w:tcPr>
            <w:tcW w:w="2032" w:type="dxa"/>
            <w:tcBorders>
              <w:top w:val="nil"/>
              <w:left w:val="nil"/>
              <w:bottom w:val="single" w:sz="4" w:space="0" w:color="000000"/>
              <w:right w:val="single" w:sz="4" w:space="0" w:color="000000"/>
            </w:tcBorders>
            <w:hideMark/>
          </w:tcPr>
          <w:p w14:paraId="57881F61" w14:textId="77777777" w:rsidR="00A44182" w:rsidRDefault="00A44182">
            <w:pPr>
              <w:spacing w:after="0" w:line="240" w:lineRule="auto"/>
              <w:rPr>
                <w:rFonts w:ascii="Calibri" w:eastAsia="Times New Roman" w:hAnsi="Calibri" w:cs="Calibri"/>
                <w:color w:val="000000"/>
                <w:sz w:val="20"/>
                <w:szCs w:val="20"/>
              </w:rPr>
            </w:pPr>
            <w:bookmarkStart w:id="3" w:name="OLE_LINK23"/>
            <w:r>
              <w:rPr>
                <w:rFonts w:ascii="Calibri" w:eastAsia="Times New Roman" w:hAnsi="Calibri" w:cs="Calibri"/>
                <w:color w:val="000000"/>
                <w:sz w:val="20"/>
                <w:szCs w:val="20"/>
              </w:rPr>
              <w:t>Unmatched value after deduction should be posted into UAC</w:t>
            </w:r>
            <w:bookmarkEnd w:id="3"/>
          </w:p>
        </w:tc>
      </w:tr>
      <w:tr w:rsidR="00A44182" w14:paraId="351ECBFE" w14:textId="77777777" w:rsidTr="00A44182">
        <w:trPr>
          <w:trHeight w:val="1123"/>
        </w:trPr>
        <w:tc>
          <w:tcPr>
            <w:tcW w:w="835" w:type="dxa"/>
            <w:tcBorders>
              <w:top w:val="nil"/>
              <w:left w:val="single" w:sz="4" w:space="0" w:color="000000"/>
              <w:bottom w:val="single" w:sz="4" w:space="0" w:color="000000"/>
              <w:right w:val="single" w:sz="4" w:space="0" w:color="000000"/>
            </w:tcBorders>
            <w:vAlign w:val="bottom"/>
            <w:hideMark/>
          </w:tcPr>
          <w:p w14:paraId="5F91D243" w14:textId="77777777" w:rsidR="00A44182" w:rsidRDefault="00A44182">
            <w:pPr>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2</w:t>
            </w:r>
          </w:p>
        </w:tc>
        <w:tc>
          <w:tcPr>
            <w:tcW w:w="1990" w:type="dxa"/>
            <w:tcBorders>
              <w:top w:val="nil"/>
              <w:left w:val="nil"/>
              <w:bottom w:val="single" w:sz="4" w:space="0" w:color="000000"/>
              <w:right w:val="single" w:sz="4" w:space="0" w:color="000000"/>
            </w:tcBorders>
            <w:vAlign w:val="bottom"/>
            <w:hideMark/>
          </w:tcPr>
          <w:p w14:paraId="783C3FDC"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Customer </w:t>
            </w:r>
            <w:proofErr w:type="spellStart"/>
            <w:r>
              <w:rPr>
                <w:rFonts w:ascii="Calibri" w:eastAsia="Times New Roman" w:hAnsi="Calibri" w:cs="Calibri"/>
                <w:color w:val="000000"/>
                <w:sz w:val="20"/>
                <w:szCs w:val="20"/>
              </w:rPr>
              <w:t>Name+Delivery</w:t>
            </w:r>
            <w:proofErr w:type="spellEnd"/>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number+Amount</w:t>
            </w:r>
            <w:proofErr w:type="spellEnd"/>
          </w:p>
        </w:tc>
        <w:tc>
          <w:tcPr>
            <w:tcW w:w="2679" w:type="dxa"/>
            <w:tcBorders>
              <w:top w:val="nil"/>
              <w:left w:val="nil"/>
              <w:bottom w:val="single" w:sz="4" w:space="0" w:color="000000"/>
              <w:right w:val="single" w:sz="4" w:space="0" w:color="000000"/>
            </w:tcBorders>
            <w:vAlign w:val="bottom"/>
            <w:hideMark/>
          </w:tcPr>
          <w:p w14:paraId="3A6ACDDD"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Customer </w:t>
            </w:r>
            <w:proofErr w:type="spellStart"/>
            <w:r>
              <w:rPr>
                <w:rFonts w:ascii="Calibri" w:eastAsia="Times New Roman" w:hAnsi="Calibri" w:cs="Calibri"/>
                <w:color w:val="000000"/>
                <w:sz w:val="20"/>
                <w:szCs w:val="20"/>
              </w:rPr>
              <w:t>Name+Delivery</w:t>
            </w:r>
            <w:proofErr w:type="spellEnd"/>
            <w:r>
              <w:rPr>
                <w:rFonts w:ascii="Calibri" w:eastAsia="Times New Roman" w:hAnsi="Calibri" w:cs="Calibri"/>
                <w:color w:val="000000"/>
                <w:sz w:val="20"/>
                <w:szCs w:val="20"/>
              </w:rPr>
              <w:t xml:space="preserve"> number (get Invoice number from </w:t>
            </w:r>
            <w:proofErr w:type="gramStart"/>
            <w:r>
              <w:rPr>
                <w:rFonts w:ascii="Calibri" w:eastAsia="Times New Roman" w:hAnsi="Calibri" w:cs="Calibri"/>
                <w:color w:val="000000"/>
                <w:sz w:val="20"/>
                <w:szCs w:val="20"/>
              </w:rPr>
              <w:t>it)+</w:t>
            </w:r>
            <w:proofErr w:type="gramEnd"/>
            <w:r>
              <w:rPr>
                <w:rFonts w:ascii="Calibri" w:eastAsia="Times New Roman" w:hAnsi="Calibri" w:cs="Calibri"/>
                <w:color w:val="000000"/>
                <w:sz w:val="20"/>
                <w:szCs w:val="20"/>
              </w:rPr>
              <w:t>Amount</w:t>
            </w:r>
          </w:p>
        </w:tc>
        <w:tc>
          <w:tcPr>
            <w:tcW w:w="2192" w:type="dxa"/>
            <w:tcBorders>
              <w:top w:val="nil"/>
              <w:left w:val="nil"/>
              <w:bottom w:val="single" w:sz="4" w:space="0" w:color="000000"/>
              <w:right w:val="single" w:sz="4" w:space="0" w:color="000000"/>
            </w:tcBorders>
            <w:noWrap/>
            <w:vAlign w:val="bottom"/>
            <w:hideMark/>
          </w:tcPr>
          <w:p w14:paraId="2E686357"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1299" w:type="dxa"/>
            <w:tcBorders>
              <w:top w:val="nil"/>
              <w:left w:val="nil"/>
              <w:bottom w:val="single" w:sz="4" w:space="0" w:color="000000"/>
              <w:right w:val="single" w:sz="4" w:space="0" w:color="000000"/>
            </w:tcBorders>
            <w:noWrap/>
            <w:vAlign w:val="bottom"/>
            <w:hideMark/>
          </w:tcPr>
          <w:p w14:paraId="75B7C217"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2 Way</w:t>
            </w:r>
          </w:p>
        </w:tc>
        <w:tc>
          <w:tcPr>
            <w:tcW w:w="2032" w:type="dxa"/>
            <w:tcBorders>
              <w:top w:val="nil"/>
              <w:left w:val="nil"/>
              <w:bottom w:val="single" w:sz="4" w:space="0" w:color="000000"/>
              <w:right w:val="single" w:sz="4" w:space="0" w:color="000000"/>
            </w:tcBorders>
            <w:hideMark/>
          </w:tcPr>
          <w:p w14:paraId="259DE31E"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Unmatched value after deduction should be posted into UAC</w:t>
            </w:r>
          </w:p>
        </w:tc>
      </w:tr>
      <w:tr w:rsidR="00A44182" w14:paraId="3BEFEC54" w14:textId="77777777" w:rsidTr="00A44182">
        <w:trPr>
          <w:trHeight w:val="1106"/>
        </w:trPr>
        <w:tc>
          <w:tcPr>
            <w:tcW w:w="835" w:type="dxa"/>
            <w:tcBorders>
              <w:top w:val="nil"/>
              <w:left w:val="single" w:sz="4" w:space="0" w:color="000000"/>
              <w:bottom w:val="single" w:sz="4" w:space="0" w:color="000000"/>
              <w:right w:val="single" w:sz="4" w:space="0" w:color="000000"/>
            </w:tcBorders>
            <w:vAlign w:val="bottom"/>
            <w:hideMark/>
          </w:tcPr>
          <w:p w14:paraId="79849DCC" w14:textId="77777777" w:rsidR="00A44182" w:rsidRDefault="00A44182">
            <w:pPr>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3</w:t>
            </w:r>
          </w:p>
        </w:tc>
        <w:tc>
          <w:tcPr>
            <w:tcW w:w="1990" w:type="dxa"/>
            <w:tcBorders>
              <w:top w:val="nil"/>
              <w:left w:val="nil"/>
              <w:bottom w:val="single" w:sz="4" w:space="0" w:color="000000"/>
              <w:right w:val="single" w:sz="4" w:space="0" w:color="000000"/>
            </w:tcBorders>
            <w:vAlign w:val="bottom"/>
            <w:hideMark/>
          </w:tcPr>
          <w:p w14:paraId="6FA682BC"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Customer </w:t>
            </w:r>
            <w:proofErr w:type="spellStart"/>
            <w:r>
              <w:rPr>
                <w:rFonts w:ascii="Calibri" w:eastAsia="Times New Roman" w:hAnsi="Calibri" w:cs="Calibri"/>
                <w:color w:val="000000"/>
                <w:sz w:val="20"/>
                <w:szCs w:val="20"/>
              </w:rPr>
              <w:t>Name+Invoice</w:t>
            </w:r>
            <w:proofErr w:type="spellEnd"/>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number+Invoice</w:t>
            </w:r>
            <w:proofErr w:type="spellEnd"/>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Date+Amount</w:t>
            </w:r>
            <w:proofErr w:type="spellEnd"/>
          </w:p>
        </w:tc>
        <w:tc>
          <w:tcPr>
            <w:tcW w:w="2679" w:type="dxa"/>
            <w:tcBorders>
              <w:top w:val="nil"/>
              <w:left w:val="nil"/>
              <w:bottom w:val="single" w:sz="4" w:space="0" w:color="000000"/>
              <w:right w:val="single" w:sz="4" w:space="0" w:color="000000"/>
            </w:tcBorders>
            <w:vAlign w:val="bottom"/>
            <w:hideMark/>
          </w:tcPr>
          <w:p w14:paraId="61F2483A"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Customer </w:t>
            </w:r>
            <w:proofErr w:type="spellStart"/>
            <w:r>
              <w:rPr>
                <w:rFonts w:ascii="Calibri" w:eastAsia="Times New Roman" w:hAnsi="Calibri" w:cs="Calibri"/>
                <w:color w:val="000000"/>
                <w:sz w:val="20"/>
                <w:szCs w:val="20"/>
              </w:rPr>
              <w:t>Name+Invoice</w:t>
            </w:r>
            <w:proofErr w:type="spellEnd"/>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number+Invoice</w:t>
            </w:r>
            <w:proofErr w:type="spellEnd"/>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Date+Amount</w:t>
            </w:r>
            <w:proofErr w:type="spellEnd"/>
          </w:p>
        </w:tc>
        <w:tc>
          <w:tcPr>
            <w:tcW w:w="2192" w:type="dxa"/>
            <w:tcBorders>
              <w:top w:val="nil"/>
              <w:left w:val="nil"/>
              <w:bottom w:val="single" w:sz="4" w:space="0" w:color="000000"/>
              <w:right w:val="single" w:sz="4" w:space="0" w:color="000000"/>
            </w:tcBorders>
            <w:noWrap/>
            <w:vAlign w:val="bottom"/>
            <w:hideMark/>
          </w:tcPr>
          <w:p w14:paraId="26C9C27F"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1299" w:type="dxa"/>
            <w:tcBorders>
              <w:top w:val="nil"/>
              <w:left w:val="nil"/>
              <w:bottom w:val="single" w:sz="4" w:space="0" w:color="000000"/>
              <w:right w:val="single" w:sz="4" w:space="0" w:color="000000"/>
            </w:tcBorders>
            <w:noWrap/>
            <w:vAlign w:val="bottom"/>
            <w:hideMark/>
          </w:tcPr>
          <w:p w14:paraId="25374B6B"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2 Way</w:t>
            </w:r>
          </w:p>
        </w:tc>
        <w:tc>
          <w:tcPr>
            <w:tcW w:w="2032" w:type="dxa"/>
            <w:tcBorders>
              <w:top w:val="nil"/>
              <w:left w:val="nil"/>
              <w:bottom w:val="single" w:sz="4" w:space="0" w:color="000000"/>
              <w:right w:val="single" w:sz="4" w:space="0" w:color="000000"/>
            </w:tcBorders>
            <w:hideMark/>
          </w:tcPr>
          <w:p w14:paraId="55551412"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Unmatched value after deduction should be posted into UAC</w:t>
            </w:r>
          </w:p>
        </w:tc>
      </w:tr>
      <w:tr w:rsidR="00A44182" w14:paraId="5C159183" w14:textId="77777777" w:rsidTr="00A44182">
        <w:trPr>
          <w:trHeight w:val="544"/>
        </w:trPr>
        <w:tc>
          <w:tcPr>
            <w:tcW w:w="835" w:type="dxa"/>
            <w:tcBorders>
              <w:top w:val="nil"/>
              <w:left w:val="single" w:sz="4" w:space="0" w:color="000000"/>
              <w:bottom w:val="single" w:sz="4" w:space="0" w:color="000000"/>
              <w:right w:val="single" w:sz="4" w:space="0" w:color="000000"/>
            </w:tcBorders>
            <w:vAlign w:val="bottom"/>
            <w:hideMark/>
          </w:tcPr>
          <w:p w14:paraId="7E4A1AAB" w14:textId="77777777" w:rsidR="00A44182" w:rsidRDefault="00A44182">
            <w:pPr>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4</w:t>
            </w:r>
          </w:p>
        </w:tc>
        <w:tc>
          <w:tcPr>
            <w:tcW w:w="1990" w:type="dxa"/>
            <w:tcBorders>
              <w:top w:val="nil"/>
              <w:left w:val="nil"/>
              <w:bottom w:val="single" w:sz="4" w:space="0" w:color="000000"/>
              <w:right w:val="single" w:sz="4" w:space="0" w:color="000000"/>
            </w:tcBorders>
            <w:vAlign w:val="bottom"/>
            <w:hideMark/>
          </w:tcPr>
          <w:p w14:paraId="7BEE0F3F"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Customer </w:t>
            </w:r>
            <w:proofErr w:type="spellStart"/>
            <w:r>
              <w:rPr>
                <w:rFonts w:ascii="Calibri" w:eastAsia="Times New Roman" w:hAnsi="Calibri" w:cs="Calibri"/>
                <w:color w:val="000000"/>
                <w:sz w:val="20"/>
                <w:szCs w:val="20"/>
              </w:rPr>
              <w:t>Name+Invoice</w:t>
            </w:r>
            <w:proofErr w:type="spellEnd"/>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number+Amount</w:t>
            </w:r>
            <w:proofErr w:type="spellEnd"/>
          </w:p>
        </w:tc>
        <w:tc>
          <w:tcPr>
            <w:tcW w:w="2679" w:type="dxa"/>
            <w:tcBorders>
              <w:top w:val="nil"/>
              <w:left w:val="nil"/>
              <w:bottom w:val="single" w:sz="4" w:space="0" w:color="000000"/>
              <w:right w:val="single" w:sz="4" w:space="0" w:color="000000"/>
            </w:tcBorders>
            <w:vAlign w:val="bottom"/>
            <w:hideMark/>
          </w:tcPr>
          <w:p w14:paraId="76CBF146"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Customer </w:t>
            </w:r>
            <w:proofErr w:type="spellStart"/>
            <w:r>
              <w:rPr>
                <w:rFonts w:ascii="Calibri" w:eastAsia="Times New Roman" w:hAnsi="Calibri" w:cs="Calibri"/>
                <w:color w:val="000000"/>
                <w:sz w:val="20"/>
                <w:szCs w:val="20"/>
              </w:rPr>
              <w:t>Name+Invoice</w:t>
            </w:r>
            <w:proofErr w:type="spellEnd"/>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number+Amount</w:t>
            </w:r>
            <w:proofErr w:type="spellEnd"/>
          </w:p>
        </w:tc>
        <w:tc>
          <w:tcPr>
            <w:tcW w:w="2192" w:type="dxa"/>
            <w:tcBorders>
              <w:top w:val="nil"/>
              <w:left w:val="nil"/>
              <w:bottom w:val="single" w:sz="4" w:space="0" w:color="000000"/>
              <w:right w:val="single" w:sz="4" w:space="0" w:color="000000"/>
            </w:tcBorders>
            <w:noWrap/>
            <w:vAlign w:val="bottom"/>
            <w:hideMark/>
          </w:tcPr>
          <w:p w14:paraId="08F40158"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w:t>
            </w:r>
          </w:p>
        </w:tc>
        <w:tc>
          <w:tcPr>
            <w:tcW w:w="1299" w:type="dxa"/>
            <w:tcBorders>
              <w:top w:val="nil"/>
              <w:left w:val="nil"/>
              <w:bottom w:val="single" w:sz="4" w:space="0" w:color="000000"/>
              <w:right w:val="single" w:sz="4" w:space="0" w:color="000000"/>
            </w:tcBorders>
            <w:noWrap/>
            <w:vAlign w:val="bottom"/>
            <w:hideMark/>
          </w:tcPr>
          <w:p w14:paraId="13E44AA3"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2 Way</w:t>
            </w:r>
          </w:p>
        </w:tc>
        <w:tc>
          <w:tcPr>
            <w:tcW w:w="2032" w:type="dxa"/>
            <w:tcBorders>
              <w:top w:val="nil"/>
              <w:left w:val="nil"/>
              <w:bottom w:val="single" w:sz="4" w:space="0" w:color="000000"/>
              <w:right w:val="single" w:sz="4" w:space="0" w:color="000000"/>
            </w:tcBorders>
            <w:hideMark/>
          </w:tcPr>
          <w:p w14:paraId="38101580" w14:textId="77777777" w:rsidR="00A44182" w:rsidRDefault="00A44182">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Unmatched value after deduction should be posted into </w:t>
            </w:r>
            <w:r>
              <w:rPr>
                <w:rFonts w:ascii="Calibri" w:eastAsia="Times New Roman" w:hAnsi="Calibri" w:cs="Calibri"/>
                <w:color w:val="000000"/>
                <w:sz w:val="20"/>
                <w:szCs w:val="20"/>
              </w:rPr>
              <w:lastRenderedPageBreak/>
              <w:t>UAC</w:t>
            </w:r>
          </w:p>
        </w:tc>
      </w:tr>
      <w:tr w:rsidR="00A44182" w14:paraId="74001CFE" w14:textId="77777777" w:rsidTr="00A44182">
        <w:trPr>
          <w:trHeight w:val="1109"/>
        </w:trPr>
        <w:tc>
          <w:tcPr>
            <w:tcW w:w="835" w:type="dxa"/>
            <w:tcBorders>
              <w:top w:val="nil"/>
              <w:left w:val="single" w:sz="4" w:space="0" w:color="000000"/>
              <w:bottom w:val="single" w:sz="4" w:space="0" w:color="000000"/>
              <w:right w:val="single" w:sz="4" w:space="0" w:color="000000"/>
            </w:tcBorders>
            <w:vAlign w:val="bottom"/>
            <w:hideMark/>
          </w:tcPr>
          <w:p w14:paraId="427C2967" w14:textId="77777777" w:rsidR="00A44182" w:rsidRDefault="00A44182">
            <w:pPr>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lastRenderedPageBreak/>
              <w:t>5</w:t>
            </w:r>
          </w:p>
        </w:tc>
        <w:tc>
          <w:tcPr>
            <w:tcW w:w="1990" w:type="dxa"/>
            <w:tcBorders>
              <w:top w:val="nil"/>
              <w:left w:val="nil"/>
              <w:bottom w:val="single" w:sz="4" w:space="0" w:color="000000"/>
              <w:right w:val="single" w:sz="4" w:space="0" w:color="000000"/>
            </w:tcBorders>
            <w:vAlign w:val="bottom"/>
            <w:hideMark/>
          </w:tcPr>
          <w:p w14:paraId="304D33F4" w14:textId="77777777" w:rsidR="00A44182" w:rsidRDefault="00A44182">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Customer Bank Payment </w:t>
            </w:r>
          </w:p>
        </w:tc>
        <w:tc>
          <w:tcPr>
            <w:tcW w:w="2679" w:type="dxa"/>
            <w:tcBorders>
              <w:top w:val="nil"/>
              <w:left w:val="nil"/>
              <w:bottom w:val="single" w:sz="4" w:space="0" w:color="000000"/>
              <w:right w:val="single" w:sz="4" w:space="0" w:color="000000"/>
            </w:tcBorders>
            <w:vAlign w:val="bottom"/>
            <w:hideMark/>
          </w:tcPr>
          <w:p w14:paraId="1CCEE1D2" w14:textId="77777777" w:rsidR="00A44182" w:rsidRDefault="00A44182">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Customer </w:t>
            </w:r>
            <w:proofErr w:type="spellStart"/>
            <w:r>
              <w:rPr>
                <w:rFonts w:ascii="Calibri" w:eastAsia="Times New Roman" w:hAnsi="Calibri" w:cs="Calibri"/>
                <w:sz w:val="20"/>
                <w:szCs w:val="20"/>
              </w:rPr>
              <w:t>Name+PO</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number+Invoice</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number+Invoice</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Date+Amount</w:t>
            </w:r>
            <w:proofErr w:type="spellEnd"/>
          </w:p>
        </w:tc>
        <w:tc>
          <w:tcPr>
            <w:tcW w:w="2192" w:type="dxa"/>
            <w:tcBorders>
              <w:top w:val="nil"/>
              <w:left w:val="nil"/>
              <w:bottom w:val="single" w:sz="4" w:space="0" w:color="000000"/>
              <w:right w:val="single" w:sz="4" w:space="0" w:color="000000"/>
            </w:tcBorders>
            <w:vAlign w:val="bottom"/>
            <w:hideMark/>
          </w:tcPr>
          <w:p w14:paraId="47BA0862" w14:textId="77777777" w:rsidR="00A44182" w:rsidRDefault="00A44182">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Customer </w:t>
            </w:r>
            <w:proofErr w:type="spellStart"/>
            <w:r>
              <w:rPr>
                <w:rFonts w:ascii="Calibri" w:eastAsia="Times New Roman" w:hAnsi="Calibri" w:cs="Calibri"/>
                <w:sz w:val="20"/>
                <w:szCs w:val="20"/>
              </w:rPr>
              <w:t>Name+PO</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number+Invoice</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number+Invoice</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Date+Amount</w:t>
            </w:r>
            <w:proofErr w:type="spellEnd"/>
          </w:p>
        </w:tc>
        <w:tc>
          <w:tcPr>
            <w:tcW w:w="1299" w:type="dxa"/>
            <w:tcBorders>
              <w:top w:val="nil"/>
              <w:left w:val="nil"/>
              <w:bottom w:val="single" w:sz="4" w:space="0" w:color="000000"/>
              <w:right w:val="single" w:sz="4" w:space="0" w:color="000000"/>
            </w:tcBorders>
            <w:noWrap/>
            <w:vAlign w:val="bottom"/>
            <w:hideMark/>
          </w:tcPr>
          <w:p w14:paraId="46E0824D" w14:textId="77777777" w:rsidR="00A44182" w:rsidRDefault="00A44182">
            <w:pPr>
              <w:spacing w:after="0" w:line="240" w:lineRule="auto"/>
              <w:rPr>
                <w:rFonts w:ascii="Calibri" w:eastAsia="Times New Roman" w:hAnsi="Calibri" w:cs="Calibri"/>
                <w:sz w:val="20"/>
                <w:szCs w:val="20"/>
              </w:rPr>
            </w:pPr>
            <w:r>
              <w:rPr>
                <w:rFonts w:ascii="Calibri" w:eastAsia="Times New Roman" w:hAnsi="Calibri" w:cs="Calibri"/>
                <w:sz w:val="20"/>
                <w:szCs w:val="20"/>
              </w:rPr>
              <w:t>3Way</w:t>
            </w:r>
          </w:p>
        </w:tc>
        <w:tc>
          <w:tcPr>
            <w:tcW w:w="2032" w:type="dxa"/>
            <w:tcBorders>
              <w:top w:val="nil"/>
              <w:left w:val="nil"/>
              <w:bottom w:val="single" w:sz="4" w:space="0" w:color="000000"/>
              <w:right w:val="single" w:sz="4" w:space="0" w:color="000000"/>
            </w:tcBorders>
            <w:hideMark/>
          </w:tcPr>
          <w:p w14:paraId="2DF390A0" w14:textId="77777777" w:rsidR="00A44182" w:rsidRDefault="00A44182">
            <w:pPr>
              <w:spacing w:after="0" w:line="240" w:lineRule="auto"/>
              <w:rPr>
                <w:rFonts w:ascii="Calibri" w:eastAsia="Times New Roman" w:hAnsi="Calibri" w:cs="Calibri"/>
                <w:sz w:val="20"/>
                <w:szCs w:val="20"/>
              </w:rPr>
            </w:pPr>
            <w:r>
              <w:rPr>
                <w:rFonts w:ascii="Calibri" w:eastAsia="Times New Roman" w:hAnsi="Calibri" w:cs="Calibri"/>
                <w:sz w:val="20"/>
                <w:szCs w:val="20"/>
              </w:rPr>
              <w:t>Unmatched value after deduction should be posted into UAC</w:t>
            </w:r>
          </w:p>
        </w:tc>
      </w:tr>
      <w:tr w:rsidR="00A44182" w14:paraId="7740CAB9" w14:textId="77777777" w:rsidTr="00A44182">
        <w:trPr>
          <w:trHeight w:val="1123"/>
        </w:trPr>
        <w:tc>
          <w:tcPr>
            <w:tcW w:w="835" w:type="dxa"/>
            <w:tcBorders>
              <w:top w:val="nil"/>
              <w:left w:val="single" w:sz="4" w:space="0" w:color="000000"/>
              <w:bottom w:val="single" w:sz="4" w:space="0" w:color="000000"/>
              <w:right w:val="single" w:sz="4" w:space="0" w:color="000000"/>
            </w:tcBorders>
            <w:vAlign w:val="bottom"/>
            <w:hideMark/>
          </w:tcPr>
          <w:p w14:paraId="4365386E" w14:textId="77777777" w:rsidR="00A44182" w:rsidRDefault="00A44182">
            <w:pPr>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6</w:t>
            </w:r>
          </w:p>
        </w:tc>
        <w:tc>
          <w:tcPr>
            <w:tcW w:w="1990" w:type="dxa"/>
            <w:tcBorders>
              <w:top w:val="nil"/>
              <w:left w:val="nil"/>
              <w:bottom w:val="single" w:sz="4" w:space="0" w:color="000000"/>
              <w:right w:val="single" w:sz="4" w:space="0" w:color="000000"/>
            </w:tcBorders>
            <w:vAlign w:val="bottom"/>
            <w:hideMark/>
          </w:tcPr>
          <w:p w14:paraId="1D32AD0E" w14:textId="77777777" w:rsidR="00A44182" w:rsidRDefault="00A44182">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Customer Bank Payment </w:t>
            </w:r>
          </w:p>
        </w:tc>
        <w:tc>
          <w:tcPr>
            <w:tcW w:w="2679" w:type="dxa"/>
            <w:tcBorders>
              <w:top w:val="nil"/>
              <w:left w:val="nil"/>
              <w:bottom w:val="single" w:sz="4" w:space="0" w:color="000000"/>
              <w:right w:val="single" w:sz="4" w:space="0" w:color="000000"/>
            </w:tcBorders>
            <w:vAlign w:val="bottom"/>
            <w:hideMark/>
          </w:tcPr>
          <w:p w14:paraId="3C25A470" w14:textId="77777777" w:rsidR="00A44182" w:rsidRDefault="00A44182">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Customer </w:t>
            </w:r>
            <w:proofErr w:type="spellStart"/>
            <w:r>
              <w:rPr>
                <w:rFonts w:ascii="Calibri" w:eastAsia="Times New Roman" w:hAnsi="Calibri" w:cs="Calibri"/>
                <w:sz w:val="20"/>
                <w:szCs w:val="20"/>
              </w:rPr>
              <w:t>Name+PO</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number+Invoice</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number+Amount</w:t>
            </w:r>
            <w:proofErr w:type="spellEnd"/>
          </w:p>
        </w:tc>
        <w:tc>
          <w:tcPr>
            <w:tcW w:w="2192" w:type="dxa"/>
            <w:tcBorders>
              <w:top w:val="nil"/>
              <w:left w:val="nil"/>
              <w:bottom w:val="single" w:sz="4" w:space="0" w:color="000000"/>
              <w:right w:val="single" w:sz="4" w:space="0" w:color="000000"/>
            </w:tcBorders>
            <w:vAlign w:val="bottom"/>
            <w:hideMark/>
          </w:tcPr>
          <w:p w14:paraId="0B2238EE" w14:textId="77777777" w:rsidR="00A44182" w:rsidRDefault="00A44182">
            <w:pPr>
              <w:spacing w:after="0" w:line="240" w:lineRule="auto"/>
              <w:rPr>
                <w:rFonts w:ascii="Calibri" w:eastAsia="Times New Roman" w:hAnsi="Calibri" w:cs="Calibri"/>
                <w:sz w:val="20"/>
                <w:szCs w:val="20"/>
              </w:rPr>
            </w:pPr>
            <w:r>
              <w:rPr>
                <w:rFonts w:ascii="Calibri" w:eastAsia="Times New Roman" w:hAnsi="Calibri" w:cs="Calibri"/>
                <w:sz w:val="20"/>
                <w:szCs w:val="20"/>
              </w:rPr>
              <w:t xml:space="preserve">Customer </w:t>
            </w:r>
            <w:proofErr w:type="spellStart"/>
            <w:r>
              <w:rPr>
                <w:rFonts w:ascii="Calibri" w:eastAsia="Times New Roman" w:hAnsi="Calibri" w:cs="Calibri"/>
                <w:sz w:val="20"/>
                <w:szCs w:val="20"/>
              </w:rPr>
              <w:t>Name+PO</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number+Invoice</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number+Amount</w:t>
            </w:r>
            <w:proofErr w:type="spellEnd"/>
          </w:p>
        </w:tc>
        <w:tc>
          <w:tcPr>
            <w:tcW w:w="1299" w:type="dxa"/>
            <w:tcBorders>
              <w:top w:val="nil"/>
              <w:left w:val="nil"/>
              <w:bottom w:val="single" w:sz="4" w:space="0" w:color="000000"/>
              <w:right w:val="single" w:sz="4" w:space="0" w:color="000000"/>
            </w:tcBorders>
            <w:noWrap/>
            <w:vAlign w:val="bottom"/>
            <w:hideMark/>
          </w:tcPr>
          <w:p w14:paraId="3AEEA694" w14:textId="77777777" w:rsidR="00A44182" w:rsidRDefault="00A44182">
            <w:pPr>
              <w:spacing w:after="0" w:line="240" w:lineRule="auto"/>
              <w:rPr>
                <w:rFonts w:ascii="Calibri" w:eastAsia="Times New Roman" w:hAnsi="Calibri" w:cs="Calibri"/>
                <w:sz w:val="20"/>
                <w:szCs w:val="20"/>
              </w:rPr>
            </w:pPr>
            <w:r>
              <w:rPr>
                <w:rFonts w:ascii="Calibri" w:eastAsia="Times New Roman" w:hAnsi="Calibri" w:cs="Calibri"/>
                <w:sz w:val="20"/>
                <w:szCs w:val="20"/>
              </w:rPr>
              <w:t>3Way</w:t>
            </w:r>
          </w:p>
        </w:tc>
        <w:tc>
          <w:tcPr>
            <w:tcW w:w="2032" w:type="dxa"/>
            <w:tcBorders>
              <w:top w:val="nil"/>
              <w:left w:val="nil"/>
              <w:bottom w:val="single" w:sz="4" w:space="0" w:color="000000"/>
              <w:right w:val="single" w:sz="4" w:space="0" w:color="000000"/>
            </w:tcBorders>
            <w:hideMark/>
          </w:tcPr>
          <w:p w14:paraId="7079445E" w14:textId="77777777" w:rsidR="00A44182" w:rsidRDefault="00A44182">
            <w:pPr>
              <w:spacing w:after="0" w:line="240" w:lineRule="auto"/>
              <w:rPr>
                <w:rFonts w:ascii="Calibri" w:eastAsia="Times New Roman" w:hAnsi="Calibri" w:cs="Calibri"/>
                <w:sz w:val="20"/>
                <w:szCs w:val="20"/>
              </w:rPr>
            </w:pPr>
            <w:r>
              <w:rPr>
                <w:rFonts w:ascii="Calibri" w:eastAsia="Times New Roman" w:hAnsi="Calibri" w:cs="Calibri"/>
                <w:sz w:val="20"/>
                <w:szCs w:val="20"/>
              </w:rPr>
              <w:t>Unmatched value after deduction should be posted into UAC</w:t>
            </w:r>
          </w:p>
        </w:tc>
      </w:tr>
    </w:tbl>
    <w:p w14:paraId="0BAE0FB9" w14:textId="77777777" w:rsidR="00A44182" w:rsidRPr="00A44182" w:rsidRDefault="00A44182" w:rsidP="00A44182"/>
    <w:p w14:paraId="2F9DF111" w14:textId="77777777" w:rsidR="00A44182" w:rsidRDefault="00A44182" w:rsidP="00A44182">
      <w:pPr>
        <w:pStyle w:val="ListParagraph"/>
        <w:numPr>
          <w:ilvl w:val="0"/>
          <w:numId w:val="1"/>
        </w:numPr>
        <w:spacing w:line="256" w:lineRule="auto"/>
      </w:pPr>
      <w:bookmarkStart w:id="4" w:name="OLE_LINK15"/>
      <w:bookmarkStart w:id="5" w:name="OLE_LINK8"/>
      <w:r>
        <w:rPr>
          <w:b/>
          <w:bCs/>
        </w:rPr>
        <w:t>Priority 1 Rule:</w:t>
      </w:r>
      <w:r>
        <w:t xml:space="preserve"> The </w:t>
      </w:r>
      <w:bookmarkStart w:id="6" w:name="OLE_LINK4"/>
      <w:r>
        <w:t>Customer Name, PO Number</w:t>
      </w:r>
      <w:bookmarkStart w:id="7" w:name="OLE_LINK7"/>
      <w:r>
        <w:t xml:space="preserve"> is available, get invoice number mapped to that PO number </w:t>
      </w:r>
      <w:bookmarkEnd w:id="7"/>
      <w:r>
        <w:t xml:space="preserve">and the Invoice Amount </w:t>
      </w:r>
      <w:bookmarkEnd w:id="6"/>
      <w:r>
        <w:t xml:space="preserve">using the </w:t>
      </w:r>
      <w:r>
        <w:rPr>
          <w:b/>
          <w:bCs/>
        </w:rPr>
        <w:t>Bank statement</w:t>
      </w:r>
      <w:r>
        <w:t xml:space="preserve"> where it mentioned has to be compared with </w:t>
      </w:r>
      <w:r>
        <w:rPr>
          <w:b/>
          <w:bCs/>
        </w:rPr>
        <w:t>Open AR</w:t>
      </w:r>
      <w:r>
        <w:t xml:space="preserve"> Customer Name, Invoice Number (mapped to that PO Number) and the Invoice Amount. </w:t>
      </w:r>
      <w:bookmarkEnd w:id="4"/>
    </w:p>
    <w:p w14:paraId="5935F03E" w14:textId="77777777" w:rsidR="00A44182" w:rsidRDefault="00A44182" w:rsidP="00A44182">
      <w:pPr>
        <w:pStyle w:val="ListParagraph"/>
        <w:numPr>
          <w:ilvl w:val="0"/>
          <w:numId w:val="1"/>
        </w:numPr>
        <w:spacing w:line="256" w:lineRule="auto"/>
      </w:pPr>
      <w:bookmarkStart w:id="8" w:name="OLE_LINK16"/>
      <w:bookmarkEnd w:id="5"/>
      <w:r>
        <w:rPr>
          <w:b/>
          <w:bCs/>
        </w:rPr>
        <w:t>Priority 2 Rule:</w:t>
      </w:r>
      <w:r>
        <w:t xml:space="preserve"> The Customer Name, Delivery Number, Invoice Number and the Invoice Amount from the </w:t>
      </w:r>
      <w:r>
        <w:rPr>
          <w:b/>
          <w:bCs/>
        </w:rPr>
        <w:t>Bank statement</w:t>
      </w:r>
      <w:r>
        <w:t xml:space="preserve"> has to be compared with </w:t>
      </w:r>
      <w:r>
        <w:rPr>
          <w:b/>
          <w:bCs/>
        </w:rPr>
        <w:t>Open AR</w:t>
      </w:r>
      <w:r>
        <w:t xml:space="preserve"> Customer Name, Invoice Number (mapped to delivery number) and the Invoice Amount.</w:t>
      </w:r>
      <w:bookmarkEnd w:id="8"/>
      <w:r>
        <w:t xml:space="preserve"> </w:t>
      </w:r>
    </w:p>
    <w:p w14:paraId="054E56EA" w14:textId="77777777" w:rsidR="00A44182" w:rsidRDefault="00A44182" w:rsidP="00A44182">
      <w:pPr>
        <w:pStyle w:val="ListParagraph"/>
        <w:numPr>
          <w:ilvl w:val="0"/>
          <w:numId w:val="1"/>
        </w:numPr>
        <w:spacing w:line="256" w:lineRule="auto"/>
      </w:pPr>
      <w:bookmarkStart w:id="9" w:name="OLE_LINK17"/>
      <w:r>
        <w:rPr>
          <w:b/>
          <w:bCs/>
        </w:rPr>
        <w:t>Priority 3 Rule:</w:t>
      </w:r>
      <w:r>
        <w:t xml:space="preserve"> The Customer Name, Invoice Number, Invoice Date and the Invoice Amount from the </w:t>
      </w:r>
      <w:r>
        <w:rPr>
          <w:b/>
          <w:bCs/>
        </w:rPr>
        <w:t>Bank statement</w:t>
      </w:r>
      <w:r>
        <w:t xml:space="preserve"> has to be compared with </w:t>
      </w:r>
      <w:r>
        <w:rPr>
          <w:b/>
          <w:bCs/>
        </w:rPr>
        <w:t>Open AR</w:t>
      </w:r>
      <w:r>
        <w:t xml:space="preserve"> Customer Name, Invoice Number, Invoice Date and the Invoice Amount.</w:t>
      </w:r>
      <w:bookmarkEnd w:id="9"/>
      <w:r>
        <w:t xml:space="preserve"> </w:t>
      </w:r>
    </w:p>
    <w:p w14:paraId="29690110" w14:textId="77777777" w:rsidR="00A44182" w:rsidRDefault="00A44182" w:rsidP="00A44182">
      <w:pPr>
        <w:pStyle w:val="ListParagraph"/>
        <w:numPr>
          <w:ilvl w:val="0"/>
          <w:numId w:val="1"/>
        </w:numPr>
        <w:spacing w:line="256" w:lineRule="auto"/>
      </w:pPr>
      <w:bookmarkStart w:id="10" w:name="OLE_LINK14"/>
      <w:r>
        <w:rPr>
          <w:b/>
          <w:bCs/>
        </w:rPr>
        <w:t>Priority 4 Rule:</w:t>
      </w:r>
      <w:r>
        <w:t xml:space="preserve"> The Customer Name, Invoice Number and the Invoice Amount from the </w:t>
      </w:r>
      <w:r>
        <w:rPr>
          <w:b/>
          <w:bCs/>
        </w:rPr>
        <w:t>Bank statement</w:t>
      </w:r>
      <w:r>
        <w:t xml:space="preserve"> has to be compared with </w:t>
      </w:r>
      <w:r>
        <w:rPr>
          <w:b/>
          <w:bCs/>
        </w:rPr>
        <w:t>Open AR</w:t>
      </w:r>
      <w:r>
        <w:t xml:space="preserve"> Customer Name, Invoice Number and the Invoice Amount. </w:t>
      </w:r>
      <w:bookmarkEnd w:id="10"/>
    </w:p>
    <w:p w14:paraId="3C5A832D" w14:textId="77777777" w:rsidR="00A44182" w:rsidRDefault="00A44182" w:rsidP="00A44182">
      <w:pPr>
        <w:pStyle w:val="ListParagraph"/>
        <w:numPr>
          <w:ilvl w:val="0"/>
          <w:numId w:val="1"/>
        </w:numPr>
        <w:spacing w:line="256" w:lineRule="auto"/>
      </w:pPr>
      <w:r>
        <w:rPr>
          <w:b/>
          <w:bCs/>
        </w:rPr>
        <w:t>Priority 5 Rule:</w:t>
      </w:r>
      <w:r>
        <w:t xml:space="preserve"> The Customer Name, PO Number, Invoice Number, Invoice Date and the Invoice Amount from the </w:t>
      </w:r>
      <w:r>
        <w:rPr>
          <w:b/>
          <w:bCs/>
        </w:rPr>
        <w:t>Remittance Advice</w:t>
      </w:r>
      <w:r>
        <w:t xml:space="preserve"> has to be compared with </w:t>
      </w:r>
      <w:r>
        <w:rPr>
          <w:b/>
          <w:bCs/>
        </w:rPr>
        <w:t>Open AR</w:t>
      </w:r>
      <w:r>
        <w:t xml:space="preserve"> Customer Name, PO Number, Invoice Number, Invoice Date and the Invoice Amount.</w:t>
      </w:r>
    </w:p>
    <w:p w14:paraId="7767304F" w14:textId="77777777" w:rsidR="00A44182" w:rsidRDefault="00A44182" w:rsidP="00A44182">
      <w:pPr>
        <w:pStyle w:val="ListParagraph"/>
        <w:numPr>
          <w:ilvl w:val="0"/>
          <w:numId w:val="1"/>
        </w:numPr>
        <w:spacing w:line="256" w:lineRule="auto"/>
      </w:pPr>
      <w:r>
        <w:rPr>
          <w:b/>
          <w:bCs/>
        </w:rPr>
        <w:t>Priority 6 Rule:</w:t>
      </w:r>
      <w:r>
        <w:t xml:space="preserve"> The Customer Name, PO Number, Invoice Number and the Invoice Amount from the </w:t>
      </w:r>
      <w:r>
        <w:rPr>
          <w:b/>
          <w:bCs/>
        </w:rPr>
        <w:t>Remittance Advice</w:t>
      </w:r>
      <w:r>
        <w:t xml:space="preserve"> has to be compared with </w:t>
      </w:r>
      <w:r>
        <w:rPr>
          <w:b/>
          <w:bCs/>
        </w:rPr>
        <w:t>Open AR</w:t>
      </w:r>
      <w:r>
        <w:t xml:space="preserve"> Customer Name, PO Number, Invoice Number and the Invoice Amount.</w:t>
      </w:r>
    </w:p>
    <w:p w14:paraId="4CB5342B" w14:textId="77777777" w:rsidR="00A44182" w:rsidRDefault="00A44182" w:rsidP="00A44182"/>
    <w:p w14:paraId="5F33B787" w14:textId="77777777" w:rsidR="00A04ADE" w:rsidRDefault="00A04ADE"/>
    <w:sectPr w:rsidR="00A04A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F92884"/>
    <w:multiLevelType w:val="hybridMultilevel"/>
    <w:tmpl w:val="02BADC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3311492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182"/>
    <w:rsid w:val="00A04ADE"/>
    <w:rsid w:val="00A44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AF7D6"/>
  <w15:chartTrackingRefBased/>
  <w15:docId w15:val="{16763B61-7166-4BED-814D-F0745FE17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182"/>
    <w:pPr>
      <w:spacing w:line="276" w:lineRule="auto"/>
    </w:pPr>
    <w:rPr>
      <w:kern w:val="2"/>
      <w:sz w:val="24"/>
      <w:szCs w:val="24"/>
      <w:lang w:val="en-IN"/>
    </w:rPr>
  </w:style>
  <w:style w:type="paragraph" w:styleId="Heading1">
    <w:name w:val="heading 1"/>
    <w:basedOn w:val="Normal"/>
    <w:next w:val="Normal"/>
    <w:link w:val="Heading1Char"/>
    <w:uiPriority w:val="9"/>
    <w:qFormat/>
    <w:rsid w:val="00A441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41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182"/>
    <w:rPr>
      <w:rFonts w:asciiTheme="majorHAnsi" w:eastAsiaTheme="majorEastAsia" w:hAnsiTheme="majorHAnsi" w:cstheme="majorBidi"/>
      <w:color w:val="2F5496" w:themeColor="accent1" w:themeShade="BF"/>
      <w:kern w:val="2"/>
      <w:sz w:val="40"/>
      <w:szCs w:val="40"/>
      <w:lang w:val="en-IN"/>
    </w:rPr>
  </w:style>
  <w:style w:type="character" w:customStyle="1" w:styleId="Heading2Char">
    <w:name w:val="Heading 2 Char"/>
    <w:basedOn w:val="DefaultParagraphFont"/>
    <w:link w:val="Heading2"/>
    <w:uiPriority w:val="9"/>
    <w:semiHidden/>
    <w:rsid w:val="00A44182"/>
    <w:rPr>
      <w:rFonts w:asciiTheme="majorHAnsi" w:eastAsiaTheme="majorEastAsia" w:hAnsiTheme="majorHAnsi" w:cstheme="majorBidi"/>
      <w:color w:val="2F5496" w:themeColor="accent1" w:themeShade="BF"/>
      <w:kern w:val="2"/>
      <w:sz w:val="32"/>
      <w:szCs w:val="32"/>
      <w:lang w:val="en-IN"/>
    </w:rPr>
  </w:style>
  <w:style w:type="paragraph" w:styleId="ListParagraph">
    <w:name w:val="List Paragraph"/>
    <w:basedOn w:val="Normal"/>
    <w:uiPriority w:val="34"/>
    <w:qFormat/>
    <w:rsid w:val="00A441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572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501</Words>
  <Characters>2858</Characters>
  <Application>Microsoft Office Word</Application>
  <DocSecurity>0</DocSecurity>
  <Lines>23</Lines>
  <Paragraphs>6</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Deeksha Sharma</dc:creator>
  <cp:keywords/>
  <dc:description/>
  <cp:lastModifiedBy>Deeksha Sharma</cp:lastModifiedBy>
  <cp:revision>1</cp:revision>
  <dcterms:created xsi:type="dcterms:W3CDTF">2026-07-23T03:02:00Z</dcterms:created>
  <dcterms:modified xsi:type="dcterms:W3CDTF">2026-07-23T03:04:00Z</dcterms:modified>
</cp:coreProperties>
</file>