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EFB" w:rsidRDefault="00ED188B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 xml:space="preserve">Comprehensive </w:t>
      </w:r>
      <w:proofErr w:type="spellStart"/>
      <w:r>
        <w:rPr>
          <w:rFonts w:ascii="inter" w:eastAsia="inter" w:hAnsi="inter" w:cs="inter"/>
          <w:b/>
          <w:color w:val="000000"/>
          <w:sz w:val="39"/>
        </w:rPr>
        <w:t>FastAPI</w:t>
      </w:r>
      <w:proofErr w:type="spellEnd"/>
      <w:r>
        <w:rPr>
          <w:rFonts w:ascii="inter" w:eastAsia="inter" w:hAnsi="inter" w:cs="inter"/>
          <w:b/>
          <w:color w:val="000000"/>
          <w:sz w:val="39"/>
        </w:rPr>
        <w:t xml:space="preserve"> Guide for Data Engineering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Introduction to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FastAPI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&amp; RESTful Services</w:t>
      </w:r>
    </w:p>
    <w:p w:rsidR="00A05EFB" w:rsidRDefault="00ED188B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is a modern, high-performance Python web framework designed for building RESTful APIs. It leverages standard Python type hints to provide automatic data validation, interactive documentation, and excellent developer experience. For data engineering, </w:t>
      </w: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excels at creating robust endpoints for ETL pipelines, real-time data ingestion, and model serving, all with minimal boilerplate and maximum performance.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1. What Is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FastAPI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and Why Use It for Data Engineering</w:t>
      </w:r>
    </w:p>
    <w:p w:rsidR="00A05EFB" w:rsidRDefault="00ED188B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is built on top of </w:t>
      </w:r>
      <w:proofErr w:type="spellStart"/>
      <w:r>
        <w:rPr>
          <w:rFonts w:ascii="inter" w:eastAsia="inter" w:hAnsi="inter" w:cs="inter"/>
          <w:color w:val="000000"/>
        </w:rPr>
        <w:t>Starlette</w:t>
      </w:r>
      <w:proofErr w:type="spellEnd"/>
      <w:r>
        <w:rPr>
          <w:rFonts w:ascii="inter" w:eastAsia="inter" w:hAnsi="inter" w:cs="inter"/>
          <w:color w:val="000000"/>
        </w:rPr>
        <w:t xml:space="preserve"> for web handling and </w:t>
      </w:r>
      <w:proofErr w:type="spellStart"/>
      <w:r>
        <w:rPr>
          <w:rFonts w:ascii="inter" w:eastAsia="inter" w:hAnsi="inter" w:cs="inter"/>
          <w:color w:val="000000"/>
        </w:rPr>
        <w:t>Pydantic</w:t>
      </w:r>
      <w:proofErr w:type="spellEnd"/>
      <w:r>
        <w:rPr>
          <w:rFonts w:ascii="inter" w:eastAsia="inter" w:hAnsi="inter" w:cs="inter"/>
          <w:color w:val="000000"/>
        </w:rPr>
        <w:t xml:space="preserve"> for data validation. It supports synchronous and asynchronous programming paradigms using Python’s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async</w:t>
      </w:r>
      <w:r>
        <w:rPr>
          <w:rFonts w:ascii="inter" w:eastAsia="inter" w:hAnsi="inter" w:cs="inter"/>
          <w:color w:val="000000"/>
        </w:rPr>
        <w:t>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await</w:t>
      </w:r>
      <w:r>
        <w:rPr>
          <w:rFonts w:ascii="inter" w:eastAsia="inter" w:hAnsi="inter" w:cs="inter"/>
          <w:color w:val="000000"/>
        </w:rPr>
        <w:t>, enabling non-blocking I/O operations that suit high-throughput data tasks. Key benefits for data engineering include:</w:t>
      </w:r>
    </w:p>
    <w:p w:rsidR="00A05EFB" w:rsidRDefault="00ED18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Automatic validation</w:t>
      </w:r>
      <w:r>
        <w:rPr>
          <w:rFonts w:ascii="inter" w:eastAsia="inter" w:hAnsi="inter" w:cs="inter"/>
          <w:color w:val="000000"/>
        </w:rPr>
        <w:t xml:space="preserve">: Request and response payloads are validated against </w:t>
      </w:r>
      <w:proofErr w:type="spellStart"/>
      <w:r>
        <w:rPr>
          <w:rFonts w:ascii="inter" w:eastAsia="inter" w:hAnsi="inter" w:cs="inter"/>
          <w:color w:val="000000"/>
        </w:rPr>
        <w:t>Pydantic</w:t>
      </w:r>
      <w:proofErr w:type="spellEnd"/>
      <w:r>
        <w:rPr>
          <w:rFonts w:ascii="inter" w:eastAsia="inter" w:hAnsi="inter" w:cs="inter"/>
          <w:color w:val="000000"/>
        </w:rPr>
        <w:t xml:space="preserve"> models, reducing runtime errors.</w:t>
      </w:r>
    </w:p>
    <w:p w:rsidR="00A05EFB" w:rsidRDefault="00ED18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Interactive docs</w:t>
      </w:r>
      <w:r>
        <w:rPr>
          <w:rFonts w:ascii="inter" w:eastAsia="inter" w:hAnsi="inter" w:cs="inter"/>
          <w:color w:val="000000"/>
        </w:rPr>
        <w:t xml:space="preserve">: Out-of-the-box Swagger UI and </w:t>
      </w:r>
      <w:proofErr w:type="spellStart"/>
      <w:r>
        <w:rPr>
          <w:rFonts w:ascii="inter" w:eastAsia="inter" w:hAnsi="inter" w:cs="inter"/>
          <w:color w:val="000000"/>
        </w:rPr>
        <w:t>ReDoc</w:t>
      </w:r>
      <w:proofErr w:type="spellEnd"/>
      <w:r>
        <w:rPr>
          <w:rFonts w:ascii="inter" w:eastAsia="inter" w:hAnsi="inter" w:cs="inter"/>
          <w:color w:val="000000"/>
        </w:rPr>
        <w:t xml:space="preserve"> let you explore and test APIs without extra setup.</w:t>
      </w:r>
    </w:p>
    <w:p w:rsidR="00A05EFB" w:rsidRDefault="00ED18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High throughput</w:t>
      </w:r>
      <w:r>
        <w:rPr>
          <w:rFonts w:ascii="inter" w:eastAsia="inter" w:hAnsi="inter" w:cs="inter"/>
          <w:color w:val="000000"/>
        </w:rPr>
        <w:t xml:space="preserve">: Benchmarks show </w:t>
      </w: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rivals Node.js and Go in request handling, making it ideal for streaming and batch data services.</w:t>
      </w:r>
    </w:p>
    <w:p w:rsidR="00A05EFB" w:rsidRDefault="00ED188B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Minimal code</w:t>
      </w:r>
      <w:r>
        <w:rPr>
          <w:rFonts w:ascii="inter" w:eastAsia="inter" w:hAnsi="inter" w:cs="inter"/>
          <w:color w:val="000000"/>
        </w:rPr>
        <w:t>: Declarative route definitions and dependency injection minimize boilerplate, accelerating development.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Features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Asynchronous Support</w:t>
      </w:r>
    </w:p>
    <w:p w:rsidR="00A05EFB" w:rsidRDefault="00ED188B">
      <w:pPr>
        <w:spacing w:after="210" w:line="360" w:lineRule="auto"/>
      </w:pP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endpoints can be defined as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async def</w:t>
      </w:r>
      <w:r>
        <w:rPr>
          <w:rFonts w:ascii="inter" w:eastAsia="inter" w:hAnsi="inter" w:cs="inter"/>
          <w:color w:val="000000"/>
        </w:rPr>
        <w:t>, allowing the server to handle other requests during long-running I/O (e.g., database queries, file uploads).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("/data/")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fetch_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result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database.fetch_all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("SELECT * FROM table")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result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Type Hints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Function signatures annotated with Python’s typing module enable </w:t>
      </w:r>
      <w:proofErr w:type="spellStart"/>
      <w:r>
        <w:rPr>
          <w:rFonts w:ascii="inter" w:eastAsia="inter" w:hAnsi="inter" w:cs="inter"/>
          <w:color w:val="000000"/>
        </w:rPr>
        <w:t>Pydantic</w:t>
      </w:r>
      <w:proofErr w:type="spellEnd"/>
      <w:r>
        <w:rPr>
          <w:rFonts w:ascii="inter" w:eastAsia="inter" w:hAnsi="inter" w:cs="inter"/>
          <w:color w:val="000000"/>
        </w:rPr>
        <w:t xml:space="preserve"> to parse and validate incoming data.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typing import List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app.post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("/numbers/")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sum_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numbers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List[int]):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{"sum": sum(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2.3 Speed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Underpinned by </w:t>
      </w:r>
      <w:proofErr w:type="spellStart"/>
      <w:r>
        <w:rPr>
          <w:rFonts w:ascii="inter" w:eastAsia="inter" w:hAnsi="inter" w:cs="inter"/>
          <w:color w:val="000000"/>
        </w:rPr>
        <w:t>Uvicorn</w:t>
      </w:r>
      <w:proofErr w:type="spellEnd"/>
      <w:r>
        <w:rPr>
          <w:rFonts w:ascii="inter" w:eastAsia="inter" w:hAnsi="inter" w:cs="inter"/>
          <w:color w:val="000000"/>
        </w:rPr>
        <w:t xml:space="preserve"> (ASGI server) and </w:t>
      </w:r>
      <w:proofErr w:type="spellStart"/>
      <w:r>
        <w:rPr>
          <w:rFonts w:ascii="inter" w:eastAsia="inter" w:hAnsi="inter" w:cs="inter"/>
          <w:color w:val="000000"/>
        </w:rPr>
        <w:t>Starlette</w:t>
      </w:r>
      <w:proofErr w:type="spellEnd"/>
      <w:r>
        <w:rPr>
          <w:rFonts w:ascii="inter" w:eastAsia="inter" w:hAnsi="inter" w:cs="inter"/>
          <w:color w:val="000000"/>
        </w:rPr>
        <w:t xml:space="preserve">, </w:t>
      </w: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handles thousands of requests per second with low latency, critical for real-time dashboards and streaming pipelines.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Setting Up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FastAPI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Environment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Python Virtual Environment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Create a dedicated virtual environment to isolate dependencies: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python3 -m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source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venv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/bin/activate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Install Dependencies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Install </w:t>
      </w:r>
      <w:proofErr w:type="spellStart"/>
      <w:r>
        <w:rPr>
          <w:rFonts w:ascii="inter" w:eastAsia="inter" w:hAnsi="inter" w:cs="inter"/>
          <w:color w:val="000000"/>
        </w:rPr>
        <w:t>FastAPI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Fonts w:ascii="inter" w:eastAsia="inter" w:hAnsi="inter" w:cs="inter"/>
          <w:color w:val="000000"/>
        </w:rPr>
        <w:t>Uvicorn</w:t>
      </w:r>
      <w:proofErr w:type="spellEnd"/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pip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uvicorn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Optionally add database drivers, e.g.,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pymysql</w:t>
      </w:r>
      <w:proofErr w:type="spellEnd"/>
      <w:r>
        <w:rPr>
          <w:rFonts w:ascii="inter" w:eastAsia="inter" w:hAnsi="inter" w:cs="inter"/>
          <w:color w:val="000000"/>
        </w:rPr>
        <w:t xml:space="preserve"> for MySQL 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asyncpg</w:t>
      </w:r>
      <w:proofErr w:type="spellEnd"/>
      <w:r>
        <w:rPr>
          <w:rFonts w:ascii="inter" w:eastAsia="inter" w:hAnsi="inter" w:cs="inter"/>
          <w:color w:val="000000"/>
        </w:rPr>
        <w:t xml:space="preserve"> for PostgreSQL.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3.3 Project Structure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Adopt a modular layout for scalability: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project/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├── app/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main.py           # Application entry point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│   ├── models.py         #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Pydantic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models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routers/          # Route modules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│   └── etl.py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services/         # Business logic and ETL functions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│   └── etl_job.py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├── db.py             # Database connection and session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│   └── utils.py          # Logging, helpers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└── requirements.txt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List fixed versions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requirements.txt</w:t>
      </w:r>
      <w:r>
        <w:rPr>
          <w:rFonts w:ascii="inter" w:eastAsia="inter" w:hAnsi="inter" w:cs="inter"/>
          <w:color w:val="000000"/>
        </w:rPr>
        <w:t xml:space="preserve"> for reproducibility.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4. Creating Your First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FastAPI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App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app/main.py</w:t>
      </w:r>
      <w:r>
        <w:rPr>
          <w:rFonts w:ascii="inter" w:eastAsia="inter" w:hAnsi="inter" w:cs="inter"/>
          <w:color w:val="000000"/>
        </w:rPr>
        <w:t>, instantiate the application: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app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title="Data Engineering API",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description="ETL and data services built with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version="1.0.0"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async def root():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{"message": "Welcome to the Data Engineering API"}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Run in development mode with auto-reload:</w:t>
      </w:r>
    </w:p>
    <w:p w:rsidR="00A05EFB" w:rsidRDefault="00ED188B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uvicorn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app.main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:app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--reload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Basic GET and POST Endpoints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5.1 GET Endpoint with Path &amp; Query Parameters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typing import Optional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app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("/items/{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read_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int, q: Optional[str] = None):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"query": q}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Path parameter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item_id</w:t>
      </w:r>
      <w:proofErr w:type="spellEnd"/>
      <w:r>
        <w:rPr>
          <w:rFonts w:ascii="inter" w:eastAsia="inter" w:hAnsi="inter" w:cs="inter"/>
          <w:color w:val="000000"/>
        </w:rPr>
        <w:t xml:space="preserve"> extracted from URL.</w:t>
      </w:r>
    </w:p>
    <w:p w:rsidR="00A05EFB" w:rsidRDefault="00ED188B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Query parameter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q</w:t>
      </w:r>
      <w:r>
        <w:rPr>
          <w:rFonts w:ascii="inter" w:eastAsia="inter" w:hAnsi="inter" w:cs="inter"/>
          <w:color w:val="000000"/>
        </w:rPr>
        <w:t xml:space="preserve"> optional search term.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5.2 POST Endpoint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Pydantic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Model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proofErr w:type="spellStart"/>
      <w:r>
        <w:rPr>
          <w:rFonts w:ascii="inter" w:eastAsia="inter" w:hAnsi="inter" w:cs="inter"/>
          <w:color w:val="000000"/>
        </w:rPr>
        <w:t>Pydantic</w:t>
      </w:r>
      <w:proofErr w:type="spellEnd"/>
      <w:r>
        <w:rPr>
          <w:rFonts w:ascii="inter" w:eastAsia="inter" w:hAnsi="inter" w:cs="inter"/>
          <w:color w:val="000000"/>
        </w:rPr>
        <w:t xml:space="preserve"> schema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models.py</w:t>
      </w:r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pydantic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Item(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name: str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price: float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tags: list[str]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Use it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main.py</w:t>
      </w:r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.models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Item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app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app.post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("/items/")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create_item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(item: Item):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{"item": item}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automatically enforces types and returns JSON matching the model.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6. API Development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FastAPI</w:t>
      </w:r>
      <w:proofErr w:type="spellEnd"/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6.1 Data Models with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Pydantic</w:t>
      </w:r>
      <w:proofErr w:type="spellEnd"/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Define input/output schemas: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pydantic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EmailStr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UserBase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email: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EmailStr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is_active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bool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UserCreate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UserBase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password: str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UserBase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id: int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class Config: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orm_mode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orm_mode</w:t>
      </w:r>
      <w:proofErr w:type="spellEnd"/>
      <w:r>
        <w:rPr>
          <w:rFonts w:ascii="inter" w:eastAsia="inter" w:hAnsi="inter" w:cs="inter"/>
          <w:color w:val="000000"/>
        </w:rPr>
        <w:t xml:space="preserve">: allows </w:t>
      </w:r>
      <w:proofErr w:type="spellStart"/>
      <w:r>
        <w:rPr>
          <w:rFonts w:ascii="inter" w:eastAsia="inter" w:hAnsi="inter" w:cs="inter"/>
          <w:color w:val="000000"/>
        </w:rPr>
        <w:t>SQLAlchemy</w:t>
      </w:r>
      <w:proofErr w:type="spellEnd"/>
      <w:r>
        <w:rPr>
          <w:rFonts w:ascii="inter" w:eastAsia="inter" w:hAnsi="inter" w:cs="inter"/>
          <w:color w:val="000000"/>
        </w:rPr>
        <w:t xml:space="preserve"> model integration.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Form and File Uploads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File,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UploadFile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Form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app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app.post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("/upload/")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upload_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file: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UploadFile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File(...),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description: str = Form(...)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content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file.read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{"filename":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file.filename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"size":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(content), "desc": description}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UploadFile</w:t>
      </w:r>
      <w:proofErr w:type="spellEnd"/>
      <w:r>
        <w:rPr>
          <w:rFonts w:ascii="inter" w:eastAsia="inter" w:hAnsi="inter" w:cs="inter"/>
          <w:color w:val="000000"/>
        </w:rPr>
        <w:t xml:space="preserve"> streams large files efficiently.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6.3 Error Handling and Validation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Raise standardized HTTP errors: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HTTPException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("/secure/")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secure_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endpoint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token: str):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token != "expected":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raise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HTTPException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=status.HTTP_401_UNAUTHORIZED,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detail="Invalid authentication"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{"access": "granted"}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6.4 Middleware and Dependencies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Middleware Example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Request,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app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app.middleware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("http")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add_process_time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(request: Request,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call_next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start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time.time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response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call_next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(request)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response.headers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["X-Process-Time"] = str(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time.time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- start)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response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Dependency Injection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Depends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common_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parameters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q: str | None = None, limit: int = 10):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{"q": q, "limit": limit}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("/search/")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search(params: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Depends(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common_parameters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params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Dependencies</w:t>
      </w:r>
      <w:r>
        <w:rPr>
          <w:rFonts w:ascii="inter" w:eastAsia="inter" w:hAnsi="inter" w:cs="inter"/>
          <w:color w:val="000000"/>
        </w:rPr>
        <w:t>: reusable parameter definitions, authentication, database sessions.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6.5 Automatic Documentation</w:t>
      </w:r>
    </w:p>
    <w:p w:rsidR="00A05EFB" w:rsidRDefault="00ED188B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Swagger UI</w:t>
      </w:r>
      <w:r>
        <w:rPr>
          <w:rFonts w:ascii="inter" w:eastAsia="inter" w:hAnsi="inter" w:cs="inter"/>
          <w:color w:val="000000"/>
        </w:rPr>
        <w:t xml:space="preserve">: navigate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/docs</w:t>
      </w:r>
      <w:r>
        <w:rPr>
          <w:rFonts w:ascii="inter" w:eastAsia="inter" w:hAnsi="inter" w:cs="inter"/>
          <w:color w:val="000000"/>
        </w:rPr>
        <w:t>.</w:t>
      </w:r>
    </w:p>
    <w:p w:rsidR="00A05EFB" w:rsidRDefault="00ED188B">
      <w:pPr>
        <w:numPr>
          <w:ilvl w:val="0"/>
          <w:numId w:val="6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ReDoc</w:t>
      </w:r>
      <w:proofErr w:type="spellEnd"/>
      <w:r>
        <w:rPr>
          <w:rFonts w:ascii="inter" w:eastAsia="inter" w:hAnsi="inter" w:cs="inter"/>
          <w:color w:val="000000"/>
        </w:rPr>
        <w:t xml:space="preserve">: navigate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redoc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Interactive docs reflect path operations, schemas, and examples derived from type hints.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Integration with Data Engineering Workflows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7.1 Integrating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FastAPI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with ETL Jobs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services/etl_job.py</w:t>
      </w:r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pandas as pd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source_path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str,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str) -&gt; int: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df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pd.read_csv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source_path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Example transformation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df["processed"] = True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df.to_parquet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target_path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(df)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Expose via API: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.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services.etl_job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etl_job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pydantic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router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(prefix="/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ETLParams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source: str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target: str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router.post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run_etl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(params: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ETLParams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rows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etl_job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params.source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params.target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{"status": "completed",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rows_processed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rows}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Include router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main.py</w:t>
      </w:r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.routers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app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app.include_router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etl.router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7.2 Working with Pandas and NumPy Inside Endpoints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pydantic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import pandas as pd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numpy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np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app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StatsRequest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data: list[float]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app.post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("/stats/")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compute_stats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(req: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StatsRequest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np.array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req.data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df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pd.DataFrame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columns=["values"])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"count": int(df["values"].count()),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"mean": df["values"].mean(),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std_dev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": df["values"].std(),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"min": df["values"].min(),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"max": df["values"].max()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7.3 Logging and Monitoring APIs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Configure standard logging: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import logging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logging.basicConfig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(level=logging.INFO)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logger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logging.getLogger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data_api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("/log-demo/")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log_demo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logger.info("Log demo endpoint accessed")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return {"message": "Check your console or log file"}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For production, integrate with tools like </w:t>
      </w:r>
      <w:r>
        <w:rPr>
          <w:rFonts w:ascii="inter" w:eastAsia="inter" w:hAnsi="inter" w:cs="inter"/>
          <w:b/>
          <w:color w:val="000000"/>
        </w:rPr>
        <w:t>Prometheus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b/>
          <w:color w:val="000000"/>
        </w:rPr>
        <w:t>Grafana</w:t>
      </w:r>
      <w:r>
        <w:rPr>
          <w:rFonts w:ascii="inter" w:eastAsia="inter" w:hAnsi="inter" w:cs="inter"/>
          <w:color w:val="000000"/>
        </w:rPr>
        <w:t xml:space="preserve">, or </w:t>
      </w:r>
      <w:r>
        <w:rPr>
          <w:rFonts w:ascii="inter" w:eastAsia="inter" w:hAnsi="inter" w:cs="inter"/>
          <w:b/>
          <w:color w:val="000000"/>
        </w:rPr>
        <w:t>Sentry</w:t>
      </w:r>
      <w:r>
        <w:rPr>
          <w:rFonts w:ascii="inter" w:eastAsia="inter" w:hAnsi="inter" w:cs="inter"/>
          <w:color w:val="000000"/>
        </w:rPr>
        <w:t xml:space="preserve"> for metrics and error tracking.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Database Integration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8.1 Connecting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FastAPI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with MySQL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Install dependencies: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pip install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pymysql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db.py</w:t>
      </w:r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create_engine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sqlalchemy.orm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sessionmaker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SQLALCHEMY_DATABASE_URL =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mysql+pymysql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://user:password@localhost:3306/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engine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engine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SQLALCHEMY_DATABASE_URL,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pool_pre_ping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SessionLocal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sessionmaker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autocommit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=False,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autoflush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=False, bind=engine)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8.2 Defining </w:t>
      </w:r>
      <w:proofErr w:type="spellStart"/>
      <w:r>
        <w:rPr>
          <w:rFonts w:ascii="inter" w:eastAsia="inter" w:hAnsi="inter" w:cs="inter"/>
          <w:b/>
          <w:color w:val="000000"/>
          <w:sz w:val="24"/>
        </w:rPr>
        <w:t>SQLAlchemy</w:t>
      </w:r>
      <w:proofErr w:type="spellEnd"/>
      <w:r>
        <w:rPr>
          <w:rFonts w:ascii="inter" w:eastAsia="inter" w:hAnsi="inter" w:cs="inter"/>
          <w:b/>
          <w:color w:val="000000"/>
          <w:sz w:val="24"/>
        </w:rPr>
        <w:t xml:space="preserve"> Models</w:t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models.py</w:t>
      </w:r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Column, Integer,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sqlalchemy.ext.declarative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declarative_base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Base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declarative_base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User(Base):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tablename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 = "users"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id = Column(Integer,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primary_key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=True, index=True)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name = Column(String(100), nullable=False)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email = Column(String(255), unique=True, index=True, nullable=False)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>Create tables: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from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engine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from .models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Base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Base.metadata.create_all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(bind=engine)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8.3 Dependency for Database Session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Depends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sqlalchemy.orm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Session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SessionLocal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SessionLocal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yield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finally: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db.close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Inject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: Session = Depends(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get_db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>
        <w:rPr>
          <w:rFonts w:ascii="inter" w:eastAsia="inter" w:hAnsi="inter" w:cs="inter"/>
          <w:color w:val="000000"/>
        </w:rPr>
        <w:t xml:space="preserve"> into path operations.</w:t>
      </w:r>
    </w:p>
    <w:p w:rsidR="00A05EFB" w:rsidRDefault="005A611E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Building CRUD APIs for Data Engineering Use Cases</w:t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9.1 Create Operation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fastapi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Depends,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HTTPException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status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sqlalchemy.orm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Session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.models import User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.schemas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UserCreate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from .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router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APIRouter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(prefix="/users", tags=["users"])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router.post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("/",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=status.HTTP_201_CREATED)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(user: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UserCreate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Session = Depends(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User(name=user.name, email=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user.email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db.add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db.commit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db.refresh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9.2 Read Operation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router.get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}",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read_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int,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Session = Depends(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(User).filter(User.id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).first()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raise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HTTPException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=404, detail="User not found")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9.3 Update Operation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from .schemas import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UserUpdate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router.put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}",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int,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UserUpdate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Session = Depends(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(User).get(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raise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HTTPException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=404, detail="User not found")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 key,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upd.dict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exclude_unset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=True).items():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setattr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key,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db.commit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db.refresh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9.4 Delete Operation</w:t>
      </w:r>
    </w:p>
    <w:p w:rsidR="00A05EFB" w:rsidRDefault="00ED188B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@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router.delete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("/{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}",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=status.HTTP_204_NO_CONTENT)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delete_user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int,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Session = Depends(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get_db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db.query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(User).get(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raise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HTTPException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status_code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=404, detail="User not found")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db.delete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db_user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db.commit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ED188B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Include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router</w:t>
      </w:r>
      <w:r>
        <w:rPr>
          <w:rFonts w:ascii="inter" w:eastAsia="inter" w:hAnsi="inter" w:cs="inter"/>
          <w:color w:val="000000"/>
        </w:rPr>
        <w:t xml:space="preserve">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main.py</w:t>
      </w:r>
      <w:r>
        <w:rPr>
          <w:rFonts w:ascii="inter" w:eastAsia="inter" w:hAnsi="inter" w:cs="inter"/>
          <w:color w:val="000000"/>
        </w:rPr>
        <w:t>:</w:t>
      </w:r>
    </w:p>
    <w:p w:rsidR="00A05EFB" w:rsidRDefault="00ED188B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app.include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(router)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:rsidR="00A05EFB" w:rsidRDefault="005A611E" w:rsidP="00ED188B">
      <w:pPr>
        <w:spacing w:before="210" w:after="0" w:line="360" w:lineRule="auto"/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sectPr w:rsidR="00A05EF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1DE1"/>
    <w:multiLevelType w:val="hybridMultilevel"/>
    <w:tmpl w:val="021684CE"/>
    <w:lvl w:ilvl="0" w:tplc="5852C3B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2048664">
      <w:numFmt w:val="decimal"/>
      <w:lvlText w:val=""/>
      <w:lvlJc w:val="left"/>
    </w:lvl>
    <w:lvl w:ilvl="2" w:tplc="47B66D9E">
      <w:numFmt w:val="decimal"/>
      <w:lvlText w:val=""/>
      <w:lvlJc w:val="left"/>
    </w:lvl>
    <w:lvl w:ilvl="3" w:tplc="A9D4CF70">
      <w:numFmt w:val="decimal"/>
      <w:lvlText w:val=""/>
      <w:lvlJc w:val="left"/>
    </w:lvl>
    <w:lvl w:ilvl="4" w:tplc="88C43C84">
      <w:numFmt w:val="decimal"/>
      <w:lvlText w:val=""/>
      <w:lvlJc w:val="left"/>
    </w:lvl>
    <w:lvl w:ilvl="5" w:tplc="FE9ADEE0">
      <w:numFmt w:val="decimal"/>
      <w:lvlText w:val=""/>
      <w:lvlJc w:val="left"/>
    </w:lvl>
    <w:lvl w:ilvl="6" w:tplc="E4005906">
      <w:numFmt w:val="decimal"/>
      <w:lvlText w:val=""/>
      <w:lvlJc w:val="left"/>
    </w:lvl>
    <w:lvl w:ilvl="7" w:tplc="D2269F8E">
      <w:numFmt w:val="decimal"/>
      <w:lvlText w:val=""/>
      <w:lvlJc w:val="left"/>
    </w:lvl>
    <w:lvl w:ilvl="8" w:tplc="8FBA37E4">
      <w:numFmt w:val="decimal"/>
      <w:lvlText w:val=""/>
      <w:lvlJc w:val="left"/>
    </w:lvl>
  </w:abstractNum>
  <w:abstractNum w:abstractNumId="1" w15:restartNumberingAfterBreak="0">
    <w:nsid w:val="28D7789B"/>
    <w:multiLevelType w:val="hybridMultilevel"/>
    <w:tmpl w:val="591E2FA6"/>
    <w:lvl w:ilvl="0" w:tplc="50C871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72548C">
      <w:numFmt w:val="decimal"/>
      <w:lvlText w:val=""/>
      <w:lvlJc w:val="left"/>
    </w:lvl>
    <w:lvl w:ilvl="2" w:tplc="16202302">
      <w:numFmt w:val="decimal"/>
      <w:lvlText w:val=""/>
      <w:lvlJc w:val="left"/>
    </w:lvl>
    <w:lvl w:ilvl="3" w:tplc="4C466A9C">
      <w:numFmt w:val="decimal"/>
      <w:lvlText w:val=""/>
      <w:lvlJc w:val="left"/>
    </w:lvl>
    <w:lvl w:ilvl="4" w:tplc="7CCAB2AE">
      <w:numFmt w:val="decimal"/>
      <w:lvlText w:val=""/>
      <w:lvlJc w:val="left"/>
    </w:lvl>
    <w:lvl w:ilvl="5" w:tplc="6C102DB6">
      <w:numFmt w:val="decimal"/>
      <w:lvlText w:val=""/>
      <w:lvlJc w:val="left"/>
    </w:lvl>
    <w:lvl w:ilvl="6" w:tplc="0144FCAC">
      <w:numFmt w:val="decimal"/>
      <w:lvlText w:val=""/>
      <w:lvlJc w:val="left"/>
    </w:lvl>
    <w:lvl w:ilvl="7" w:tplc="1270C1B2">
      <w:numFmt w:val="decimal"/>
      <w:lvlText w:val=""/>
      <w:lvlJc w:val="left"/>
    </w:lvl>
    <w:lvl w:ilvl="8" w:tplc="77DA69E6">
      <w:numFmt w:val="decimal"/>
      <w:lvlText w:val=""/>
      <w:lvlJc w:val="left"/>
    </w:lvl>
  </w:abstractNum>
  <w:abstractNum w:abstractNumId="2" w15:restartNumberingAfterBreak="0">
    <w:nsid w:val="35D157D7"/>
    <w:multiLevelType w:val="hybridMultilevel"/>
    <w:tmpl w:val="24125376"/>
    <w:lvl w:ilvl="0" w:tplc="63A2C2F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9062246">
      <w:numFmt w:val="decimal"/>
      <w:lvlText w:val=""/>
      <w:lvlJc w:val="left"/>
    </w:lvl>
    <w:lvl w:ilvl="2" w:tplc="3348DA60">
      <w:numFmt w:val="decimal"/>
      <w:lvlText w:val=""/>
      <w:lvlJc w:val="left"/>
    </w:lvl>
    <w:lvl w:ilvl="3" w:tplc="4FFA7D34">
      <w:numFmt w:val="decimal"/>
      <w:lvlText w:val=""/>
      <w:lvlJc w:val="left"/>
    </w:lvl>
    <w:lvl w:ilvl="4" w:tplc="D254888E">
      <w:numFmt w:val="decimal"/>
      <w:lvlText w:val=""/>
      <w:lvlJc w:val="left"/>
    </w:lvl>
    <w:lvl w:ilvl="5" w:tplc="462431A2">
      <w:numFmt w:val="decimal"/>
      <w:lvlText w:val=""/>
      <w:lvlJc w:val="left"/>
    </w:lvl>
    <w:lvl w:ilvl="6" w:tplc="A5369394">
      <w:numFmt w:val="decimal"/>
      <w:lvlText w:val=""/>
      <w:lvlJc w:val="left"/>
    </w:lvl>
    <w:lvl w:ilvl="7" w:tplc="02B05766">
      <w:numFmt w:val="decimal"/>
      <w:lvlText w:val=""/>
      <w:lvlJc w:val="left"/>
    </w:lvl>
    <w:lvl w:ilvl="8" w:tplc="80A0E3A2">
      <w:numFmt w:val="decimal"/>
      <w:lvlText w:val=""/>
      <w:lvlJc w:val="left"/>
    </w:lvl>
  </w:abstractNum>
  <w:abstractNum w:abstractNumId="3" w15:restartNumberingAfterBreak="0">
    <w:nsid w:val="5012186E"/>
    <w:multiLevelType w:val="hybridMultilevel"/>
    <w:tmpl w:val="F56261D8"/>
    <w:lvl w:ilvl="0" w:tplc="F8EC42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5A85FC">
      <w:numFmt w:val="decimal"/>
      <w:lvlText w:val=""/>
      <w:lvlJc w:val="left"/>
    </w:lvl>
    <w:lvl w:ilvl="2" w:tplc="BDC6FE22">
      <w:numFmt w:val="decimal"/>
      <w:lvlText w:val=""/>
      <w:lvlJc w:val="left"/>
    </w:lvl>
    <w:lvl w:ilvl="3" w:tplc="080867EE">
      <w:numFmt w:val="decimal"/>
      <w:lvlText w:val=""/>
      <w:lvlJc w:val="left"/>
    </w:lvl>
    <w:lvl w:ilvl="4" w:tplc="A95CD26A">
      <w:numFmt w:val="decimal"/>
      <w:lvlText w:val=""/>
      <w:lvlJc w:val="left"/>
    </w:lvl>
    <w:lvl w:ilvl="5" w:tplc="D312DB08">
      <w:numFmt w:val="decimal"/>
      <w:lvlText w:val=""/>
      <w:lvlJc w:val="left"/>
    </w:lvl>
    <w:lvl w:ilvl="6" w:tplc="71EE1518">
      <w:numFmt w:val="decimal"/>
      <w:lvlText w:val=""/>
      <w:lvlJc w:val="left"/>
    </w:lvl>
    <w:lvl w:ilvl="7" w:tplc="B9F0CE64">
      <w:numFmt w:val="decimal"/>
      <w:lvlText w:val=""/>
      <w:lvlJc w:val="left"/>
    </w:lvl>
    <w:lvl w:ilvl="8" w:tplc="6B46BC1E">
      <w:numFmt w:val="decimal"/>
      <w:lvlText w:val=""/>
      <w:lvlJc w:val="left"/>
    </w:lvl>
  </w:abstractNum>
  <w:abstractNum w:abstractNumId="4" w15:restartNumberingAfterBreak="0">
    <w:nsid w:val="50B73E38"/>
    <w:multiLevelType w:val="hybridMultilevel"/>
    <w:tmpl w:val="77902E54"/>
    <w:lvl w:ilvl="0" w:tplc="A20AEF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280EB82">
      <w:numFmt w:val="decimal"/>
      <w:lvlText w:val=""/>
      <w:lvlJc w:val="left"/>
    </w:lvl>
    <w:lvl w:ilvl="2" w:tplc="88BCFAF6">
      <w:numFmt w:val="decimal"/>
      <w:lvlText w:val=""/>
      <w:lvlJc w:val="left"/>
    </w:lvl>
    <w:lvl w:ilvl="3" w:tplc="73D07EE0">
      <w:numFmt w:val="decimal"/>
      <w:lvlText w:val=""/>
      <w:lvlJc w:val="left"/>
    </w:lvl>
    <w:lvl w:ilvl="4" w:tplc="E6CCB5BC">
      <w:numFmt w:val="decimal"/>
      <w:lvlText w:val=""/>
      <w:lvlJc w:val="left"/>
    </w:lvl>
    <w:lvl w:ilvl="5" w:tplc="5F9447E2">
      <w:numFmt w:val="decimal"/>
      <w:lvlText w:val=""/>
      <w:lvlJc w:val="left"/>
    </w:lvl>
    <w:lvl w:ilvl="6" w:tplc="F92A68F8">
      <w:numFmt w:val="decimal"/>
      <w:lvlText w:val=""/>
      <w:lvlJc w:val="left"/>
    </w:lvl>
    <w:lvl w:ilvl="7" w:tplc="528E8F5A">
      <w:numFmt w:val="decimal"/>
      <w:lvlText w:val=""/>
      <w:lvlJc w:val="left"/>
    </w:lvl>
    <w:lvl w:ilvl="8" w:tplc="FE546E00">
      <w:numFmt w:val="decimal"/>
      <w:lvlText w:val=""/>
      <w:lvlJc w:val="left"/>
    </w:lvl>
  </w:abstractNum>
  <w:abstractNum w:abstractNumId="5" w15:restartNumberingAfterBreak="0">
    <w:nsid w:val="7B484D7F"/>
    <w:multiLevelType w:val="hybridMultilevel"/>
    <w:tmpl w:val="84008746"/>
    <w:lvl w:ilvl="0" w:tplc="1564EB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88A4E2">
      <w:numFmt w:val="decimal"/>
      <w:lvlText w:val=""/>
      <w:lvlJc w:val="left"/>
    </w:lvl>
    <w:lvl w:ilvl="2" w:tplc="20DAA94C">
      <w:numFmt w:val="decimal"/>
      <w:lvlText w:val=""/>
      <w:lvlJc w:val="left"/>
    </w:lvl>
    <w:lvl w:ilvl="3" w:tplc="4516AAC6">
      <w:numFmt w:val="decimal"/>
      <w:lvlText w:val=""/>
      <w:lvlJc w:val="left"/>
    </w:lvl>
    <w:lvl w:ilvl="4" w:tplc="E27EBF18">
      <w:numFmt w:val="decimal"/>
      <w:lvlText w:val=""/>
      <w:lvlJc w:val="left"/>
    </w:lvl>
    <w:lvl w:ilvl="5" w:tplc="99A6FCC8">
      <w:numFmt w:val="decimal"/>
      <w:lvlText w:val=""/>
      <w:lvlJc w:val="left"/>
    </w:lvl>
    <w:lvl w:ilvl="6" w:tplc="1ED42F54">
      <w:numFmt w:val="decimal"/>
      <w:lvlText w:val=""/>
      <w:lvlJc w:val="left"/>
    </w:lvl>
    <w:lvl w:ilvl="7" w:tplc="F8E87A50">
      <w:numFmt w:val="decimal"/>
      <w:lvlText w:val=""/>
      <w:lvlJc w:val="left"/>
    </w:lvl>
    <w:lvl w:ilvl="8" w:tplc="D9C640AA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EFB"/>
    <w:rsid w:val="005A611E"/>
    <w:rsid w:val="00A05EFB"/>
    <w:rsid w:val="00E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4CC00C22-E878-486A-8794-9B3E0DCA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Chintawar</dc:creator>
  <cp:keywords/>
  <dc:description/>
  <cp:lastModifiedBy>Ashish Chintawar</cp:lastModifiedBy>
  <cp:revision>3</cp:revision>
  <dcterms:created xsi:type="dcterms:W3CDTF">2025-09-16T09:25:00Z</dcterms:created>
  <dcterms:modified xsi:type="dcterms:W3CDTF">2025-09-16T09:56:00Z</dcterms:modified>
</cp:coreProperties>
</file>