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Raleway" w:cs="Raleway" w:eastAsia="Raleway" w:hAnsi="Raleway"/>
          <w:b w:val="1"/>
          <w:color w:val="0b5394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color w:val="0b5394"/>
          <w:sz w:val="32"/>
          <w:szCs w:val="32"/>
          <w:rtl w:val="0"/>
        </w:rPr>
        <w:t xml:space="preserve">Kappagantula V Rama Deekshith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deekshith1410@gmail.com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| 9502776115</w:t>
      </w:r>
    </w:p>
    <w:p w:rsidR="00000000" w:rsidDel="00000000" w:rsidP="00000000" w:rsidRDefault="00000000" w:rsidRPr="00000000" w14:paraId="00000003">
      <w:pPr>
        <w:spacing w:after="120" w:lineRule="auto"/>
        <w:jc w:val="both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62674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12275" y="3780000"/>
                          <a:ext cx="6267450" cy="0"/>
                        </a:xfrm>
                        <a:custGeom>
                          <a:rect b="b" l="l" r="r" t="t"/>
                          <a:pathLst>
                            <a:path extrusionOk="0" h="1" w="6267450">
                              <a:moveTo>
                                <a:pt x="0" y="0"/>
                              </a:moveTo>
                              <a:lnTo>
                                <a:pt x="62674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62674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7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Professional Experience:</w:t>
      </w:r>
    </w:p>
    <w:p w:rsidR="00000000" w:rsidDel="00000000" w:rsidP="00000000" w:rsidRDefault="00000000" w:rsidRPr="00000000" w14:paraId="00000005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American Express (July 2017-Present),</w:t>
      </w:r>
      <w:r w:rsidDel="00000000" w:rsidR="00000000" w:rsidRPr="00000000">
        <w:rPr>
          <w:sz w:val="24"/>
          <w:szCs w:val="24"/>
          <w:rtl w:val="0"/>
        </w:rPr>
        <w:t xml:space="preserve"> Sr. Analyst</w:t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- 3 years 10 months of experience in Corporate Risk modeling data analytics, responsible for coding model features, validating and reporting model performance metrics and maintaining data repositories required for modeling exercises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Adept in statistical analysis methods and Predictive modeling techniques like Regression and Gradient Boosting Machine Techniques etc.</w:t>
      </w:r>
    </w:p>
    <w:p w:rsidR="00000000" w:rsidDel="00000000" w:rsidP="00000000" w:rsidRDefault="00000000" w:rsidRPr="00000000" w14:paraId="00000008">
      <w:pPr>
        <w:spacing w:after="0" w:lineRule="auto"/>
        <w:ind w:left="0" w:right="-16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 Good Knowledge in data analysis using SAS, SQL, Python and Big Data Technologies like Hive, PySpark.</w:t>
      </w:r>
    </w:p>
    <w:p w:rsidR="00000000" w:rsidDel="00000000" w:rsidP="00000000" w:rsidRDefault="00000000" w:rsidRPr="00000000" w14:paraId="00000009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Domain expertise on Corporate Client and Card-member </w:t>
      </w:r>
      <w:r w:rsidDel="00000000" w:rsidR="00000000" w:rsidRPr="00000000">
        <w:rPr>
          <w:sz w:val="24"/>
          <w:szCs w:val="24"/>
          <w:rtl w:val="0"/>
        </w:rPr>
        <w:t xml:space="preserve">Customer Management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Credit Risk analytics, Financial and Bureau data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American Express (Jan 2017- Apr 2017),</w:t>
      </w:r>
      <w:r w:rsidDel="00000000" w:rsidR="00000000" w:rsidRPr="00000000">
        <w:rPr>
          <w:sz w:val="24"/>
          <w:szCs w:val="24"/>
          <w:rtl w:val="0"/>
        </w:rPr>
        <w:t xml:space="preserve"> Internship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b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sz w:val="24"/>
          <w:szCs w:val="24"/>
          <w:rtl w:val="0"/>
        </w:rPr>
        <w:t xml:space="preserve">of the Merchant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analytics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eam and</w:t>
      </w:r>
      <w:r w:rsidDel="00000000" w:rsidR="00000000" w:rsidRPr="00000000">
        <w:rPr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mplemented a Brand Mapping Algorithm which </w:t>
      </w:r>
      <w:r w:rsidDel="00000000" w:rsidR="00000000" w:rsidRPr="00000000">
        <w:rPr>
          <w:sz w:val="24"/>
          <w:szCs w:val="24"/>
          <w:rtl w:val="0"/>
        </w:rPr>
        <w:t xml:space="preserve">identifies the Brand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every Merchant by using Big Data Technologies. </w:t>
      </w:r>
      <w:r w:rsidDel="00000000" w:rsidR="00000000" w:rsidRPr="00000000">
        <w:rPr>
          <w:sz w:val="24"/>
          <w:szCs w:val="24"/>
          <w:rtl w:val="0"/>
        </w:rPr>
        <w:t xml:space="preserve">This is a complex variable that drives AMEX to launch offers and rollout campaigns.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Educational Background:</w:t>
      </w:r>
    </w:p>
    <w:p w:rsidR="00000000" w:rsidDel="00000000" w:rsidP="00000000" w:rsidRDefault="00000000" w:rsidRPr="00000000" w14:paraId="0000000E">
      <w:pPr>
        <w:pStyle w:val="Heading1"/>
        <w:tabs>
          <w:tab w:val="left" w:pos="1440"/>
        </w:tabs>
        <w:jc w:val="both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Master of Science in IT, Specialization in Information security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ab/>
        <w:tab/>
        <w:t xml:space="preserve">2015-2017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International Institute of Information Technology</w:t>
      </w:r>
      <w:r w:rsidDel="00000000" w:rsidR="00000000" w:rsidRPr="00000000">
        <w:rPr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Hyderabad</w:t>
        <w:tab/>
        <w:tab/>
        <w:t xml:space="preserve">GPA – 8.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left" w:pos="1440"/>
        </w:tabs>
        <w:jc w:val="both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Bachelor of Technology in Electronics &amp; Communication Engineering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ab/>
        <w:t xml:space="preserve">2011-2015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RIT, Yanam (Affiliated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Pondicherry univ</w:t>
      </w:r>
      <w:r w:rsidDel="00000000" w:rsidR="00000000" w:rsidRPr="00000000">
        <w:rPr>
          <w:sz w:val="24"/>
          <w:szCs w:val="24"/>
          <w:rtl w:val="0"/>
        </w:rPr>
        <w:t xml:space="preserve">ersity)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GPA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8.32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Projects: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Corporate Client and Card Member level data for PD models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Corporate client level modelling variables in the data repositories, which were leveraged for customer management / PD models for credit strategy and simulation exercises. </w:t>
      </w:r>
    </w:p>
    <w:p w:rsidR="00000000" w:rsidDel="00000000" w:rsidP="00000000" w:rsidRDefault="00000000" w:rsidRPr="00000000" w14:paraId="00000015">
      <w:pPr>
        <w:spacing w:after="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Responsible for tracking the performance of models by generating metrics like Accuracy, AUC.</w:t>
      </w:r>
    </w:p>
    <w:p w:rsidR="00000000" w:rsidDel="00000000" w:rsidP="00000000" w:rsidRDefault="00000000" w:rsidRPr="00000000" w14:paraId="00000016">
      <w:pPr>
        <w:spacing w:after="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Reduced the manual workload by automating cumbersome tasks.</w:t>
      </w:r>
    </w:p>
    <w:p w:rsidR="00000000" w:rsidDel="00000000" w:rsidP="00000000" w:rsidRDefault="00000000" w:rsidRPr="00000000" w14:paraId="00000017">
      <w:pPr>
        <w:spacing w:after="0"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sz w:val="24"/>
          <w:szCs w:val="24"/>
          <w:rtl w:val="0"/>
        </w:rPr>
        <w:t xml:space="preserve"> SAS, Teradata SQL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Automated Model Refresh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capability that takes in fresher data and refreshes GBM every month to accurately predict the risk from Corporate Clients and Cardmembers.</w:t>
      </w:r>
    </w:p>
    <w:p w:rsidR="00000000" w:rsidDel="00000000" w:rsidP="00000000" w:rsidRDefault="00000000" w:rsidRPr="00000000" w14:paraId="0000001A">
      <w:pPr>
        <w:spacing w:after="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Facilitated the automation for 3 models which involves Data QC, model built on local Server/AWS   and generating MIS report which is used to take decisions on pushing the model to production.</w:t>
      </w:r>
    </w:p>
    <w:p w:rsidR="00000000" w:rsidDel="00000000" w:rsidP="00000000" w:rsidRDefault="00000000" w:rsidRPr="00000000" w14:paraId="0000001B">
      <w:pPr>
        <w:spacing w:after="0"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sz w:val="24"/>
          <w:szCs w:val="24"/>
          <w:rtl w:val="0"/>
        </w:rPr>
        <w:t xml:space="preserve"> Spark, Hive, Python, MapReduce, Shell Scripting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Defaulter Cases Reviews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a capability to quickly review the Demographics, Derog, Bureau, Financial information and model behaviour on a Consumer or a Corporate client. Provided an unique ID as input, this tool generates the reports in 15-20 mins and mails it to the user. </w:t>
      </w:r>
    </w:p>
    <w:p w:rsidR="00000000" w:rsidDel="00000000" w:rsidP="00000000" w:rsidRDefault="00000000" w:rsidRPr="00000000" w14:paraId="0000001E">
      <w:pPr>
        <w:spacing w:after="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tool helped our team to quickly review the cases during COVID and take necessary actions.</w:t>
      </w:r>
    </w:p>
    <w:p w:rsidR="00000000" w:rsidDel="00000000" w:rsidP="00000000" w:rsidRDefault="00000000" w:rsidRPr="00000000" w14:paraId="0000001F">
      <w:pPr>
        <w:spacing w:after="0"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 Used: </w:t>
      </w:r>
      <w:r w:rsidDel="00000000" w:rsidR="00000000" w:rsidRPr="00000000">
        <w:rPr>
          <w:sz w:val="24"/>
          <w:szCs w:val="24"/>
          <w:rtl w:val="0"/>
        </w:rPr>
        <w:t xml:space="preserve">YellowBricks, Python,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jc w:val="both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</w:t>
        <w:tab/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  Python, SAS, Java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BigData Technologies</w:t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  Hadoop, Spark, Hive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Technologies</w:t>
      </w:r>
      <w:r w:rsidDel="00000000" w:rsidR="00000000" w:rsidRPr="00000000">
        <w:rPr>
          <w:sz w:val="24"/>
          <w:szCs w:val="24"/>
          <w:rtl w:val="0"/>
        </w:rPr>
        <w:tab/>
        <w:t xml:space="preserve"> -   HTML, CSS, JSON, </w:t>
      </w:r>
      <w:r w:rsidDel="00000000" w:rsidR="00000000" w:rsidRPr="00000000">
        <w:rPr>
          <w:sz w:val="24"/>
          <w:szCs w:val="24"/>
          <w:rtl w:val="0"/>
        </w:rPr>
        <w:t xml:space="preserve">Django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Technologies</w:t>
      </w:r>
      <w:r w:rsidDel="00000000" w:rsidR="00000000" w:rsidRPr="00000000">
        <w:rPr>
          <w:sz w:val="24"/>
          <w:szCs w:val="24"/>
          <w:rtl w:val="0"/>
        </w:rPr>
        <w:tab/>
        <w:t xml:space="preserve"> -   SQL,</w:t>
      </w:r>
      <w:r w:rsidDel="00000000" w:rsidR="00000000" w:rsidRPr="00000000">
        <w:rPr>
          <w:sz w:val="24"/>
          <w:szCs w:val="24"/>
          <w:rtl w:val="0"/>
        </w:rPr>
        <w:t xml:space="preserve"> MS Excel, Data Modeling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(K.V.R.Deekshith)</w:t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icksa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1440"/>
      </w:tabs>
      <w:spacing w:after="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Quicksand-regular.ttf"/><Relationship Id="rId6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