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C359" w14:textId="516DB8FB" w:rsidR="00CA1C5A" w:rsidRDefault="0000097F">
      <w:pPr>
        <w:rPr>
          <w:rFonts w:ascii="Britannic Bold" w:hAnsi="Britannic Bold"/>
          <w:sz w:val="48"/>
          <w:szCs w:val="48"/>
          <w:lang w:val="en-US"/>
        </w:rPr>
      </w:pPr>
      <w:r>
        <w:rPr>
          <w:rFonts w:ascii="Britannic Bold" w:hAnsi="Britannic Bold"/>
          <w:sz w:val="48"/>
          <w:szCs w:val="48"/>
          <w:lang w:val="en-US"/>
        </w:rPr>
        <w:t xml:space="preserve">TASK 09- STAKEHOLDER MAPPING </w:t>
      </w:r>
    </w:p>
    <w:p w14:paraId="7D1F7DA6" w14:textId="6A4B3DCF" w:rsidR="0000097F" w:rsidRPr="0000097F" w:rsidRDefault="0000097F" w:rsidP="0000097F">
      <w:p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 Mapping</w:t>
      </w:r>
      <w:r>
        <w:rPr>
          <w:rFonts w:cstheme="minorHAnsi"/>
          <w:sz w:val="24"/>
          <w:szCs w:val="24"/>
        </w:rPr>
        <w:t xml:space="preserve">: </w:t>
      </w:r>
      <w:r w:rsidRPr="0000097F">
        <w:rPr>
          <w:rFonts w:cstheme="minorHAnsi"/>
          <w:sz w:val="24"/>
          <w:szCs w:val="24"/>
        </w:rPr>
        <w:t>is a technique used to visually represent stakeholders and their level of influence and interest in a project or product. It helps you understand how different stakeholders will affect or be affected by your project and allows you to prioritize and manage relationships accordingly.</w:t>
      </w:r>
    </w:p>
    <w:p w14:paraId="3C2449E2" w14:textId="77777777" w:rsidR="0000097F" w:rsidRPr="0000097F" w:rsidRDefault="0000097F" w:rsidP="0000097F">
      <w:pPr>
        <w:rPr>
          <w:rFonts w:cstheme="minorHAnsi"/>
          <w:sz w:val="24"/>
          <w:szCs w:val="24"/>
        </w:rPr>
      </w:pPr>
      <w:r w:rsidRPr="0000097F">
        <w:rPr>
          <w:rFonts w:cstheme="minorHAnsi"/>
          <w:sz w:val="24"/>
          <w:szCs w:val="24"/>
        </w:rPr>
        <w:t xml:space="preserve">The most common form of stakeholder mapping is a </w:t>
      </w:r>
      <w:r w:rsidRPr="0000097F">
        <w:rPr>
          <w:rFonts w:cstheme="minorHAnsi"/>
          <w:b/>
          <w:bCs/>
          <w:sz w:val="24"/>
          <w:szCs w:val="24"/>
        </w:rPr>
        <w:t>Power/Interest Grid</w:t>
      </w:r>
      <w:r w:rsidRPr="0000097F">
        <w:rPr>
          <w:rFonts w:cstheme="minorHAnsi"/>
          <w:sz w:val="24"/>
          <w:szCs w:val="24"/>
        </w:rPr>
        <w:t>, which categorizes stakeholders into different groups based on two key factors:</w:t>
      </w:r>
    </w:p>
    <w:p w14:paraId="57333140" w14:textId="77777777" w:rsidR="0000097F" w:rsidRPr="0000097F" w:rsidRDefault="0000097F" w:rsidP="0000097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Power</w:t>
      </w:r>
      <w:r w:rsidRPr="0000097F">
        <w:rPr>
          <w:rFonts w:cstheme="minorHAnsi"/>
          <w:sz w:val="24"/>
          <w:szCs w:val="24"/>
        </w:rPr>
        <w:t>: The ability of the stakeholder to influence the project’s success or failure.</w:t>
      </w:r>
    </w:p>
    <w:p w14:paraId="61F54F65" w14:textId="77777777" w:rsidR="0000097F" w:rsidRPr="0000097F" w:rsidRDefault="0000097F" w:rsidP="0000097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Interest</w:t>
      </w:r>
      <w:r w:rsidRPr="0000097F">
        <w:rPr>
          <w:rFonts w:cstheme="minorHAnsi"/>
          <w:sz w:val="24"/>
          <w:szCs w:val="24"/>
        </w:rPr>
        <w:t>: The degree to which the stakeholder is affected by or interested in the project.</w:t>
      </w:r>
    </w:p>
    <w:p w14:paraId="1AF3CC28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Power/Interest Grid:</w:t>
      </w:r>
    </w:p>
    <w:p w14:paraId="15EBD4AE" w14:textId="77777777" w:rsidR="0000097F" w:rsidRPr="0000097F" w:rsidRDefault="0000097F" w:rsidP="0000097F">
      <w:pPr>
        <w:rPr>
          <w:rFonts w:cstheme="minorHAnsi"/>
          <w:sz w:val="24"/>
          <w:szCs w:val="24"/>
        </w:rPr>
      </w:pPr>
      <w:r w:rsidRPr="0000097F">
        <w:rPr>
          <w:rFonts w:cstheme="minorHAnsi"/>
          <w:sz w:val="24"/>
          <w:szCs w:val="24"/>
        </w:rPr>
        <w:t xml:space="preserve">The </w:t>
      </w:r>
      <w:r w:rsidRPr="0000097F">
        <w:rPr>
          <w:rFonts w:cstheme="minorHAnsi"/>
          <w:b/>
          <w:bCs/>
          <w:sz w:val="24"/>
          <w:szCs w:val="24"/>
        </w:rPr>
        <w:t>Power/Interest Grid</w:t>
      </w:r>
      <w:r w:rsidRPr="0000097F">
        <w:rPr>
          <w:rFonts w:cstheme="minorHAnsi"/>
          <w:sz w:val="24"/>
          <w:szCs w:val="24"/>
        </w:rPr>
        <w:t xml:space="preserve"> categorizes stakeholders into four quadrants, helping you tailor your engagement strategies.</w:t>
      </w:r>
    </w:p>
    <w:p w14:paraId="134AC8E4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1. High Power, High Interest (Manage Closely)</w:t>
      </w:r>
    </w:p>
    <w:p w14:paraId="370996B7" w14:textId="77777777" w:rsidR="0000097F" w:rsidRPr="0000097F" w:rsidRDefault="0000097F" w:rsidP="000009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have the most influence over the project and are highly invested in its success.</w:t>
      </w:r>
    </w:p>
    <w:p w14:paraId="05E7B3B0" w14:textId="77777777" w:rsidR="0000097F" w:rsidRPr="0000097F" w:rsidRDefault="0000097F" w:rsidP="000009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How to Engage</w:t>
      </w:r>
      <w:r w:rsidRPr="0000097F">
        <w:rPr>
          <w:rFonts w:cstheme="minorHAnsi"/>
          <w:sz w:val="24"/>
          <w:szCs w:val="24"/>
        </w:rPr>
        <w:t>: You should engage these stakeholders regularly, involve them in key decision-making processes, and keep them informed about progress.</w:t>
      </w:r>
    </w:p>
    <w:p w14:paraId="24E52C2C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2. High Power, Low Interest (Keep Satisfied)</w:t>
      </w:r>
    </w:p>
    <w:p w14:paraId="06DC6789" w14:textId="77777777" w:rsidR="0000097F" w:rsidRPr="0000097F" w:rsidRDefault="0000097F" w:rsidP="0000097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have significant power but may not be very interested in the day-to-day details of the project.</w:t>
      </w:r>
    </w:p>
    <w:p w14:paraId="507C9430" w14:textId="77777777" w:rsidR="0000097F" w:rsidRPr="0000097F" w:rsidRDefault="0000097F" w:rsidP="0000097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How to Engage</w:t>
      </w:r>
      <w:r w:rsidRPr="0000097F">
        <w:rPr>
          <w:rFonts w:cstheme="minorHAnsi"/>
          <w:sz w:val="24"/>
          <w:szCs w:val="24"/>
        </w:rPr>
        <w:t>: Maintain their satisfaction by keeping them informed of major developments. Don’t overwhelm them with too much detail, but ensure their key concerns are addressed.</w:t>
      </w:r>
    </w:p>
    <w:p w14:paraId="564DCFBA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3. Low Power, High Interest (Keep Informed)</w:t>
      </w:r>
    </w:p>
    <w:p w14:paraId="0226E7B1" w14:textId="77777777" w:rsidR="0000097F" w:rsidRPr="0000097F" w:rsidRDefault="0000097F" w:rsidP="0000097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are very interested in the project but have limited power to influence it.</w:t>
      </w:r>
    </w:p>
    <w:p w14:paraId="299331F7" w14:textId="77777777" w:rsidR="0000097F" w:rsidRPr="0000097F" w:rsidRDefault="0000097F" w:rsidP="0000097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How to Engage</w:t>
      </w:r>
      <w:r w:rsidRPr="0000097F">
        <w:rPr>
          <w:rFonts w:cstheme="minorHAnsi"/>
          <w:sz w:val="24"/>
          <w:szCs w:val="24"/>
        </w:rPr>
        <w:t>: Keep them informed and updated regularly, seek their feedback, and make them feel involved. While they may not directly influence decisions, their input can help improve the project.</w:t>
      </w:r>
    </w:p>
    <w:p w14:paraId="0EF0A136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4. Low Power, Low Interest (Monitor)</w:t>
      </w:r>
    </w:p>
    <w:p w14:paraId="40653BE1" w14:textId="77777777" w:rsidR="0000097F" w:rsidRPr="0000097F" w:rsidRDefault="0000097F" w:rsidP="0000097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have minimal influence and little interest in the project.</w:t>
      </w:r>
    </w:p>
    <w:p w14:paraId="06B70779" w14:textId="77777777" w:rsidR="0000097F" w:rsidRPr="0000097F" w:rsidRDefault="0000097F" w:rsidP="0000097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lastRenderedPageBreak/>
        <w:t>How to Engage</w:t>
      </w:r>
      <w:r w:rsidRPr="0000097F">
        <w:rPr>
          <w:rFonts w:cstheme="minorHAnsi"/>
          <w:sz w:val="24"/>
          <w:szCs w:val="24"/>
        </w:rPr>
        <w:t>: Monitor them occasionally. You don't need to engage them as frequently as the others, but stay aware of their potential to impact the project.</w:t>
      </w:r>
    </w:p>
    <w:p w14:paraId="36A6738A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Example of Stakeholder Mapping (Power/Interest Grid)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541"/>
        <w:gridCol w:w="2841"/>
      </w:tblGrid>
      <w:tr w:rsidR="0000097F" w:rsidRPr="0000097F" w14:paraId="768C3969" w14:textId="77777777" w:rsidTr="00000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B5305" w14:textId="77777777" w:rsidR="0000097F" w:rsidRPr="0000097F" w:rsidRDefault="0000097F" w:rsidP="000009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Power\Interest</w:t>
            </w:r>
          </w:p>
        </w:tc>
        <w:tc>
          <w:tcPr>
            <w:tcW w:w="0" w:type="auto"/>
            <w:vAlign w:val="center"/>
            <w:hideMark/>
          </w:tcPr>
          <w:p w14:paraId="099CB126" w14:textId="77777777" w:rsidR="0000097F" w:rsidRPr="0000097F" w:rsidRDefault="0000097F" w:rsidP="000009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High Interest</w:t>
            </w:r>
          </w:p>
        </w:tc>
        <w:tc>
          <w:tcPr>
            <w:tcW w:w="0" w:type="auto"/>
            <w:vAlign w:val="center"/>
            <w:hideMark/>
          </w:tcPr>
          <w:p w14:paraId="5B44B979" w14:textId="77777777" w:rsidR="0000097F" w:rsidRPr="0000097F" w:rsidRDefault="0000097F" w:rsidP="000009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Low Interest</w:t>
            </w:r>
          </w:p>
        </w:tc>
      </w:tr>
      <w:tr w:rsidR="0000097F" w:rsidRPr="0000097F" w14:paraId="58744270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64E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High Power</w:t>
            </w:r>
          </w:p>
        </w:tc>
        <w:tc>
          <w:tcPr>
            <w:tcW w:w="0" w:type="auto"/>
            <w:vAlign w:val="center"/>
            <w:hideMark/>
          </w:tcPr>
          <w:p w14:paraId="57C30A8C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707876D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Keep Satisfied</w:t>
            </w:r>
          </w:p>
        </w:tc>
      </w:tr>
      <w:tr w:rsidR="0000097F" w:rsidRPr="0000097F" w14:paraId="25899247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BA3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5650580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F90EAB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7978513F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63F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Product Owner/Manager</w:t>
            </w:r>
          </w:p>
        </w:tc>
        <w:tc>
          <w:tcPr>
            <w:tcW w:w="0" w:type="auto"/>
            <w:vAlign w:val="center"/>
            <w:hideMark/>
          </w:tcPr>
          <w:p w14:paraId="61B0E11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Customers/End Users</w:t>
            </w:r>
          </w:p>
        </w:tc>
        <w:tc>
          <w:tcPr>
            <w:tcW w:w="0" w:type="auto"/>
            <w:vAlign w:val="center"/>
            <w:hideMark/>
          </w:tcPr>
          <w:p w14:paraId="59B7C11D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Regulators</w:t>
            </w:r>
          </w:p>
        </w:tc>
      </w:tr>
      <w:tr w:rsidR="0000097F" w:rsidRPr="0000097F" w14:paraId="63782E30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C451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Executive Leadership</w:t>
            </w:r>
          </w:p>
        </w:tc>
        <w:tc>
          <w:tcPr>
            <w:tcW w:w="0" w:type="auto"/>
            <w:vAlign w:val="center"/>
            <w:hideMark/>
          </w:tcPr>
          <w:p w14:paraId="65651697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Marketing Team</w:t>
            </w:r>
          </w:p>
        </w:tc>
        <w:tc>
          <w:tcPr>
            <w:tcW w:w="0" w:type="auto"/>
            <w:vAlign w:val="center"/>
            <w:hideMark/>
          </w:tcPr>
          <w:p w14:paraId="72207D6A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Investors</w:t>
            </w:r>
          </w:p>
        </w:tc>
      </w:tr>
      <w:tr w:rsidR="0000097F" w:rsidRPr="0000097F" w14:paraId="6D81311A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C9D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Development Team Lead</w:t>
            </w:r>
          </w:p>
        </w:tc>
        <w:tc>
          <w:tcPr>
            <w:tcW w:w="0" w:type="auto"/>
            <w:vAlign w:val="center"/>
            <w:hideMark/>
          </w:tcPr>
          <w:p w14:paraId="119B43BA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Sales Team</w:t>
            </w:r>
          </w:p>
        </w:tc>
        <w:tc>
          <w:tcPr>
            <w:tcW w:w="0" w:type="auto"/>
            <w:vAlign w:val="center"/>
            <w:hideMark/>
          </w:tcPr>
          <w:p w14:paraId="0C81E02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External Partners</w:t>
            </w:r>
          </w:p>
        </w:tc>
      </w:tr>
      <w:tr w:rsidR="0000097F" w:rsidRPr="0000097F" w14:paraId="13365C5C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92BB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81AD32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82309A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2DC80DF0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DF3C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Involve in key decisions</w:t>
            </w:r>
          </w:p>
        </w:tc>
        <w:tc>
          <w:tcPr>
            <w:tcW w:w="0" w:type="auto"/>
            <w:vAlign w:val="center"/>
            <w:hideMark/>
          </w:tcPr>
          <w:p w14:paraId="3C5DC1E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Regular updates and feedback</w:t>
            </w:r>
          </w:p>
        </w:tc>
        <w:tc>
          <w:tcPr>
            <w:tcW w:w="0" w:type="auto"/>
            <w:vAlign w:val="center"/>
            <w:hideMark/>
          </w:tcPr>
          <w:p w14:paraId="73E4DB90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Occasional updates</w:t>
            </w:r>
          </w:p>
        </w:tc>
      </w:tr>
      <w:tr w:rsidR="0000097F" w:rsidRPr="0000097F" w14:paraId="27E32F23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75F1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Provide frequent updates</w:t>
            </w:r>
          </w:p>
        </w:tc>
        <w:tc>
          <w:tcPr>
            <w:tcW w:w="0" w:type="auto"/>
            <w:vAlign w:val="center"/>
            <w:hideMark/>
          </w:tcPr>
          <w:p w14:paraId="0E78A2E1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Address concerns and feedback</w:t>
            </w:r>
          </w:p>
        </w:tc>
        <w:tc>
          <w:tcPr>
            <w:tcW w:w="0" w:type="auto"/>
            <w:vAlign w:val="center"/>
            <w:hideMark/>
          </w:tcPr>
          <w:p w14:paraId="450D3CD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Monitor potential concerns</w:t>
            </w:r>
          </w:p>
        </w:tc>
      </w:tr>
      <w:tr w:rsidR="0000097F" w:rsidRPr="0000097F" w14:paraId="5F1E2766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2C4D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Low Power</w:t>
            </w:r>
          </w:p>
        </w:tc>
        <w:tc>
          <w:tcPr>
            <w:tcW w:w="0" w:type="auto"/>
            <w:vAlign w:val="center"/>
            <w:hideMark/>
          </w:tcPr>
          <w:p w14:paraId="3C7476F7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Keep Informed</w:t>
            </w:r>
          </w:p>
        </w:tc>
        <w:tc>
          <w:tcPr>
            <w:tcW w:w="0" w:type="auto"/>
            <w:vAlign w:val="center"/>
            <w:hideMark/>
          </w:tcPr>
          <w:p w14:paraId="5B04B84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Monitor</w:t>
            </w:r>
          </w:p>
        </w:tc>
      </w:tr>
      <w:tr w:rsidR="0000097F" w:rsidRPr="0000097F" w14:paraId="38255349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695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0072C8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E442AA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03CB760D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F2B6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Customer Support Team</w:t>
            </w:r>
          </w:p>
        </w:tc>
        <w:tc>
          <w:tcPr>
            <w:tcW w:w="0" w:type="auto"/>
            <w:vAlign w:val="center"/>
            <w:hideMark/>
          </w:tcPr>
          <w:p w14:paraId="0B83E5C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Industry Analysts</w:t>
            </w:r>
          </w:p>
        </w:tc>
        <w:tc>
          <w:tcPr>
            <w:tcW w:w="0" w:type="auto"/>
            <w:vAlign w:val="center"/>
            <w:hideMark/>
          </w:tcPr>
          <w:p w14:paraId="5E126C23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Competitors</w:t>
            </w:r>
          </w:p>
        </w:tc>
      </w:tr>
      <w:tr w:rsidR="0000097F" w:rsidRPr="0000097F" w14:paraId="43F18692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8373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Junior Development Team</w:t>
            </w:r>
          </w:p>
        </w:tc>
        <w:tc>
          <w:tcPr>
            <w:tcW w:w="0" w:type="auto"/>
            <w:vAlign w:val="center"/>
            <w:hideMark/>
          </w:tcPr>
          <w:p w14:paraId="56CBAB7E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Media and Press</w:t>
            </w:r>
          </w:p>
        </w:tc>
        <w:tc>
          <w:tcPr>
            <w:tcW w:w="0" w:type="auto"/>
            <w:vAlign w:val="center"/>
            <w:hideMark/>
          </w:tcPr>
          <w:p w14:paraId="5E7EDD0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External Advocates</w:t>
            </w:r>
          </w:p>
        </w:tc>
      </w:tr>
      <w:tr w:rsidR="0000097F" w:rsidRPr="0000097F" w14:paraId="01D6015D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57A6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Designers (if internal)</w:t>
            </w:r>
          </w:p>
        </w:tc>
        <w:tc>
          <w:tcPr>
            <w:tcW w:w="0" w:type="auto"/>
            <w:vAlign w:val="center"/>
            <w:hideMark/>
          </w:tcPr>
          <w:p w14:paraId="3E632F2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Partners/Vendors</w:t>
            </w:r>
          </w:p>
        </w:tc>
        <w:tc>
          <w:tcPr>
            <w:tcW w:w="0" w:type="auto"/>
            <w:vAlign w:val="center"/>
            <w:hideMark/>
          </w:tcPr>
          <w:p w14:paraId="7E14DFAE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Certain low-impact users</w:t>
            </w:r>
          </w:p>
        </w:tc>
      </w:tr>
      <w:tr w:rsidR="0000097F" w:rsidRPr="0000097F" w14:paraId="78DF9746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F6AC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549EC9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0055D7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7A5CD07A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564F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Provide regular updates</w:t>
            </w:r>
          </w:p>
        </w:tc>
        <w:tc>
          <w:tcPr>
            <w:tcW w:w="0" w:type="auto"/>
            <w:vAlign w:val="center"/>
            <w:hideMark/>
          </w:tcPr>
          <w:p w14:paraId="11EAF48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Send occasional newsletters</w:t>
            </w:r>
          </w:p>
        </w:tc>
        <w:tc>
          <w:tcPr>
            <w:tcW w:w="0" w:type="auto"/>
            <w:vAlign w:val="center"/>
            <w:hideMark/>
          </w:tcPr>
          <w:p w14:paraId="7DB3EB7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Keep an eye on market trends</w:t>
            </w:r>
          </w:p>
        </w:tc>
      </w:tr>
      <w:tr w:rsidR="0000097F" w:rsidRPr="0000097F" w14:paraId="1B553A2D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497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Gather feedback periodically</w:t>
            </w:r>
          </w:p>
        </w:tc>
        <w:tc>
          <w:tcPr>
            <w:tcW w:w="0" w:type="auto"/>
            <w:vAlign w:val="center"/>
            <w:hideMark/>
          </w:tcPr>
          <w:p w14:paraId="5FA0C0D3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Address any potential concerns if needed</w:t>
            </w:r>
          </w:p>
        </w:tc>
        <w:tc>
          <w:tcPr>
            <w:tcW w:w="0" w:type="auto"/>
            <w:vAlign w:val="center"/>
            <w:hideMark/>
          </w:tcPr>
          <w:p w14:paraId="3512550A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Assess potential changes or risks</w:t>
            </w:r>
          </w:p>
        </w:tc>
      </w:tr>
    </w:tbl>
    <w:p w14:paraId="505ACFA4" w14:textId="77777777" w:rsidR="0000097F" w:rsidRPr="0000097F" w:rsidRDefault="0000097F">
      <w:pPr>
        <w:rPr>
          <w:rFonts w:cstheme="minorHAnsi"/>
          <w:sz w:val="24"/>
          <w:szCs w:val="24"/>
          <w:lang w:val="en-US"/>
        </w:rPr>
      </w:pPr>
    </w:p>
    <w:sectPr w:rsidR="0000097F" w:rsidRPr="0000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715"/>
    <w:multiLevelType w:val="multilevel"/>
    <w:tmpl w:val="D268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A1F"/>
    <w:multiLevelType w:val="multilevel"/>
    <w:tmpl w:val="DAE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77C1"/>
    <w:multiLevelType w:val="multilevel"/>
    <w:tmpl w:val="E49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306"/>
    <w:multiLevelType w:val="multilevel"/>
    <w:tmpl w:val="DB4A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F06DB"/>
    <w:multiLevelType w:val="multilevel"/>
    <w:tmpl w:val="640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C2B57"/>
    <w:multiLevelType w:val="multilevel"/>
    <w:tmpl w:val="AEF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E5EE0"/>
    <w:multiLevelType w:val="multilevel"/>
    <w:tmpl w:val="EC1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B49AF"/>
    <w:multiLevelType w:val="multilevel"/>
    <w:tmpl w:val="0418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64510"/>
    <w:multiLevelType w:val="multilevel"/>
    <w:tmpl w:val="5EA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879A7"/>
    <w:multiLevelType w:val="multilevel"/>
    <w:tmpl w:val="80B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798915">
    <w:abstractNumId w:val="7"/>
  </w:num>
  <w:num w:numId="2" w16cid:durableId="506096322">
    <w:abstractNumId w:val="2"/>
  </w:num>
  <w:num w:numId="3" w16cid:durableId="1977447725">
    <w:abstractNumId w:val="8"/>
  </w:num>
  <w:num w:numId="4" w16cid:durableId="381252999">
    <w:abstractNumId w:val="3"/>
  </w:num>
  <w:num w:numId="5" w16cid:durableId="569312159">
    <w:abstractNumId w:val="5"/>
  </w:num>
  <w:num w:numId="6" w16cid:durableId="127090641">
    <w:abstractNumId w:val="0"/>
  </w:num>
  <w:num w:numId="7" w16cid:durableId="273634313">
    <w:abstractNumId w:val="1"/>
  </w:num>
  <w:num w:numId="8" w16cid:durableId="494802069">
    <w:abstractNumId w:val="4"/>
  </w:num>
  <w:num w:numId="9" w16cid:durableId="493031911">
    <w:abstractNumId w:val="6"/>
  </w:num>
  <w:num w:numId="10" w16cid:durableId="2139108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7F"/>
    <w:rsid w:val="0000097F"/>
    <w:rsid w:val="002163C3"/>
    <w:rsid w:val="004F5E78"/>
    <w:rsid w:val="00951AAE"/>
    <w:rsid w:val="00C94EBF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F3B2"/>
  <w15:chartTrackingRefBased/>
  <w15:docId w15:val="{C2E2E185-D51C-4C8C-9ED1-E138A18C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2025-01-02T13:18:00Z</dcterms:created>
  <dcterms:modified xsi:type="dcterms:W3CDTF">2025-01-02T13:18:00Z</dcterms:modified>
</cp:coreProperties>
</file>