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EF7C" w14:textId="141EA2D3" w:rsidR="007A30DE" w:rsidRPr="009B2F7F" w:rsidRDefault="00000000">
      <w:pPr>
        <w:pStyle w:val="Title"/>
        <w:spacing w:line="259" w:lineRule="auto"/>
        <w:rPr>
          <w:sz w:val="28"/>
          <w:szCs w:val="28"/>
        </w:rPr>
      </w:pPr>
      <w:r w:rsidRPr="009B2F7F">
        <w:rPr>
          <w:sz w:val="28"/>
          <w:szCs w:val="28"/>
        </w:rPr>
        <w:t>Project</w:t>
      </w:r>
      <w:r w:rsidRPr="009B2F7F">
        <w:rPr>
          <w:spacing w:val="-7"/>
          <w:sz w:val="28"/>
          <w:szCs w:val="28"/>
        </w:rPr>
        <w:t xml:space="preserve"> </w:t>
      </w:r>
      <w:r w:rsidRPr="009B2F7F">
        <w:rPr>
          <w:sz w:val="28"/>
          <w:szCs w:val="28"/>
        </w:rPr>
        <w:t>Proposal:</w:t>
      </w:r>
      <w:r w:rsidRPr="009B2F7F">
        <w:rPr>
          <w:spacing w:val="-6"/>
          <w:sz w:val="28"/>
          <w:szCs w:val="28"/>
        </w:rPr>
        <w:t xml:space="preserve"> </w:t>
      </w:r>
      <w:r w:rsidR="000001F2" w:rsidRPr="009B2F7F">
        <w:rPr>
          <w:sz w:val="28"/>
          <w:szCs w:val="28"/>
        </w:rPr>
        <w:t>AI-Powered ESG Sustainability Score for Companies</w:t>
      </w:r>
    </w:p>
    <w:p w14:paraId="0DD7663B" w14:textId="77777777" w:rsidR="007A30DE" w:rsidRPr="009B2F7F" w:rsidRDefault="00000000">
      <w:pPr>
        <w:spacing w:before="161"/>
        <w:rPr>
          <w:b/>
          <w:sz w:val="24"/>
        </w:rPr>
      </w:pPr>
      <w:r w:rsidRPr="009B2F7F">
        <w:rPr>
          <w:b/>
          <w:sz w:val="24"/>
        </w:rPr>
        <w:t>Team</w:t>
      </w:r>
      <w:r w:rsidRPr="009B2F7F">
        <w:rPr>
          <w:b/>
          <w:spacing w:val="-2"/>
          <w:sz w:val="24"/>
        </w:rPr>
        <w:t xml:space="preserve"> members:</w:t>
      </w:r>
    </w:p>
    <w:p w14:paraId="1B79946B" w14:textId="2FA38071" w:rsidR="007A30DE" w:rsidRPr="009B2F7F" w:rsidRDefault="000001F2">
      <w:pPr>
        <w:pStyle w:val="ListParagraph"/>
        <w:numPr>
          <w:ilvl w:val="0"/>
          <w:numId w:val="5"/>
        </w:numPr>
        <w:tabs>
          <w:tab w:val="left" w:pos="719"/>
        </w:tabs>
        <w:spacing w:before="180"/>
        <w:ind w:left="719" w:hanging="359"/>
        <w:rPr>
          <w:b/>
          <w:sz w:val="24"/>
        </w:rPr>
      </w:pPr>
      <w:r w:rsidRPr="009B2F7F">
        <w:rPr>
          <w:b/>
          <w:sz w:val="24"/>
        </w:rPr>
        <w:t>Deekshith Sathrasala Gangadharaiah - 74960258</w:t>
      </w:r>
    </w:p>
    <w:p w14:paraId="2C382CA2" w14:textId="073CB41E" w:rsidR="000001F2" w:rsidRPr="009B2F7F" w:rsidRDefault="009B2F7F" w:rsidP="009B2F7F">
      <w:pPr>
        <w:pStyle w:val="ListParagraph"/>
        <w:widowControl/>
        <w:numPr>
          <w:ilvl w:val="0"/>
          <w:numId w:val="5"/>
        </w:numPr>
        <w:shd w:val="clear" w:color="auto" w:fill="FFFFFF"/>
        <w:autoSpaceDE/>
        <w:autoSpaceDN/>
        <w:spacing w:after="75" w:line="300" w:lineRule="atLeast"/>
        <w:outlineLvl w:val="0"/>
        <w:rPr>
          <w:b/>
          <w:bCs/>
          <w:color w:val="252424"/>
          <w:kern w:val="36"/>
          <w:sz w:val="24"/>
          <w:szCs w:val="24"/>
        </w:rPr>
      </w:pPr>
      <w:r w:rsidRPr="009B2F7F">
        <w:rPr>
          <w:b/>
          <w:bCs/>
          <w:color w:val="252424"/>
          <w:kern w:val="36"/>
          <w:sz w:val="24"/>
          <w:szCs w:val="24"/>
        </w:rPr>
        <w:t>Muthamizhan Alagu</w:t>
      </w:r>
    </w:p>
    <w:p w14:paraId="223F7C14" w14:textId="33C1C891" w:rsidR="007A30DE" w:rsidRPr="009B2F7F" w:rsidRDefault="00000000" w:rsidP="000001F2">
      <w:pPr>
        <w:tabs>
          <w:tab w:val="left" w:pos="719"/>
        </w:tabs>
        <w:spacing w:line="360" w:lineRule="auto"/>
        <w:ind w:right="6364"/>
        <w:rPr>
          <w:b/>
          <w:sz w:val="24"/>
        </w:rPr>
      </w:pPr>
      <w:r w:rsidRPr="009B2F7F">
        <w:rPr>
          <w:b/>
          <w:sz w:val="24"/>
        </w:rPr>
        <w:t>Project Overview:</w:t>
      </w:r>
    </w:p>
    <w:p w14:paraId="7FAB4041" w14:textId="0D2B4591" w:rsidR="000001F2" w:rsidRPr="009B2F7F" w:rsidRDefault="000001F2" w:rsidP="000001F2">
      <w:pPr>
        <w:pStyle w:val="NormalWeb"/>
        <w:spacing w:before="0" w:beforeAutospacing="0" w:line="360" w:lineRule="auto"/>
        <w:ind w:firstLine="720"/>
        <w:jc w:val="both"/>
        <w:rPr>
          <w:color w:val="000000"/>
        </w:rPr>
      </w:pPr>
      <w:r w:rsidRPr="009B2F7F">
        <w:rPr>
          <w:color w:val="000000"/>
        </w:rPr>
        <w:t>In recent years, sustainability has become a crucial factor in evaluating corporate performance. Investors, regulators, and consumers increasingly demand transparency regarding how companies manage their</w:t>
      </w:r>
      <w:r w:rsidRPr="009B2F7F">
        <w:rPr>
          <w:rStyle w:val="apple-converted-space"/>
          <w:color w:val="000000"/>
        </w:rPr>
        <w:t> </w:t>
      </w:r>
      <w:r w:rsidRPr="009B2F7F">
        <w:rPr>
          <w:rStyle w:val="Strong"/>
          <w:color w:val="000000"/>
        </w:rPr>
        <w:t>Environmental (E)</w:t>
      </w:r>
      <w:r w:rsidRPr="009B2F7F">
        <w:rPr>
          <w:color w:val="000000"/>
        </w:rPr>
        <w:t>,</w:t>
      </w:r>
      <w:r w:rsidRPr="009B2F7F">
        <w:rPr>
          <w:rStyle w:val="apple-converted-space"/>
          <w:color w:val="000000"/>
        </w:rPr>
        <w:t> </w:t>
      </w:r>
      <w:r w:rsidRPr="009B2F7F">
        <w:rPr>
          <w:rStyle w:val="Strong"/>
          <w:color w:val="000000"/>
        </w:rPr>
        <w:t>Social (S)</w:t>
      </w:r>
      <w:r w:rsidRPr="009B2F7F">
        <w:rPr>
          <w:color w:val="000000"/>
        </w:rPr>
        <w:t>, and</w:t>
      </w:r>
      <w:r w:rsidRPr="009B2F7F">
        <w:rPr>
          <w:rStyle w:val="apple-converted-space"/>
          <w:color w:val="000000"/>
        </w:rPr>
        <w:t> </w:t>
      </w:r>
      <w:r w:rsidRPr="009B2F7F">
        <w:rPr>
          <w:rStyle w:val="Strong"/>
          <w:color w:val="000000"/>
        </w:rPr>
        <w:t>Governance (G)</w:t>
      </w:r>
      <w:r w:rsidRPr="009B2F7F">
        <w:rPr>
          <w:rStyle w:val="apple-converted-space"/>
          <w:color w:val="000000"/>
        </w:rPr>
        <w:t> </w:t>
      </w:r>
      <w:r w:rsidRPr="009B2F7F">
        <w:rPr>
          <w:color w:val="000000"/>
        </w:rPr>
        <w:t>responsibilities. However, ESG data is often</w:t>
      </w:r>
      <w:r w:rsidRPr="009B2F7F">
        <w:rPr>
          <w:rStyle w:val="apple-converted-space"/>
          <w:color w:val="000000"/>
        </w:rPr>
        <w:t> </w:t>
      </w:r>
      <w:r w:rsidRPr="009B2F7F">
        <w:rPr>
          <w:rStyle w:val="Strong"/>
          <w:b w:val="0"/>
          <w:bCs w:val="0"/>
          <w:color w:val="000000"/>
        </w:rPr>
        <w:t>fragmented, inconsistent, and difficult to interpret</w:t>
      </w:r>
      <w:r w:rsidRPr="009B2F7F">
        <w:rPr>
          <w:color w:val="000000"/>
        </w:rPr>
        <w:t>. This project aims to address that gap by building an</w:t>
      </w:r>
      <w:r w:rsidRPr="009B2F7F">
        <w:rPr>
          <w:rStyle w:val="apple-converted-space"/>
          <w:color w:val="000000"/>
        </w:rPr>
        <w:t> </w:t>
      </w:r>
      <w:r w:rsidRPr="009B2F7F">
        <w:rPr>
          <w:rStyle w:val="Strong"/>
          <w:b w:val="0"/>
          <w:bCs w:val="0"/>
          <w:color w:val="000000"/>
        </w:rPr>
        <w:t>AI-powered system</w:t>
      </w:r>
      <w:r w:rsidRPr="009B2F7F">
        <w:rPr>
          <w:rStyle w:val="apple-converted-space"/>
          <w:color w:val="000000"/>
        </w:rPr>
        <w:t> </w:t>
      </w:r>
      <w:r w:rsidRPr="009B2F7F">
        <w:rPr>
          <w:color w:val="000000"/>
        </w:rPr>
        <w:t>that quantifies, predicts, and visualizes companies’ sustainability performance. By combining</w:t>
      </w:r>
      <w:r w:rsidRPr="009B2F7F">
        <w:rPr>
          <w:rStyle w:val="apple-converted-space"/>
          <w:color w:val="000000"/>
        </w:rPr>
        <w:t> </w:t>
      </w:r>
      <w:r w:rsidRPr="009B2F7F">
        <w:rPr>
          <w:rStyle w:val="Strong"/>
          <w:b w:val="0"/>
          <w:bCs w:val="0"/>
          <w:color w:val="000000"/>
        </w:rPr>
        <w:t>data analytics, machine learning, and visualization</w:t>
      </w:r>
      <w:r w:rsidRPr="009B2F7F">
        <w:rPr>
          <w:color w:val="000000"/>
        </w:rPr>
        <w:t>, the system enables transparent and comparable ESG scoring across industries.</w:t>
      </w:r>
    </w:p>
    <w:p w14:paraId="0D2B73FD" w14:textId="77777777" w:rsidR="007A30DE" w:rsidRPr="009B2F7F" w:rsidRDefault="00000000" w:rsidP="00681851">
      <w:pPr>
        <w:spacing w:line="360" w:lineRule="auto"/>
        <w:rPr>
          <w:b/>
          <w:spacing w:val="-2"/>
          <w:sz w:val="24"/>
        </w:rPr>
      </w:pPr>
      <w:r w:rsidRPr="009B2F7F">
        <w:rPr>
          <w:b/>
          <w:sz w:val="24"/>
        </w:rPr>
        <w:t>Problem</w:t>
      </w:r>
      <w:r w:rsidRPr="009B2F7F">
        <w:rPr>
          <w:b/>
          <w:spacing w:val="-3"/>
          <w:sz w:val="24"/>
        </w:rPr>
        <w:t xml:space="preserve"> </w:t>
      </w:r>
      <w:r w:rsidRPr="009B2F7F">
        <w:rPr>
          <w:b/>
          <w:spacing w:val="-2"/>
          <w:sz w:val="24"/>
        </w:rPr>
        <w:t>Statement:</w:t>
      </w:r>
    </w:p>
    <w:p w14:paraId="68F07C63" w14:textId="47CCE94E" w:rsidR="00681851" w:rsidRPr="009B2F7F" w:rsidRDefault="00681851" w:rsidP="009B2F7F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</w:pPr>
      <w:r w:rsidRPr="009B2F7F">
        <w:t>ESG data reporting varies significantly across organizations, leading to inconsistencies in sustainability metrics.</w:t>
      </w:r>
    </w:p>
    <w:p w14:paraId="22C6B96D" w14:textId="2A02B5FF" w:rsidR="00681851" w:rsidRPr="009B2F7F" w:rsidRDefault="009B2F7F" w:rsidP="009B2F7F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</w:pPr>
      <w:r>
        <w:t>I</w:t>
      </w:r>
      <w:r w:rsidR="00681851" w:rsidRPr="009B2F7F">
        <w:t>nvestors and policymakers face challenges in making informed decisions due to unreliable or non-standardized ESG data.</w:t>
      </w:r>
    </w:p>
    <w:p w14:paraId="051EB72D" w14:textId="4C03833E" w:rsidR="00681851" w:rsidRPr="009B2F7F" w:rsidRDefault="00681851" w:rsidP="009B2F7F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</w:pPr>
      <w:r w:rsidRPr="009B2F7F">
        <w:t>Traditional ESG assessments rely heavily on manual evaluation processes, which are time-consuming and prone to subjectivity and bias.</w:t>
      </w:r>
    </w:p>
    <w:p w14:paraId="1377B773" w14:textId="3DCEC999" w:rsidR="00681851" w:rsidRPr="009B2F7F" w:rsidRDefault="00681851" w:rsidP="009B2F7F">
      <w:pPr>
        <w:pStyle w:val="NormalWeb"/>
        <w:numPr>
          <w:ilvl w:val="1"/>
          <w:numId w:val="11"/>
        </w:numPr>
        <w:spacing w:before="0" w:beforeAutospacing="0" w:after="0" w:afterAutospacing="0" w:line="360" w:lineRule="auto"/>
        <w:jc w:val="both"/>
      </w:pPr>
      <w:r w:rsidRPr="009B2F7F">
        <w:t>Lack of standardization and automation in ESG scoring limits transparency and comparability across industries.</w:t>
      </w:r>
    </w:p>
    <w:p w14:paraId="0A6EDB15" w14:textId="272B311F" w:rsidR="00681851" w:rsidRPr="009B2F7F" w:rsidRDefault="00681851" w:rsidP="009B2F7F">
      <w:pPr>
        <w:pStyle w:val="NormalWeb"/>
        <w:spacing w:before="0" w:beforeAutospacing="0" w:after="0" w:afterAutospacing="0" w:line="360" w:lineRule="auto"/>
        <w:jc w:val="both"/>
      </w:pPr>
      <w:r w:rsidRPr="009B2F7F">
        <w:t>There is a need for an AI-powered framework that can automate ESG score analysis, improve interpretability, and enable consistent, standardized benchmarking.</w:t>
      </w:r>
    </w:p>
    <w:p w14:paraId="5E95A33E" w14:textId="77777777" w:rsidR="007A30DE" w:rsidRPr="009B2F7F" w:rsidRDefault="00000000">
      <w:pPr>
        <w:spacing w:before="160"/>
        <w:rPr>
          <w:b/>
          <w:sz w:val="24"/>
        </w:rPr>
      </w:pPr>
      <w:r w:rsidRPr="009B2F7F">
        <w:rPr>
          <w:b/>
          <w:spacing w:val="-2"/>
          <w:sz w:val="24"/>
        </w:rPr>
        <w:t>Objectives:</w:t>
      </w:r>
    </w:p>
    <w:p w14:paraId="7016E66F" w14:textId="52C86353" w:rsidR="00681851" w:rsidRPr="009B2F7F" w:rsidRDefault="00681851" w:rsidP="00681851">
      <w:pPr>
        <w:pStyle w:val="ListParagraph"/>
        <w:numPr>
          <w:ilvl w:val="0"/>
          <w:numId w:val="6"/>
        </w:numPr>
      </w:pPr>
      <w:r w:rsidRPr="009B2F7F">
        <w:t>To develop a data-driven AI model that predicts a company’s overall ESG level or grade using environmental, social, and governance metrics.</w:t>
      </w:r>
    </w:p>
    <w:p w14:paraId="39933626" w14:textId="29F1D598" w:rsidR="00681851" w:rsidRPr="009B2F7F" w:rsidRDefault="00681851" w:rsidP="00681851">
      <w:pPr>
        <w:pStyle w:val="ListParagraph"/>
        <w:numPr>
          <w:ilvl w:val="0"/>
          <w:numId w:val="6"/>
        </w:numPr>
      </w:pPr>
      <w:r w:rsidRPr="009B2F7F">
        <w:t>To perform detailed exploratory data analysis (EDA) to identify ESG performance trends across industries.</w:t>
      </w:r>
    </w:p>
    <w:p w14:paraId="5F9129F1" w14:textId="7E228803" w:rsidR="00681851" w:rsidRPr="009B2F7F" w:rsidRDefault="00681851" w:rsidP="00681851">
      <w:pPr>
        <w:pStyle w:val="ListParagraph"/>
        <w:numPr>
          <w:ilvl w:val="0"/>
          <w:numId w:val="6"/>
        </w:numPr>
      </w:pPr>
      <w:r w:rsidRPr="009B2F7F">
        <w:t>To apply supervised and unsupervised machine learning for ESG classification and clustering.</w:t>
      </w:r>
    </w:p>
    <w:p w14:paraId="5F02F018" w14:textId="0DEF5991" w:rsidR="00681851" w:rsidRPr="009B2F7F" w:rsidRDefault="00681851" w:rsidP="00681851">
      <w:pPr>
        <w:pStyle w:val="ListParagraph"/>
        <w:numPr>
          <w:ilvl w:val="0"/>
          <w:numId w:val="6"/>
        </w:numPr>
      </w:pPr>
      <w:r w:rsidRPr="009B2F7F">
        <w:t>To create an interpretable ESG index that integrates feature importance for transparency.</w:t>
      </w:r>
    </w:p>
    <w:p w14:paraId="0EC1B7FE" w14:textId="5DFFDE25" w:rsidR="00681851" w:rsidRPr="009B2F7F" w:rsidRDefault="00681851" w:rsidP="00681851">
      <w:pPr>
        <w:pStyle w:val="ListParagraph"/>
        <w:numPr>
          <w:ilvl w:val="0"/>
          <w:numId w:val="6"/>
        </w:numPr>
      </w:pPr>
      <w:r w:rsidRPr="009B2F7F">
        <w:t>To design an interactive dashboard for visualizing ESG insights and comparisons across industries.</w:t>
      </w:r>
    </w:p>
    <w:p w14:paraId="2C5C412F" w14:textId="77777777" w:rsidR="007A30DE" w:rsidRPr="009B2F7F" w:rsidRDefault="007A30DE">
      <w:pPr>
        <w:pStyle w:val="ListParagraph"/>
        <w:spacing w:line="254" w:lineRule="auto"/>
        <w:rPr>
          <w:sz w:val="24"/>
        </w:rPr>
        <w:sectPr w:rsidR="007A30DE" w:rsidRPr="009B2F7F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6A3D82CF" w14:textId="77777777" w:rsidR="007A30DE" w:rsidRPr="009B2F7F" w:rsidRDefault="00000000">
      <w:pPr>
        <w:spacing w:before="79"/>
        <w:rPr>
          <w:b/>
          <w:sz w:val="24"/>
        </w:rPr>
      </w:pPr>
      <w:r w:rsidRPr="009B2F7F">
        <w:rPr>
          <w:b/>
          <w:sz w:val="24"/>
        </w:rPr>
        <w:lastRenderedPageBreak/>
        <w:t>Data</w:t>
      </w:r>
      <w:r w:rsidRPr="009B2F7F">
        <w:rPr>
          <w:b/>
          <w:spacing w:val="-2"/>
          <w:sz w:val="24"/>
        </w:rPr>
        <w:t xml:space="preserve"> Description:</w:t>
      </w:r>
    </w:p>
    <w:p w14:paraId="1A4A17F6" w14:textId="77777777" w:rsidR="00681851" w:rsidRPr="009B2F7F" w:rsidRDefault="00681851" w:rsidP="00681851">
      <w:pPr>
        <w:spacing w:line="360" w:lineRule="auto"/>
        <w:ind w:firstLine="720"/>
        <w:jc w:val="both"/>
      </w:pPr>
      <w:r w:rsidRPr="009B2F7F">
        <w:t>The dataset consists of ESG ratings for 722 companies, containing 21 variables that describe their sustainability performance. It includes quantitative and qualitative indicators across environmental, social, and governance dimensions.</w:t>
      </w:r>
    </w:p>
    <w:p w14:paraId="2785F895" w14:textId="77777777" w:rsidR="00681851" w:rsidRPr="009B2F7F" w:rsidRDefault="00681851" w:rsidP="00681851">
      <w:pPr>
        <w:spacing w:line="360" w:lineRule="auto"/>
        <w:jc w:val="both"/>
      </w:pPr>
      <w:r w:rsidRPr="009B2F7F">
        <w:t>• Identification: ticker, name, exchange, industry</w:t>
      </w:r>
    </w:p>
    <w:p w14:paraId="599E3927" w14:textId="77777777" w:rsidR="00681851" w:rsidRPr="009B2F7F" w:rsidRDefault="00681851" w:rsidP="00681851">
      <w:pPr>
        <w:spacing w:line="360" w:lineRule="auto"/>
        <w:jc w:val="both"/>
      </w:pPr>
      <w:r w:rsidRPr="009B2F7F">
        <w:t xml:space="preserve">• ESG Grades: </w:t>
      </w:r>
      <w:proofErr w:type="spellStart"/>
      <w:r w:rsidRPr="009B2F7F">
        <w:t>environment_grade</w:t>
      </w:r>
      <w:proofErr w:type="spellEnd"/>
      <w:r w:rsidRPr="009B2F7F">
        <w:t xml:space="preserve">, </w:t>
      </w:r>
      <w:proofErr w:type="spellStart"/>
      <w:r w:rsidRPr="009B2F7F">
        <w:t>social_grade</w:t>
      </w:r>
      <w:proofErr w:type="spellEnd"/>
      <w:r w:rsidRPr="009B2F7F">
        <w:t xml:space="preserve">, </w:t>
      </w:r>
      <w:proofErr w:type="spellStart"/>
      <w:r w:rsidRPr="009B2F7F">
        <w:t>governance_grade</w:t>
      </w:r>
      <w:proofErr w:type="spellEnd"/>
      <w:r w:rsidRPr="009B2F7F">
        <w:t xml:space="preserve">, </w:t>
      </w:r>
      <w:proofErr w:type="spellStart"/>
      <w:r w:rsidRPr="009B2F7F">
        <w:t>total_grade</w:t>
      </w:r>
      <w:proofErr w:type="spellEnd"/>
    </w:p>
    <w:p w14:paraId="260382E2" w14:textId="77777777" w:rsidR="00681851" w:rsidRPr="009B2F7F" w:rsidRDefault="00681851" w:rsidP="00681851">
      <w:pPr>
        <w:spacing w:line="360" w:lineRule="auto"/>
        <w:jc w:val="both"/>
      </w:pPr>
      <w:r w:rsidRPr="009B2F7F">
        <w:t xml:space="preserve">• ESG Levels: </w:t>
      </w:r>
      <w:proofErr w:type="spellStart"/>
      <w:r w:rsidRPr="009B2F7F">
        <w:t>environment_level</w:t>
      </w:r>
      <w:proofErr w:type="spellEnd"/>
      <w:r w:rsidRPr="009B2F7F">
        <w:t xml:space="preserve">, </w:t>
      </w:r>
      <w:proofErr w:type="spellStart"/>
      <w:r w:rsidRPr="009B2F7F">
        <w:t>social_level</w:t>
      </w:r>
      <w:proofErr w:type="spellEnd"/>
      <w:r w:rsidRPr="009B2F7F">
        <w:t xml:space="preserve">, </w:t>
      </w:r>
      <w:proofErr w:type="spellStart"/>
      <w:r w:rsidRPr="009B2F7F">
        <w:t>governance_level</w:t>
      </w:r>
      <w:proofErr w:type="spellEnd"/>
      <w:r w:rsidRPr="009B2F7F">
        <w:t xml:space="preserve">, </w:t>
      </w:r>
      <w:proofErr w:type="spellStart"/>
      <w:r w:rsidRPr="009B2F7F">
        <w:t>total_level</w:t>
      </w:r>
      <w:proofErr w:type="spellEnd"/>
    </w:p>
    <w:p w14:paraId="6FC0D949" w14:textId="77777777" w:rsidR="00681851" w:rsidRPr="009B2F7F" w:rsidRDefault="00681851" w:rsidP="00681851">
      <w:pPr>
        <w:spacing w:line="360" w:lineRule="auto"/>
        <w:jc w:val="both"/>
      </w:pPr>
      <w:r w:rsidRPr="009B2F7F">
        <w:t xml:space="preserve">• ESG Scores: </w:t>
      </w:r>
      <w:proofErr w:type="spellStart"/>
      <w:r w:rsidRPr="009B2F7F">
        <w:t>environment_score</w:t>
      </w:r>
      <w:proofErr w:type="spellEnd"/>
      <w:r w:rsidRPr="009B2F7F">
        <w:t xml:space="preserve">, </w:t>
      </w:r>
      <w:proofErr w:type="spellStart"/>
      <w:r w:rsidRPr="009B2F7F">
        <w:t>social_score</w:t>
      </w:r>
      <w:proofErr w:type="spellEnd"/>
      <w:r w:rsidRPr="009B2F7F">
        <w:t xml:space="preserve">, </w:t>
      </w:r>
      <w:proofErr w:type="spellStart"/>
      <w:r w:rsidRPr="009B2F7F">
        <w:t>governance_score</w:t>
      </w:r>
      <w:proofErr w:type="spellEnd"/>
      <w:r w:rsidRPr="009B2F7F">
        <w:t xml:space="preserve">, </w:t>
      </w:r>
      <w:proofErr w:type="spellStart"/>
      <w:r w:rsidRPr="009B2F7F">
        <w:t>total_score</w:t>
      </w:r>
      <w:proofErr w:type="spellEnd"/>
    </w:p>
    <w:p w14:paraId="545CC6C5" w14:textId="77777777" w:rsidR="00681851" w:rsidRPr="009B2F7F" w:rsidRDefault="00681851" w:rsidP="00681851">
      <w:pPr>
        <w:spacing w:line="360" w:lineRule="auto"/>
        <w:jc w:val="both"/>
      </w:pPr>
      <w:r w:rsidRPr="009B2F7F">
        <w:t xml:space="preserve">• Metadata: currency, </w:t>
      </w:r>
      <w:proofErr w:type="spellStart"/>
      <w:r w:rsidRPr="009B2F7F">
        <w:t>weburl</w:t>
      </w:r>
      <w:proofErr w:type="spellEnd"/>
      <w:r w:rsidRPr="009B2F7F">
        <w:t xml:space="preserve">, </w:t>
      </w:r>
      <w:proofErr w:type="spellStart"/>
      <w:r w:rsidRPr="009B2F7F">
        <w:t>cik</w:t>
      </w:r>
      <w:proofErr w:type="spellEnd"/>
      <w:r w:rsidRPr="009B2F7F">
        <w:t xml:space="preserve">, </w:t>
      </w:r>
      <w:proofErr w:type="spellStart"/>
      <w:r w:rsidRPr="009B2F7F">
        <w:t>last_processing_date</w:t>
      </w:r>
      <w:proofErr w:type="spellEnd"/>
    </w:p>
    <w:p w14:paraId="4881AE4E" w14:textId="3208B83C" w:rsidR="00681851" w:rsidRPr="009B2F7F" w:rsidRDefault="00681851" w:rsidP="00681851">
      <w:pPr>
        <w:spacing w:line="360" w:lineRule="auto"/>
        <w:jc w:val="both"/>
      </w:pPr>
      <w:r w:rsidRPr="009B2F7F">
        <w:t xml:space="preserve">We are also fetching the data directly from the </w:t>
      </w:r>
      <w:proofErr w:type="spellStart"/>
      <w:r w:rsidRPr="009B2F7F">
        <w:t>companys</w:t>
      </w:r>
      <w:proofErr w:type="spellEnd"/>
      <w:r w:rsidRPr="009B2F7F">
        <w:t xml:space="preserve"> websites </w:t>
      </w:r>
      <w:proofErr w:type="spellStart"/>
      <w:r w:rsidRPr="009B2F7F">
        <w:t>aswell</w:t>
      </w:r>
      <w:proofErr w:type="spellEnd"/>
      <w:r w:rsidRPr="009B2F7F">
        <w:t>.</w:t>
      </w:r>
    </w:p>
    <w:p w14:paraId="490E8E08" w14:textId="77777777" w:rsidR="007A30DE" w:rsidRPr="009B2F7F" w:rsidRDefault="00000000">
      <w:pPr>
        <w:spacing w:before="180"/>
        <w:rPr>
          <w:b/>
          <w:sz w:val="24"/>
        </w:rPr>
      </w:pPr>
      <w:r w:rsidRPr="009B2F7F">
        <w:rPr>
          <w:b/>
          <w:sz w:val="24"/>
        </w:rPr>
        <w:t>System</w:t>
      </w:r>
      <w:r w:rsidRPr="009B2F7F">
        <w:rPr>
          <w:b/>
          <w:spacing w:val="-1"/>
          <w:sz w:val="24"/>
        </w:rPr>
        <w:t xml:space="preserve"> </w:t>
      </w:r>
      <w:r w:rsidRPr="009B2F7F">
        <w:rPr>
          <w:b/>
          <w:spacing w:val="-2"/>
          <w:sz w:val="24"/>
        </w:rPr>
        <w:t>Architecture:</w:t>
      </w:r>
    </w:p>
    <w:p w14:paraId="4E6BB387" w14:textId="77777777" w:rsidR="007A30DE" w:rsidRPr="009B2F7F" w:rsidRDefault="00000000">
      <w:pPr>
        <w:pStyle w:val="BodyText"/>
        <w:spacing w:before="183"/>
        <w:ind w:left="0" w:firstLine="0"/>
      </w:pPr>
      <w:r w:rsidRPr="009B2F7F">
        <w:t>The</w:t>
      </w:r>
      <w:r w:rsidRPr="009B2F7F">
        <w:rPr>
          <w:spacing w:val="-3"/>
        </w:rPr>
        <w:t xml:space="preserve"> </w:t>
      </w:r>
      <w:r w:rsidRPr="009B2F7F">
        <w:t>project</w:t>
      </w:r>
      <w:r w:rsidRPr="009B2F7F">
        <w:rPr>
          <w:spacing w:val="-1"/>
        </w:rPr>
        <w:t xml:space="preserve"> </w:t>
      </w:r>
      <w:r w:rsidRPr="009B2F7F">
        <w:t>pipeline will</w:t>
      </w:r>
      <w:r w:rsidRPr="009B2F7F">
        <w:rPr>
          <w:spacing w:val="-1"/>
        </w:rPr>
        <w:t xml:space="preserve"> </w:t>
      </w:r>
      <w:r w:rsidRPr="009B2F7F">
        <w:t>include</w:t>
      </w:r>
      <w:r w:rsidRPr="009B2F7F">
        <w:rPr>
          <w:spacing w:val="-2"/>
        </w:rPr>
        <w:t xml:space="preserve"> </w:t>
      </w:r>
      <w:r w:rsidRPr="009B2F7F">
        <w:t>the</w:t>
      </w:r>
      <w:r w:rsidRPr="009B2F7F">
        <w:rPr>
          <w:spacing w:val="-1"/>
        </w:rPr>
        <w:t xml:space="preserve"> </w:t>
      </w:r>
      <w:r w:rsidRPr="009B2F7F">
        <w:t xml:space="preserve">following </w:t>
      </w:r>
      <w:r w:rsidRPr="009B2F7F">
        <w:rPr>
          <w:spacing w:val="-2"/>
        </w:rPr>
        <w:t>components:</w:t>
      </w:r>
    </w:p>
    <w:p w14:paraId="0C2BE61F" w14:textId="77777777" w:rsidR="00681851" w:rsidRPr="009B2F7F" w:rsidRDefault="00681851" w:rsidP="00681851">
      <w:pPr>
        <w:pStyle w:val="NormalWeb"/>
        <w:numPr>
          <w:ilvl w:val="0"/>
          <w:numId w:val="8"/>
        </w:numPr>
        <w:spacing w:line="360" w:lineRule="auto"/>
        <w:rPr>
          <w:color w:val="000000"/>
        </w:rPr>
      </w:pPr>
      <w:r w:rsidRPr="009B2F7F">
        <w:rPr>
          <w:rStyle w:val="Strong"/>
          <w:b w:val="0"/>
          <w:bCs w:val="0"/>
          <w:color w:val="000000"/>
        </w:rPr>
        <w:t>Data Collection Layer:</w:t>
      </w:r>
    </w:p>
    <w:p w14:paraId="0B27E58B" w14:textId="77777777" w:rsidR="00681851" w:rsidRPr="009B2F7F" w:rsidRDefault="00681851" w:rsidP="00681851">
      <w:pPr>
        <w:pStyle w:val="NormalWeb"/>
        <w:numPr>
          <w:ilvl w:val="1"/>
          <w:numId w:val="8"/>
        </w:numPr>
        <w:spacing w:line="360" w:lineRule="auto"/>
        <w:rPr>
          <w:color w:val="000000"/>
        </w:rPr>
      </w:pPr>
      <w:r w:rsidRPr="009B2F7F">
        <w:rPr>
          <w:color w:val="000000"/>
        </w:rPr>
        <w:t>Gather ESG data from company reports, public databases, and APIs.</w:t>
      </w:r>
    </w:p>
    <w:p w14:paraId="149DB467" w14:textId="77777777" w:rsidR="00681851" w:rsidRPr="009B2F7F" w:rsidRDefault="00681851" w:rsidP="00681851">
      <w:pPr>
        <w:pStyle w:val="NormalWeb"/>
        <w:numPr>
          <w:ilvl w:val="1"/>
          <w:numId w:val="8"/>
        </w:numPr>
        <w:spacing w:line="360" w:lineRule="auto"/>
        <w:rPr>
          <w:color w:val="000000"/>
        </w:rPr>
      </w:pPr>
      <w:r w:rsidRPr="009B2F7F">
        <w:rPr>
          <w:color w:val="000000"/>
        </w:rPr>
        <w:t>Collect both structured (numbers, ratings) and unstructured (text, disclosures) data.</w:t>
      </w:r>
    </w:p>
    <w:p w14:paraId="011EA206" w14:textId="77777777" w:rsidR="00681851" w:rsidRPr="009B2F7F" w:rsidRDefault="00681851" w:rsidP="00681851">
      <w:pPr>
        <w:pStyle w:val="NormalWeb"/>
        <w:numPr>
          <w:ilvl w:val="0"/>
          <w:numId w:val="8"/>
        </w:numPr>
        <w:spacing w:line="360" w:lineRule="auto"/>
        <w:rPr>
          <w:color w:val="000000"/>
        </w:rPr>
      </w:pPr>
      <w:r w:rsidRPr="009B2F7F">
        <w:rPr>
          <w:rStyle w:val="Strong"/>
          <w:b w:val="0"/>
          <w:bCs w:val="0"/>
          <w:color w:val="000000"/>
        </w:rPr>
        <w:t>Data Ingestion Layer:</w:t>
      </w:r>
    </w:p>
    <w:p w14:paraId="0F3A620D" w14:textId="4D880CEC" w:rsidR="00681851" w:rsidRPr="009B2F7F" w:rsidRDefault="0055325D" w:rsidP="00681851">
      <w:pPr>
        <w:pStyle w:val="NormalWeb"/>
        <w:numPr>
          <w:ilvl w:val="1"/>
          <w:numId w:val="8"/>
        </w:numPr>
        <w:spacing w:line="360" w:lineRule="auto"/>
        <w:rPr>
          <w:color w:val="000000"/>
        </w:rPr>
      </w:pPr>
      <w:r>
        <w:rPr>
          <w:color w:val="000000"/>
        </w:rPr>
        <w:t>Fetch</w:t>
      </w:r>
      <w:r w:rsidR="00681851" w:rsidRPr="009B2F7F">
        <w:rPr>
          <w:color w:val="000000"/>
        </w:rPr>
        <w:t xml:space="preserve"> and centralize ESG data in real-time</w:t>
      </w:r>
      <w:r>
        <w:rPr>
          <w:color w:val="000000"/>
        </w:rPr>
        <w:t xml:space="preserve"> from company websites</w:t>
      </w:r>
      <w:r w:rsidR="00681851" w:rsidRPr="009B2F7F">
        <w:rPr>
          <w:color w:val="000000"/>
        </w:rPr>
        <w:t>.</w:t>
      </w:r>
    </w:p>
    <w:p w14:paraId="4DD04418" w14:textId="77777777" w:rsidR="00681851" w:rsidRPr="009B2F7F" w:rsidRDefault="00681851" w:rsidP="00681851">
      <w:pPr>
        <w:pStyle w:val="NormalWeb"/>
        <w:numPr>
          <w:ilvl w:val="1"/>
          <w:numId w:val="8"/>
        </w:numPr>
        <w:spacing w:line="360" w:lineRule="auto"/>
        <w:rPr>
          <w:color w:val="000000"/>
        </w:rPr>
      </w:pPr>
      <w:r w:rsidRPr="009B2F7F">
        <w:rPr>
          <w:color w:val="000000"/>
        </w:rPr>
        <w:t>Ensure the data is clean, consistent, and validated.</w:t>
      </w:r>
    </w:p>
    <w:p w14:paraId="49D13AFA" w14:textId="77777777" w:rsidR="00681851" w:rsidRPr="009B2F7F" w:rsidRDefault="00681851" w:rsidP="00681851">
      <w:pPr>
        <w:pStyle w:val="NormalWeb"/>
        <w:numPr>
          <w:ilvl w:val="0"/>
          <w:numId w:val="8"/>
        </w:numPr>
        <w:spacing w:line="360" w:lineRule="auto"/>
        <w:rPr>
          <w:color w:val="000000"/>
        </w:rPr>
      </w:pPr>
      <w:r w:rsidRPr="009B2F7F">
        <w:rPr>
          <w:rStyle w:val="Strong"/>
          <w:b w:val="0"/>
          <w:bCs w:val="0"/>
          <w:color w:val="000000"/>
        </w:rPr>
        <w:t>Storage &amp; Processing:</w:t>
      </w:r>
    </w:p>
    <w:p w14:paraId="7AD05A6A" w14:textId="77777777" w:rsidR="00681851" w:rsidRPr="009B2F7F" w:rsidRDefault="00681851" w:rsidP="00681851">
      <w:pPr>
        <w:pStyle w:val="NormalWeb"/>
        <w:numPr>
          <w:ilvl w:val="1"/>
          <w:numId w:val="8"/>
        </w:numPr>
        <w:spacing w:line="360" w:lineRule="auto"/>
        <w:rPr>
          <w:color w:val="000000"/>
        </w:rPr>
      </w:pPr>
      <w:r w:rsidRPr="009B2F7F">
        <w:rPr>
          <w:color w:val="000000"/>
        </w:rPr>
        <w:t>Store raw and processed data securely.</w:t>
      </w:r>
    </w:p>
    <w:p w14:paraId="26298D4B" w14:textId="77777777" w:rsidR="00681851" w:rsidRPr="009B2F7F" w:rsidRDefault="00681851" w:rsidP="00681851">
      <w:pPr>
        <w:pStyle w:val="NormalWeb"/>
        <w:numPr>
          <w:ilvl w:val="1"/>
          <w:numId w:val="8"/>
        </w:numPr>
        <w:spacing w:line="360" w:lineRule="auto"/>
        <w:rPr>
          <w:color w:val="000000"/>
        </w:rPr>
      </w:pPr>
      <w:r w:rsidRPr="009B2F7F">
        <w:rPr>
          <w:color w:val="000000"/>
        </w:rPr>
        <w:t>Transform and prepare the data for machine learning, including normalization and feature extraction.</w:t>
      </w:r>
    </w:p>
    <w:p w14:paraId="231E4898" w14:textId="77777777" w:rsidR="00681851" w:rsidRPr="009B2F7F" w:rsidRDefault="00681851" w:rsidP="00681851">
      <w:pPr>
        <w:pStyle w:val="NormalWeb"/>
        <w:numPr>
          <w:ilvl w:val="0"/>
          <w:numId w:val="8"/>
        </w:numPr>
        <w:spacing w:line="360" w:lineRule="auto"/>
        <w:rPr>
          <w:color w:val="000000"/>
        </w:rPr>
      </w:pPr>
      <w:r w:rsidRPr="009B2F7F">
        <w:rPr>
          <w:rStyle w:val="Strong"/>
          <w:b w:val="0"/>
          <w:bCs w:val="0"/>
          <w:color w:val="000000"/>
        </w:rPr>
        <w:t>Machine Learning Layer:</w:t>
      </w:r>
    </w:p>
    <w:p w14:paraId="5BD3BA98" w14:textId="77777777" w:rsidR="00681851" w:rsidRPr="009B2F7F" w:rsidRDefault="00681851" w:rsidP="00681851">
      <w:pPr>
        <w:pStyle w:val="NormalWeb"/>
        <w:numPr>
          <w:ilvl w:val="1"/>
          <w:numId w:val="8"/>
        </w:numPr>
        <w:spacing w:line="360" w:lineRule="auto"/>
        <w:rPr>
          <w:color w:val="000000"/>
        </w:rPr>
      </w:pPr>
      <w:r w:rsidRPr="009B2F7F">
        <w:rPr>
          <w:color w:val="000000"/>
        </w:rPr>
        <w:t>Train models to generate ESG scores automatically.</w:t>
      </w:r>
    </w:p>
    <w:p w14:paraId="64AA4F14" w14:textId="77777777" w:rsidR="00681851" w:rsidRPr="009B2F7F" w:rsidRDefault="00681851" w:rsidP="00681851">
      <w:pPr>
        <w:pStyle w:val="NormalWeb"/>
        <w:numPr>
          <w:ilvl w:val="1"/>
          <w:numId w:val="8"/>
        </w:numPr>
        <w:spacing w:line="360" w:lineRule="auto"/>
        <w:rPr>
          <w:color w:val="000000"/>
        </w:rPr>
      </w:pPr>
      <w:r w:rsidRPr="009B2F7F">
        <w:rPr>
          <w:color w:val="000000"/>
        </w:rPr>
        <w:t>Detect anomalies, benchmark companies, and forecast sustainability trends.</w:t>
      </w:r>
    </w:p>
    <w:p w14:paraId="74A8A7C0" w14:textId="77777777" w:rsidR="00681851" w:rsidRPr="009B2F7F" w:rsidRDefault="00681851" w:rsidP="00681851">
      <w:pPr>
        <w:pStyle w:val="NormalWeb"/>
        <w:numPr>
          <w:ilvl w:val="0"/>
          <w:numId w:val="8"/>
        </w:numPr>
        <w:spacing w:line="360" w:lineRule="auto"/>
        <w:rPr>
          <w:color w:val="000000"/>
        </w:rPr>
      </w:pPr>
      <w:r w:rsidRPr="009B2F7F">
        <w:rPr>
          <w:rStyle w:val="Strong"/>
          <w:b w:val="0"/>
          <w:bCs w:val="0"/>
          <w:color w:val="000000"/>
        </w:rPr>
        <w:t>Visualization &amp; Reporting:</w:t>
      </w:r>
    </w:p>
    <w:p w14:paraId="053869C3" w14:textId="77777777" w:rsidR="00681851" w:rsidRPr="009B2F7F" w:rsidRDefault="00681851" w:rsidP="00681851">
      <w:pPr>
        <w:pStyle w:val="NormalWeb"/>
        <w:numPr>
          <w:ilvl w:val="1"/>
          <w:numId w:val="8"/>
        </w:numPr>
        <w:spacing w:line="360" w:lineRule="auto"/>
        <w:rPr>
          <w:color w:val="000000"/>
        </w:rPr>
      </w:pPr>
      <w:r w:rsidRPr="009B2F7F">
        <w:rPr>
          <w:color w:val="000000"/>
        </w:rPr>
        <w:t>Create interactive dashboards showing ESG scores, comparisons, and trends.</w:t>
      </w:r>
    </w:p>
    <w:p w14:paraId="603E1ECD" w14:textId="77777777" w:rsidR="00681851" w:rsidRPr="009B2F7F" w:rsidRDefault="00681851" w:rsidP="00681851">
      <w:pPr>
        <w:pStyle w:val="NormalWeb"/>
        <w:numPr>
          <w:ilvl w:val="1"/>
          <w:numId w:val="8"/>
        </w:numPr>
        <w:spacing w:line="360" w:lineRule="auto"/>
        <w:rPr>
          <w:color w:val="000000"/>
        </w:rPr>
      </w:pPr>
      <w:r w:rsidRPr="009B2F7F">
        <w:rPr>
          <w:color w:val="000000"/>
        </w:rPr>
        <w:t>Provide insights and actionable recommendations for investors and policymakers.</w:t>
      </w:r>
    </w:p>
    <w:p w14:paraId="08B7955C" w14:textId="77777777" w:rsidR="00681851" w:rsidRPr="009B2F7F" w:rsidRDefault="00681851">
      <w:pPr>
        <w:pStyle w:val="BodyText"/>
        <w:sectPr w:rsidR="00681851" w:rsidRPr="009B2F7F">
          <w:pgSz w:w="12240" w:h="15840"/>
          <w:pgMar w:top="1360" w:right="1080" w:bottom="280" w:left="1440" w:header="720" w:footer="720" w:gutter="0"/>
          <w:cols w:space="720"/>
        </w:sectPr>
      </w:pPr>
    </w:p>
    <w:p w14:paraId="05E9AFCF" w14:textId="77777777" w:rsidR="007A30DE" w:rsidRPr="009B2F7F" w:rsidRDefault="00000000" w:rsidP="00247DBE">
      <w:pPr>
        <w:spacing w:before="79" w:line="360" w:lineRule="auto"/>
        <w:rPr>
          <w:b/>
          <w:sz w:val="24"/>
        </w:rPr>
      </w:pPr>
      <w:r w:rsidRPr="009B2F7F">
        <w:rPr>
          <w:b/>
          <w:sz w:val="24"/>
        </w:rPr>
        <w:lastRenderedPageBreak/>
        <w:t>Expected</w:t>
      </w:r>
      <w:r w:rsidRPr="009B2F7F">
        <w:rPr>
          <w:b/>
          <w:spacing w:val="-7"/>
          <w:sz w:val="24"/>
        </w:rPr>
        <w:t xml:space="preserve"> </w:t>
      </w:r>
      <w:r w:rsidRPr="009B2F7F">
        <w:rPr>
          <w:b/>
          <w:spacing w:val="-2"/>
          <w:sz w:val="24"/>
        </w:rPr>
        <w:t>Output:</w:t>
      </w:r>
    </w:p>
    <w:p w14:paraId="30BD3562" w14:textId="77777777" w:rsidR="00247DBE" w:rsidRPr="009B2F7F" w:rsidRDefault="00247DBE" w:rsidP="00247DBE">
      <w:pPr>
        <w:spacing w:line="360" w:lineRule="auto"/>
        <w:jc w:val="both"/>
      </w:pPr>
      <w:r w:rsidRPr="009B2F7F">
        <w:t>• AI model capable of predicting ESG grades with high accuracy.</w:t>
      </w:r>
    </w:p>
    <w:p w14:paraId="65B5AC8B" w14:textId="77777777" w:rsidR="00247DBE" w:rsidRPr="009B2F7F" w:rsidRDefault="00247DBE" w:rsidP="00247DBE">
      <w:pPr>
        <w:spacing w:line="360" w:lineRule="auto"/>
        <w:jc w:val="both"/>
      </w:pPr>
      <w:r w:rsidRPr="009B2F7F">
        <w:t>• Industry-wise sustainability comparison and ranking visualization.</w:t>
      </w:r>
    </w:p>
    <w:p w14:paraId="05A93654" w14:textId="77777777" w:rsidR="00247DBE" w:rsidRPr="009B2F7F" w:rsidRDefault="00247DBE" w:rsidP="00247DBE">
      <w:pPr>
        <w:spacing w:line="360" w:lineRule="auto"/>
        <w:jc w:val="both"/>
      </w:pPr>
      <w:r w:rsidRPr="009B2F7F">
        <w:t>• ESG clustering insights to identify leaders and laggards.</w:t>
      </w:r>
    </w:p>
    <w:p w14:paraId="4795E239" w14:textId="77777777" w:rsidR="00247DBE" w:rsidRPr="009B2F7F" w:rsidRDefault="00247DBE" w:rsidP="00247DBE">
      <w:pPr>
        <w:spacing w:line="360" w:lineRule="auto"/>
        <w:jc w:val="both"/>
      </w:pPr>
      <w:r w:rsidRPr="009B2F7F">
        <w:t>• Interactive dashboard showcasing company-level ESG performance.</w:t>
      </w:r>
    </w:p>
    <w:p w14:paraId="5C1476E7" w14:textId="77777777" w:rsidR="00247DBE" w:rsidRPr="009B2F7F" w:rsidRDefault="00247DBE" w:rsidP="00247DBE">
      <w:pPr>
        <w:spacing w:line="360" w:lineRule="auto"/>
        <w:jc w:val="both"/>
      </w:pPr>
      <w:r w:rsidRPr="009B2F7F">
        <w:t>• Explainable AI insights showing which ESG factors influence total scores most.</w:t>
      </w:r>
    </w:p>
    <w:p w14:paraId="4A768BE5" w14:textId="77777777" w:rsidR="007A30DE" w:rsidRPr="009B2F7F" w:rsidRDefault="00000000">
      <w:pPr>
        <w:spacing w:before="182"/>
        <w:rPr>
          <w:b/>
          <w:sz w:val="24"/>
        </w:rPr>
      </w:pPr>
      <w:r w:rsidRPr="009B2F7F">
        <w:rPr>
          <w:b/>
          <w:sz w:val="24"/>
        </w:rPr>
        <w:t>Tools</w:t>
      </w:r>
      <w:r w:rsidRPr="009B2F7F">
        <w:rPr>
          <w:b/>
          <w:spacing w:val="-3"/>
          <w:sz w:val="24"/>
        </w:rPr>
        <w:t xml:space="preserve"> </w:t>
      </w:r>
      <w:r w:rsidRPr="009B2F7F">
        <w:rPr>
          <w:b/>
          <w:sz w:val="24"/>
        </w:rPr>
        <w:t>and</w:t>
      </w:r>
      <w:r w:rsidRPr="009B2F7F">
        <w:rPr>
          <w:b/>
          <w:spacing w:val="-1"/>
          <w:sz w:val="24"/>
        </w:rPr>
        <w:t xml:space="preserve"> </w:t>
      </w:r>
      <w:r w:rsidRPr="009B2F7F">
        <w:rPr>
          <w:b/>
          <w:spacing w:val="-2"/>
          <w:sz w:val="24"/>
        </w:rPr>
        <w:t>technologies:</w:t>
      </w:r>
    </w:p>
    <w:p w14:paraId="40E1ABC1" w14:textId="77777777" w:rsidR="007A30DE" w:rsidRPr="009B2F7F" w:rsidRDefault="007A30DE">
      <w:pPr>
        <w:pStyle w:val="BodyText"/>
        <w:spacing w:before="11"/>
        <w:ind w:left="0" w:firstLine="0"/>
        <w:rPr>
          <w:b/>
          <w:sz w:val="15"/>
        </w:rPr>
      </w:pPr>
    </w:p>
    <w:tbl>
      <w:tblPr>
        <w:tblW w:w="0" w:type="auto"/>
        <w:tblInd w:w="1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7"/>
        <w:gridCol w:w="5608"/>
      </w:tblGrid>
      <w:tr w:rsidR="007A30DE" w:rsidRPr="009B2F7F" w14:paraId="37DF026C" w14:textId="77777777">
        <w:trPr>
          <w:trHeight w:val="458"/>
        </w:trPr>
        <w:tc>
          <w:tcPr>
            <w:tcW w:w="2357" w:type="dxa"/>
          </w:tcPr>
          <w:p w14:paraId="2C86E39B" w14:textId="77777777" w:rsidR="007A30DE" w:rsidRPr="009B2F7F" w:rsidRDefault="00000000">
            <w:pPr>
              <w:pStyle w:val="TableParagraph"/>
              <w:spacing w:line="276" w:lineRule="exact"/>
              <w:rPr>
                <w:b/>
                <w:sz w:val="24"/>
              </w:rPr>
            </w:pPr>
            <w:r w:rsidRPr="009B2F7F"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5608" w:type="dxa"/>
          </w:tcPr>
          <w:p w14:paraId="4DD678A4" w14:textId="77777777" w:rsidR="007A30DE" w:rsidRPr="009B2F7F" w:rsidRDefault="00000000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 w:rsidRPr="009B2F7F">
              <w:rPr>
                <w:b/>
                <w:sz w:val="24"/>
              </w:rPr>
              <w:t>Tools</w:t>
            </w:r>
            <w:r w:rsidRPr="009B2F7F">
              <w:rPr>
                <w:b/>
                <w:spacing w:val="-3"/>
                <w:sz w:val="24"/>
              </w:rPr>
              <w:t xml:space="preserve"> </w:t>
            </w:r>
            <w:r w:rsidRPr="009B2F7F">
              <w:rPr>
                <w:b/>
                <w:sz w:val="24"/>
              </w:rPr>
              <w:t xml:space="preserve">/ </w:t>
            </w:r>
            <w:r w:rsidRPr="009B2F7F">
              <w:rPr>
                <w:b/>
                <w:spacing w:val="-2"/>
                <w:sz w:val="24"/>
              </w:rPr>
              <w:t>Services</w:t>
            </w:r>
          </w:p>
        </w:tc>
      </w:tr>
      <w:tr w:rsidR="007A30DE" w:rsidRPr="009B2F7F" w14:paraId="21086695" w14:textId="77777777">
        <w:trPr>
          <w:trHeight w:val="457"/>
        </w:trPr>
        <w:tc>
          <w:tcPr>
            <w:tcW w:w="2357" w:type="dxa"/>
            <w:shd w:val="clear" w:color="auto" w:fill="F1F1F1"/>
          </w:tcPr>
          <w:p w14:paraId="016CB0B8" w14:textId="105B751F" w:rsidR="007A30DE" w:rsidRPr="009B2F7F" w:rsidRDefault="00247DBE">
            <w:pPr>
              <w:pStyle w:val="TableParagraph"/>
              <w:rPr>
                <w:b/>
                <w:sz w:val="24"/>
              </w:rPr>
            </w:pPr>
            <w:r w:rsidRPr="009B2F7F">
              <w:rPr>
                <w:b/>
                <w:spacing w:val="-2"/>
                <w:sz w:val="24"/>
              </w:rPr>
              <w:t xml:space="preserve">Programming Language </w:t>
            </w:r>
          </w:p>
        </w:tc>
        <w:tc>
          <w:tcPr>
            <w:tcW w:w="5608" w:type="dxa"/>
            <w:shd w:val="clear" w:color="auto" w:fill="F1F1F1"/>
          </w:tcPr>
          <w:p w14:paraId="41C44142" w14:textId="09D43BD3" w:rsidR="007A30DE" w:rsidRPr="009B2F7F" w:rsidRDefault="00247DBE">
            <w:pPr>
              <w:pStyle w:val="TableParagraph"/>
              <w:ind w:left="108"/>
              <w:rPr>
                <w:sz w:val="24"/>
              </w:rPr>
            </w:pPr>
            <w:r w:rsidRPr="009B2F7F">
              <w:rPr>
                <w:sz w:val="24"/>
              </w:rPr>
              <w:t>Python</w:t>
            </w:r>
          </w:p>
        </w:tc>
      </w:tr>
      <w:tr w:rsidR="007A30DE" w:rsidRPr="009B2F7F" w14:paraId="166FC2CA" w14:textId="77777777">
        <w:trPr>
          <w:trHeight w:val="457"/>
        </w:trPr>
        <w:tc>
          <w:tcPr>
            <w:tcW w:w="2357" w:type="dxa"/>
          </w:tcPr>
          <w:p w14:paraId="5A542CC2" w14:textId="5BE38113" w:rsidR="007A30DE" w:rsidRPr="009B2F7F" w:rsidRDefault="00247DBE">
            <w:pPr>
              <w:pStyle w:val="TableParagraph"/>
              <w:rPr>
                <w:b/>
                <w:sz w:val="24"/>
              </w:rPr>
            </w:pPr>
            <w:r w:rsidRPr="009B2F7F">
              <w:rPr>
                <w:b/>
                <w:bCs/>
              </w:rPr>
              <w:t>Libraries</w:t>
            </w:r>
          </w:p>
        </w:tc>
        <w:tc>
          <w:tcPr>
            <w:tcW w:w="5608" w:type="dxa"/>
          </w:tcPr>
          <w:p w14:paraId="6A45E504" w14:textId="090AC688" w:rsidR="007A30DE" w:rsidRPr="009B2F7F" w:rsidRDefault="00247DBE">
            <w:pPr>
              <w:pStyle w:val="TableParagraph"/>
              <w:ind w:left="108"/>
              <w:rPr>
                <w:sz w:val="24"/>
              </w:rPr>
            </w:pPr>
            <w:r w:rsidRPr="009B2F7F">
              <w:t xml:space="preserve">Pandas, NumPy, Scikit-learn, Seaborn, </w:t>
            </w:r>
            <w:proofErr w:type="spellStart"/>
            <w:r w:rsidRPr="009B2F7F">
              <w:t>Plotly</w:t>
            </w:r>
            <w:proofErr w:type="spellEnd"/>
          </w:p>
        </w:tc>
      </w:tr>
      <w:tr w:rsidR="007A30DE" w:rsidRPr="009B2F7F" w14:paraId="2ADA8B98" w14:textId="77777777">
        <w:trPr>
          <w:trHeight w:val="455"/>
        </w:trPr>
        <w:tc>
          <w:tcPr>
            <w:tcW w:w="2357" w:type="dxa"/>
            <w:shd w:val="clear" w:color="auto" w:fill="F1F1F1"/>
          </w:tcPr>
          <w:p w14:paraId="58908E48" w14:textId="77777777" w:rsidR="007A30DE" w:rsidRPr="009B2F7F" w:rsidRDefault="00000000">
            <w:pPr>
              <w:pStyle w:val="TableParagraph"/>
              <w:rPr>
                <w:b/>
                <w:sz w:val="24"/>
              </w:rPr>
            </w:pPr>
            <w:r w:rsidRPr="009B2F7F">
              <w:rPr>
                <w:b/>
                <w:sz w:val="24"/>
              </w:rPr>
              <w:t>Machine</w:t>
            </w:r>
            <w:r w:rsidRPr="009B2F7F">
              <w:rPr>
                <w:b/>
                <w:spacing w:val="-3"/>
                <w:sz w:val="24"/>
              </w:rPr>
              <w:t xml:space="preserve"> </w:t>
            </w:r>
            <w:r w:rsidRPr="009B2F7F">
              <w:rPr>
                <w:b/>
                <w:spacing w:val="-2"/>
                <w:sz w:val="24"/>
              </w:rPr>
              <w:t>Learning</w:t>
            </w:r>
          </w:p>
        </w:tc>
        <w:tc>
          <w:tcPr>
            <w:tcW w:w="5608" w:type="dxa"/>
            <w:shd w:val="clear" w:color="auto" w:fill="F1F1F1"/>
          </w:tcPr>
          <w:p w14:paraId="3CAF4443" w14:textId="77777777" w:rsidR="007A30DE" w:rsidRPr="009B2F7F" w:rsidRDefault="00000000">
            <w:pPr>
              <w:pStyle w:val="TableParagraph"/>
              <w:ind w:left="108"/>
              <w:rPr>
                <w:sz w:val="24"/>
              </w:rPr>
            </w:pPr>
            <w:r w:rsidRPr="009B2F7F">
              <w:rPr>
                <w:sz w:val="24"/>
              </w:rPr>
              <w:t>Python,</w:t>
            </w:r>
            <w:r w:rsidRPr="009B2F7F">
              <w:rPr>
                <w:spacing w:val="-3"/>
                <w:sz w:val="24"/>
              </w:rPr>
              <w:t xml:space="preserve"> </w:t>
            </w:r>
            <w:r w:rsidRPr="009B2F7F">
              <w:rPr>
                <w:sz w:val="24"/>
              </w:rPr>
              <w:t>scikit-learn,</w:t>
            </w:r>
            <w:r w:rsidRPr="009B2F7F">
              <w:rPr>
                <w:spacing w:val="-3"/>
                <w:sz w:val="24"/>
              </w:rPr>
              <w:t xml:space="preserve"> </w:t>
            </w:r>
            <w:r w:rsidRPr="009B2F7F">
              <w:rPr>
                <w:sz w:val="24"/>
              </w:rPr>
              <w:t>TensorFlow,</w:t>
            </w:r>
            <w:r w:rsidRPr="009B2F7F">
              <w:rPr>
                <w:spacing w:val="-2"/>
                <w:sz w:val="24"/>
              </w:rPr>
              <w:t xml:space="preserve"> </w:t>
            </w:r>
            <w:proofErr w:type="spellStart"/>
            <w:r w:rsidRPr="009B2F7F">
              <w:rPr>
                <w:spacing w:val="-2"/>
                <w:sz w:val="24"/>
              </w:rPr>
              <w:t>XGBoost</w:t>
            </w:r>
            <w:proofErr w:type="spellEnd"/>
          </w:p>
        </w:tc>
      </w:tr>
      <w:tr w:rsidR="007A30DE" w:rsidRPr="009B2F7F" w14:paraId="5F2B826F" w14:textId="77777777">
        <w:trPr>
          <w:trHeight w:val="458"/>
        </w:trPr>
        <w:tc>
          <w:tcPr>
            <w:tcW w:w="2357" w:type="dxa"/>
          </w:tcPr>
          <w:p w14:paraId="1D2A041D" w14:textId="77777777" w:rsidR="007A30DE" w:rsidRPr="009B2F7F" w:rsidRDefault="00000000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 w:rsidRPr="009B2F7F">
              <w:rPr>
                <w:b/>
                <w:spacing w:val="-2"/>
                <w:sz w:val="24"/>
              </w:rPr>
              <w:t>Visualization</w:t>
            </w:r>
          </w:p>
        </w:tc>
        <w:tc>
          <w:tcPr>
            <w:tcW w:w="5608" w:type="dxa"/>
          </w:tcPr>
          <w:p w14:paraId="6FEC815B" w14:textId="73112F3F" w:rsidR="007A30DE" w:rsidRPr="009B2F7F" w:rsidRDefault="00000000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r w:rsidRPr="009B2F7F">
              <w:rPr>
                <w:sz w:val="24"/>
              </w:rPr>
              <w:t>Power</w:t>
            </w:r>
            <w:r w:rsidRPr="009B2F7F">
              <w:rPr>
                <w:spacing w:val="-2"/>
                <w:sz w:val="24"/>
              </w:rPr>
              <w:t xml:space="preserve"> </w:t>
            </w:r>
            <w:r w:rsidRPr="009B2F7F">
              <w:rPr>
                <w:sz w:val="24"/>
              </w:rPr>
              <w:t>BI</w:t>
            </w:r>
          </w:p>
        </w:tc>
      </w:tr>
    </w:tbl>
    <w:p w14:paraId="058B601A" w14:textId="77777777" w:rsidR="007A30DE" w:rsidRPr="009B2F7F" w:rsidRDefault="007A30DE">
      <w:pPr>
        <w:pStyle w:val="BodyText"/>
        <w:spacing w:before="185"/>
        <w:ind w:left="0" w:firstLine="0"/>
        <w:rPr>
          <w:b/>
        </w:rPr>
      </w:pPr>
    </w:p>
    <w:p w14:paraId="4EF27B51" w14:textId="77777777" w:rsidR="007A30DE" w:rsidRPr="009B2F7F" w:rsidRDefault="00000000">
      <w:pPr>
        <w:rPr>
          <w:b/>
          <w:sz w:val="24"/>
        </w:rPr>
      </w:pPr>
      <w:r w:rsidRPr="009B2F7F">
        <w:rPr>
          <w:b/>
          <w:sz w:val="24"/>
        </w:rPr>
        <w:t>Implementation</w:t>
      </w:r>
      <w:r w:rsidRPr="009B2F7F">
        <w:rPr>
          <w:b/>
          <w:spacing w:val="-5"/>
          <w:sz w:val="24"/>
        </w:rPr>
        <w:t xml:space="preserve"> </w:t>
      </w:r>
      <w:r w:rsidRPr="009B2F7F">
        <w:rPr>
          <w:b/>
          <w:spacing w:val="-2"/>
          <w:sz w:val="24"/>
        </w:rPr>
        <w:t>Plan:</w:t>
      </w:r>
    </w:p>
    <w:p w14:paraId="4771C345" w14:textId="77777777" w:rsidR="007A30DE" w:rsidRPr="009B2F7F" w:rsidRDefault="007A30DE">
      <w:pPr>
        <w:pStyle w:val="BodyText"/>
        <w:spacing w:before="4"/>
        <w:ind w:left="0" w:firstLine="0"/>
        <w:rPr>
          <w:b/>
          <w:sz w:val="16"/>
        </w:rPr>
      </w:pPr>
    </w:p>
    <w:tbl>
      <w:tblPr>
        <w:tblW w:w="0" w:type="auto"/>
        <w:tblInd w:w="7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"/>
        <w:gridCol w:w="5396"/>
        <w:gridCol w:w="1149"/>
        <w:gridCol w:w="1865"/>
      </w:tblGrid>
      <w:tr w:rsidR="007A30DE" w:rsidRPr="009B2F7F" w14:paraId="28F77C1C" w14:textId="77777777">
        <w:trPr>
          <w:trHeight w:val="448"/>
        </w:trPr>
        <w:tc>
          <w:tcPr>
            <w:tcW w:w="941" w:type="dxa"/>
            <w:tcBorders>
              <w:top w:val="nil"/>
              <w:left w:val="nil"/>
              <w:right w:val="nil"/>
            </w:tcBorders>
          </w:tcPr>
          <w:p w14:paraId="725CF6AB" w14:textId="77777777" w:rsidR="007A30DE" w:rsidRPr="009B2F7F" w:rsidRDefault="00000000">
            <w:pPr>
              <w:pStyle w:val="TableParagraph"/>
              <w:spacing w:line="266" w:lineRule="exact"/>
              <w:ind w:left="112"/>
              <w:rPr>
                <w:b/>
                <w:i/>
                <w:sz w:val="24"/>
              </w:rPr>
            </w:pPr>
            <w:r w:rsidRPr="009B2F7F">
              <w:rPr>
                <w:b/>
                <w:i/>
                <w:spacing w:val="-2"/>
                <w:sz w:val="24"/>
              </w:rPr>
              <w:t>Phase</w:t>
            </w:r>
          </w:p>
        </w:tc>
        <w:tc>
          <w:tcPr>
            <w:tcW w:w="5396" w:type="dxa"/>
            <w:tcBorders>
              <w:top w:val="nil"/>
              <w:left w:val="nil"/>
              <w:right w:val="nil"/>
            </w:tcBorders>
          </w:tcPr>
          <w:p w14:paraId="736FFEB2" w14:textId="77777777" w:rsidR="007A30DE" w:rsidRPr="009B2F7F" w:rsidRDefault="00000000">
            <w:pPr>
              <w:pStyle w:val="TableParagraph"/>
              <w:spacing w:line="266" w:lineRule="exact"/>
              <w:ind w:left="7"/>
              <w:jc w:val="center"/>
              <w:rPr>
                <w:b/>
                <w:sz w:val="24"/>
              </w:rPr>
            </w:pPr>
            <w:r w:rsidRPr="009B2F7F"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1149" w:type="dxa"/>
            <w:tcBorders>
              <w:top w:val="nil"/>
              <w:left w:val="nil"/>
              <w:right w:val="nil"/>
            </w:tcBorders>
          </w:tcPr>
          <w:p w14:paraId="2A8AE72E" w14:textId="77777777" w:rsidR="007A30DE" w:rsidRPr="009B2F7F" w:rsidRDefault="00000000">
            <w:pPr>
              <w:pStyle w:val="TableParagraph"/>
              <w:spacing w:line="266" w:lineRule="exact"/>
              <w:ind w:left="112"/>
              <w:rPr>
                <w:b/>
                <w:sz w:val="24"/>
              </w:rPr>
            </w:pPr>
            <w:r w:rsidRPr="009B2F7F">
              <w:rPr>
                <w:b/>
                <w:spacing w:val="-2"/>
                <w:sz w:val="24"/>
              </w:rPr>
              <w:t>Duration</w:t>
            </w:r>
          </w:p>
        </w:tc>
        <w:tc>
          <w:tcPr>
            <w:tcW w:w="1865" w:type="dxa"/>
            <w:tcBorders>
              <w:top w:val="nil"/>
              <w:left w:val="nil"/>
              <w:right w:val="nil"/>
            </w:tcBorders>
          </w:tcPr>
          <w:p w14:paraId="2DD39492" w14:textId="77777777" w:rsidR="007A30DE" w:rsidRPr="009B2F7F" w:rsidRDefault="00000000">
            <w:pPr>
              <w:pStyle w:val="TableParagraph"/>
              <w:spacing w:line="266" w:lineRule="exact"/>
              <w:ind w:left="7"/>
              <w:jc w:val="center"/>
              <w:rPr>
                <w:b/>
                <w:sz w:val="24"/>
              </w:rPr>
            </w:pPr>
            <w:r w:rsidRPr="009B2F7F">
              <w:rPr>
                <w:b/>
                <w:spacing w:val="-4"/>
                <w:sz w:val="24"/>
              </w:rPr>
              <w:t>Date</w:t>
            </w:r>
          </w:p>
        </w:tc>
      </w:tr>
      <w:tr w:rsidR="007A30DE" w:rsidRPr="009B2F7F" w14:paraId="2FFA7681" w14:textId="77777777">
        <w:trPr>
          <w:trHeight w:val="755"/>
        </w:trPr>
        <w:tc>
          <w:tcPr>
            <w:tcW w:w="941" w:type="dxa"/>
            <w:tcBorders>
              <w:left w:val="nil"/>
              <w:bottom w:val="nil"/>
            </w:tcBorders>
          </w:tcPr>
          <w:p w14:paraId="3960F432" w14:textId="77777777" w:rsidR="007A30DE" w:rsidRPr="009B2F7F" w:rsidRDefault="00000000">
            <w:pPr>
              <w:pStyle w:val="TableParagraph"/>
              <w:spacing w:line="259" w:lineRule="auto"/>
              <w:ind w:left="112" w:right="227"/>
              <w:rPr>
                <w:i/>
                <w:sz w:val="24"/>
              </w:rPr>
            </w:pPr>
            <w:r w:rsidRPr="009B2F7F">
              <w:rPr>
                <w:i/>
                <w:spacing w:val="-2"/>
                <w:sz w:val="24"/>
              </w:rPr>
              <w:t xml:space="preserve">Phase </w:t>
            </w:r>
            <w:r w:rsidRPr="009B2F7F">
              <w:rPr>
                <w:i/>
                <w:spacing w:val="-10"/>
                <w:sz w:val="24"/>
              </w:rPr>
              <w:t>1</w:t>
            </w:r>
          </w:p>
        </w:tc>
        <w:tc>
          <w:tcPr>
            <w:tcW w:w="5396" w:type="dxa"/>
            <w:shd w:val="clear" w:color="auto" w:fill="ECECEC"/>
          </w:tcPr>
          <w:p w14:paraId="5784FA94" w14:textId="3DB70F54" w:rsidR="007A30DE" w:rsidRPr="009B2F7F" w:rsidRDefault="00854425">
            <w:pPr>
              <w:pStyle w:val="TableParagraph"/>
              <w:rPr>
                <w:sz w:val="24"/>
              </w:rPr>
            </w:pPr>
            <w:r w:rsidRPr="009B2F7F">
              <w:t>Analyzing</w:t>
            </w:r>
            <w:r w:rsidR="00247DBE" w:rsidRPr="009B2F7F">
              <w:t xml:space="preserve"> the </w:t>
            </w:r>
            <w:r w:rsidRPr="009B2F7F">
              <w:t>Problem Statement</w:t>
            </w:r>
          </w:p>
        </w:tc>
        <w:tc>
          <w:tcPr>
            <w:tcW w:w="1149" w:type="dxa"/>
            <w:shd w:val="clear" w:color="auto" w:fill="ECECEC"/>
          </w:tcPr>
          <w:p w14:paraId="238DE67F" w14:textId="77777777" w:rsidR="007A30DE" w:rsidRPr="009B2F7F" w:rsidRDefault="00000000">
            <w:pPr>
              <w:pStyle w:val="TableParagraph"/>
              <w:rPr>
                <w:sz w:val="24"/>
              </w:rPr>
            </w:pPr>
            <w:r w:rsidRPr="009B2F7F">
              <w:rPr>
                <w:sz w:val="24"/>
              </w:rPr>
              <w:t xml:space="preserve">4 </w:t>
            </w:r>
            <w:r w:rsidRPr="009B2F7F">
              <w:rPr>
                <w:spacing w:val="-4"/>
                <w:sz w:val="24"/>
              </w:rPr>
              <w:t>days</w:t>
            </w:r>
          </w:p>
        </w:tc>
        <w:tc>
          <w:tcPr>
            <w:tcW w:w="1865" w:type="dxa"/>
            <w:shd w:val="clear" w:color="auto" w:fill="ECECEC"/>
          </w:tcPr>
          <w:p w14:paraId="15D04ABD" w14:textId="77777777" w:rsidR="007A30DE" w:rsidRPr="009B2F7F" w:rsidRDefault="00000000">
            <w:pPr>
              <w:pStyle w:val="TableParagraph"/>
              <w:ind w:left="423"/>
              <w:rPr>
                <w:sz w:val="24"/>
              </w:rPr>
            </w:pPr>
            <w:r w:rsidRPr="009B2F7F">
              <w:rPr>
                <w:sz w:val="24"/>
              </w:rPr>
              <w:t xml:space="preserve">14.10.25 </w:t>
            </w:r>
            <w:r w:rsidRPr="009B2F7F">
              <w:rPr>
                <w:spacing w:val="-10"/>
                <w:sz w:val="24"/>
              </w:rPr>
              <w:t>–</w:t>
            </w:r>
          </w:p>
          <w:p w14:paraId="72CFFBC4" w14:textId="77777777" w:rsidR="007A30DE" w:rsidRPr="009B2F7F" w:rsidRDefault="00000000">
            <w:pPr>
              <w:pStyle w:val="TableParagraph"/>
              <w:spacing w:before="21" w:line="240" w:lineRule="auto"/>
              <w:ind w:left="512"/>
              <w:rPr>
                <w:sz w:val="24"/>
              </w:rPr>
            </w:pPr>
            <w:r w:rsidRPr="009B2F7F">
              <w:rPr>
                <w:spacing w:val="-2"/>
                <w:sz w:val="24"/>
              </w:rPr>
              <w:t>17.10.25</w:t>
            </w:r>
          </w:p>
        </w:tc>
      </w:tr>
      <w:tr w:rsidR="007A30DE" w:rsidRPr="009B2F7F" w14:paraId="6C2BFF21" w14:textId="77777777">
        <w:trPr>
          <w:trHeight w:val="755"/>
        </w:trPr>
        <w:tc>
          <w:tcPr>
            <w:tcW w:w="941" w:type="dxa"/>
            <w:tcBorders>
              <w:top w:val="nil"/>
              <w:left w:val="nil"/>
              <w:bottom w:val="nil"/>
            </w:tcBorders>
          </w:tcPr>
          <w:p w14:paraId="36A106B5" w14:textId="77777777" w:rsidR="007A30DE" w:rsidRPr="009B2F7F" w:rsidRDefault="00000000">
            <w:pPr>
              <w:pStyle w:val="TableParagraph"/>
              <w:spacing w:line="259" w:lineRule="auto"/>
              <w:ind w:left="112" w:right="227"/>
              <w:rPr>
                <w:i/>
                <w:sz w:val="24"/>
              </w:rPr>
            </w:pPr>
            <w:r w:rsidRPr="009B2F7F">
              <w:rPr>
                <w:i/>
                <w:spacing w:val="-2"/>
                <w:sz w:val="24"/>
              </w:rPr>
              <w:t xml:space="preserve">Phase </w:t>
            </w:r>
            <w:r w:rsidRPr="009B2F7F">
              <w:rPr>
                <w:i/>
                <w:spacing w:val="-10"/>
                <w:sz w:val="24"/>
              </w:rPr>
              <w:t>2</w:t>
            </w:r>
          </w:p>
        </w:tc>
        <w:tc>
          <w:tcPr>
            <w:tcW w:w="5396" w:type="dxa"/>
          </w:tcPr>
          <w:p w14:paraId="5A8B3168" w14:textId="10A3436C" w:rsidR="007A30DE" w:rsidRPr="009B2F7F" w:rsidRDefault="00854425">
            <w:pPr>
              <w:pStyle w:val="TableParagraph"/>
              <w:tabs>
                <w:tab w:val="left" w:pos="920"/>
                <w:tab w:val="left" w:pos="1599"/>
                <w:tab w:val="left" w:pos="2655"/>
                <w:tab w:val="left" w:pos="3504"/>
                <w:tab w:val="left" w:pos="4886"/>
              </w:tabs>
              <w:spacing w:line="259" w:lineRule="auto"/>
              <w:ind w:right="98"/>
              <w:rPr>
                <w:sz w:val="24"/>
              </w:rPr>
            </w:pPr>
            <w:r w:rsidRPr="009B2F7F">
              <w:rPr>
                <w:spacing w:val="-4"/>
                <w:sz w:val="24"/>
              </w:rPr>
              <w:t>Data Collection from Kaggle and another Company Website directly</w:t>
            </w:r>
          </w:p>
        </w:tc>
        <w:tc>
          <w:tcPr>
            <w:tcW w:w="1149" w:type="dxa"/>
          </w:tcPr>
          <w:p w14:paraId="28F352F3" w14:textId="53B64E57" w:rsidR="007A30DE" w:rsidRPr="009B2F7F" w:rsidRDefault="00854425">
            <w:pPr>
              <w:pStyle w:val="TableParagraph"/>
              <w:rPr>
                <w:sz w:val="24"/>
              </w:rPr>
            </w:pPr>
            <w:r w:rsidRPr="009B2F7F">
              <w:rPr>
                <w:sz w:val="24"/>
              </w:rPr>
              <w:t xml:space="preserve">1 </w:t>
            </w:r>
            <w:r w:rsidRPr="009B2F7F">
              <w:rPr>
                <w:spacing w:val="-2"/>
                <w:sz w:val="24"/>
              </w:rPr>
              <w:t>weeks</w:t>
            </w:r>
          </w:p>
        </w:tc>
        <w:tc>
          <w:tcPr>
            <w:tcW w:w="1865" w:type="dxa"/>
          </w:tcPr>
          <w:p w14:paraId="19C20AE6" w14:textId="77777777" w:rsidR="007A30DE" w:rsidRPr="009B2F7F" w:rsidRDefault="00000000">
            <w:pPr>
              <w:pStyle w:val="TableParagraph"/>
              <w:ind w:left="423"/>
              <w:rPr>
                <w:sz w:val="24"/>
              </w:rPr>
            </w:pPr>
            <w:r w:rsidRPr="009B2F7F">
              <w:rPr>
                <w:sz w:val="24"/>
              </w:rPr>
              <w:t xml:space="preserve">17.10.25 </w:t>
            </w:r>
            <w:r w:rsidRPr="009B2F7F">
              <w:rPr>
                <w:spacing w:val="-10"/>
                <w:sz w:val="24"/>
              </w:rPr>
              <w:t>–</w:t>
            </w:r>
          </w:p>
          <w:p w14:paraId="4428CC22" w14:textId="2BE1E79F" w:rsidR="007A30DE" w:rsidRPr="009B2F7F" w:rsidRDefault="00854425">
            <w:pPr>
              <w:pStyle w:val="TableParagraph"/>
              <w:spacing w:before="21" w:line="240" w:lineRule="auto"/>
              <w:ind w:left="512"/>
              <w:rPr>
                <w:sz w:val="24"/>
              </w:rPr>
            </w:pPr>
            <w:r w:rsidRPr="009B2F7F">
              <w:rPr>
                <w:spacing w:val="-2"/>
                <w:sz w:val="24"/>
              </w:rPr>
              <w:t>24.10.25</w:t>
            </w:r>
          </w:p>
        </w:tc>
      </w:tr>
      <w:tr w:rsidR="007A30DE" w:rsidRPr="009B2F7F" w14:paraId="59BF838E" w14:textId="77777777">
        <w:trPr>
          <w:trHeight w:val="755"/>
        </w:trPr>
        <w:tc>
          <w:tcPr>
            <w:tcW w:w="941" w:type="dxa"/>
            <w:tcBorders>
              <w:top w:val="nil"/>
              <w:left w:val="nil"/>
              <w:bottom w:val="nil"/>
            </w:tcBorders>
          </w:tcPr>
          <w:p w14:paraId="6EE77977" w14:textId="77777777" w:rsidR="007A30DE" w:rsidRPr="009B2F7F" w:rsidRDefault="00000000">
            <w:pPr>
              <w:pStyle w:val="TableParagraph"/>
              <w:spacing w:line="259" w:lineRule="auto"/>
              <w:ind w:left="112" w:right="227"/>
              <w:rPr>
                <w:i/>
                <w:sz w:val="24"/>
              </w:rPr>
            </w:pPr>
            <w:r w:rsidRPr="009B2F7F">
              <w:rPr>
                <w:i/>
                <w:spacing w:val="-2"/>
                <w:sz w:val="24"/>
              </w:rPr>
              <w:t xml:space="preserve">Phase </w:t>
            </w:r>
            <w:r w:rsidRPr="009B2F7F">
              <w:rPr>
                <w:i/>
                <w:spacing w:val="-10"/>
                <w:sz w:val="24"/>
              </w:rPr>
              <w:t>3</w:t>
            </w:r>
          </w:p>
        </w:tc>
        <w:tc>
          <w:tcPr>
            <w:tcW w:w="5396" w:type="dxa"/>
            <w:shd w:val="clear" w:color="auto" w:fill="ECECEC"/>
          </w:tcPr>
          <w:p w14:paraId="412BBA66" w14:textId="38BBE7E6" w:rsidR="007A30DE" w:rsidRPr="009B2F7F" w:rsidRDefault="00854425">
            <w:pPr>
              <w:pStyle w:val="TableParagraph"/>
              <w:rPr>
                <w:sz w:val="24"/>
              </w:rPr>
            </w:pPr>
            <w:r w:rsidRPr="009B2F7F">
              <w:rPr>
                <w:sz w:val="24"/>
              </w:rPr>
              <w:t xml:space="preserve">Data Cleaning and Preprocessing </w:t>
            </w:r>
          </w:p>
        </w:tc>
        <w:tc>
          <w:tcPr>
            <w:tcW w:w="1149" w:type="dxa"/>
            <w:shd w:val="clear" w:color="auto" w:fill="ECECEC"/>
          </w:tcPr>
          <w:p w14:paraId="459AB1BF" w14:textId="3629D5EB" w:rsidR="007A30DE" w:rsidRPr="009B2F7F" w:rsidRDefault="00854425">
            <w:pPr>
              <w:pStyle w:val="TableParagraph"/>
              <w:rPr>
                <w:sz w:val="24"/>
              </w:rPr>
            </w:pPr>
            <w:r w:rsidRPr="009B2F7F">
              <w:rPr>
                <w:sz w:val="24"/>
              </w:rPr>
              <w:t xml:space="preserve">1 </w:t>
            </w:r>
            <w:r w:rsidRPr="009B2F7F">
              <w:rPr>
                <w:spacing w:val="-2"/>
                <w:sz w:val="24"/>
              </w:rPr>
              <w:t>weeks</w:t>
            </w:r>
          </w:p>
        </w:tc>
        <w:tc>
          <w:tcPr>
            <w:tcW w:w="1865" w:type="dxa"/>
            <w:shd w:val="clear" w:color="auto" w:fill="ECECEC"/>
          </w:tcPr>
          <w:p w14:paraId="5AA1CC4B" w14:textId="6E128159" w:rsidR="007A30DE" w:rsidRPr="009B2F7F" w:rsidRDefault="00854425">
            <w:pPr>
              <w:pStyle w:val="TableParagraph"/>
              <w:ind w:left="483"/>
              <w:rPr>
                <w:sz w:val="24"/>
              </w:rPr>
            </w:pPr>
            <w:r w:rsidRPr="009B2F7F">
              <w:rPr>
                <w:sz w:val="24"/>
              </w:rPr>
              <w:t xml:space="preserve">24.10.25 </w:t>
            </w:r>
            <w:r w:rsidRPr="009B2F7F">
              <w:rPr>
                <w:spacing w:val="-10"/>
                <w:sz w:val="24"/>
              </w:rPr>
              <w:t>–</w:t>
            </w:r>
          </w:p>
          <w:p w14:paraId="0C274645" w14:textId="31A81B9A" w:rsidR="007A30DE" w:rsidRPr="009B2F7F" w:rsidRDefault="00854425">
            <w:pPr>
              <w:pStyle w:val="TableParagraph"/>
              <w:spacing w:before="21" w:line="240" w:lineRule="auto"/>
              <w:ind w:left="512"/>
              <w:rPr>
                <w:sz w:val="24"/>
              </w:rPr>
            </w:pPr>
            <w:r w:rsidRPr="009B2F7F">
              <w:rPr>
                <w:spacing w:val="-2"/>
                <w:sz w:val="24"/>
              </w:rPr>
              <w:t>31.10.25</w:t>
            </w:r>
          </w:p>
        </w:tc>
      </w:tr>
      <w:tr w:rsidR="007A30DE" w:rsidRPr="009B2F7F" w14:paraId="12981487" w14:textId="77777777">
        <w:trPr>
          <w:trHeight w:val="756"/>
        </w:trPr>
        <w:tc>
          <w:tcPr>
            <w:tcW w:w="941" w:type="dxa"/>
            <w:tcBorders>
              <w:top w:val="nil"/>
              <w:left w:val="nil"/>
              <w:bottom w:val="nil"/>
            </w:tcBorders>
          </w:tcPr>
          <w:p w14:paraId="2326CB29" w14:textId="77777777" w:rsidR="007A30DE" w:rsidRPr="009B2F7F" w:rsidRDefault="00000000">
            <w:pPr>
              <w:pStyle w:val="TableParagraph"/>
              <w:spacing w:line="259" w:lineRule="auto"/>
              <w:ind w:left="112" w:right="227"/>
              <w:rPr>
                <w:i/>
                <w:sz w:val="24"/>
              </w:rPr>
            </w:pPr>
            <w:r w:rsidRPr="009B2F7F">
              <w:rPr>
                <w:i/>
                <w:spacing w:val="-2"/>
                <w:sz w:val="24"/>
              </w:rPr>
              <w:t xml:space="preserve">Phase </w:t>
            </w:r>
            <w:r w:rsidRPr="009B2F7F">
              <w:rPr>
                <w:i/>
                <w:spacing w:val="-10"/>
                <w:sz w:val="24"/>
              </w:rPr>
              <w:t>4</w:t>
            </w:r>
          </w:p>
        </w:tc>
        <w:tc>
          <w:tcPr>
            <w:tcW w:w="5396" w:type="dxa"/>
          </w:tcPr>
          <w:p w14:paraId="224C9EF1" w14:textId="638AAE26" w:rsidR="007A30DE" w:rsidRPr="009B2F7F" w:rsidRDefault="00854425">
            <w:pPr>
              <w:pStyle w:val="TableParagraph"/>
              <w:rPr>
                <w:sz w:val="24"/>
              </w:rPr>
            </w:pPr>
            <w:r w:rsidRPr="009B2F7F">
              <w:rPr>
                <w:sz w:val="24"/>
              </w:rPr>
              <w:t>ML</w:t>
            </w:r>
            <w:r w:rsidRPr="009B2F7F">
              <w:rPr>
                <w:spacing w:val="-1"/>
                <w:sz w:val="24"/>
              </w:rPr>
              <w:t xml:space="preserve"> </w:t>
            </w:r>
            <w:r w:rsidRPr="009B2F7F">
              <w:rPr>
                <w:sz w:val="24"/>
              </w:rPr>
              <w:t>model</w:t>
            </w:r>
            <w:r w:rsidRPr="009B2F7F">
              <w:rPr>
                <w:spacing w:val="-1"/>
                <w:sz w:val="24"/>
              </w:rPr>
              <w:t xml:space="preserve"> </w:t>
            </w:r>
            <w:r w:rsidRPr="009B2F7F">
              <w:rPr>
                <w:sz w:val="24"/>
              </w:rPr>
              <w:t>development</w:t>
            </w:r>
            <w:r w:rsidRPr="009B2F7F">
              <w:rPr>
                <w:spacing w:val="1"/>
                <w:sz w:val="24"/>
              </w:rPr>
              <w:t xml:space="preserve"> </w:t>
            </w:r>
            <w:r w:rsidRPr="009B2F7F">
              <w:rPr>
                <w:sz w:val="24"/>
              </w:rPr>
              <w:t xml:space="preserve">&amp; </w:t>
            </w:r>
            <w:r w:rsidRPr="009B2F7F">
              <w:rPr>
                <w:spacing w:val="-2"/>
                <w:sz w:val="24"/>
              </w:rPr>
              <w:t>evaluation</w:t>
            </w:r>
          </w:p>
        </w:tc>
        <w:tc>
          <w:tcPr>
            <w:tcW w:w="1149" w:type="dxa"/>
          </w:tcPr>
          <w:p w14:paraId="707A3C1E" w14:textId="77777777" w:rsidR="007A30DE" w:rsidRPr="009B2F7F" w:rsidRDefault="00000000">
            <w:pPr>
              <w:pStyle w:val="TableParagraph"/>
              <w:rPr>
                <w:sz w:val="24"/>
              </w:rPr>
            </w:pPr>
            <w:r w:rsidRPr="009B2F7F">
              <w:rPr>
                <w:sz w:val="24"/>
              </w:rPr>
              <w:t xml:space="preserve">2 </w:t>
            </w:r>
            <w:r w:rsidRPr="009B2F7F">
              <w:rPr>
                <w:spacing w:val="-2"/>
                <w:sz w:val="24"/>
              </w:rPr>
              <w:t>weeks</w:t>
            </w:r>
          </w:p>
        </w:tc>
        <w:tc>
          <w:tcPr>
            <w:tcW w:w="1865" w:type="dxa"/>
          </w:tcPr>
          <w:p w14:paraId="1C61506C" w14:textId="79D60CA6" w:rsidR="007A30DE" w:rsidRPr="009B2F7F" w:rsidRDefault="00854425">
            <w:pPr>
              <w:pStyle w:val="TableParagraph"/>
              <w:ind w:left="423"/>
              <w:rPr>
                <w:sz w:val="24"/>
              </w:rPr>
            </w:pPr>
            <w:r w:rsidRPr="009B2F7F">
              <w:rPr>
                <w:sz w:val="24"/>
              </w:rPr>
              <w:t xml:space="preserve">01.11.25 </w:t>
            </w:r>
            <w:r w:rsidRPr="009B2F7F">
              <w:rPr>
                <w:spacing w:val="-10"/>
                <w:sz w:val="24"/>
              </w:rPr>
              <w:t>–</w:t>
            </w:r>
          </w:p>
          <w:p w14:paraId="5C570CEF" w14:textId="2779E67E" w:rsidR="007A30DE" w:rsidRPr="009B2F7F" w:rsidRDefault="00854425">
            <w:pPr>
              <w:pStyle w:val="TableParagraph"/>
              <w:spacing w:before="22" w:line="240" w:lineRule="auto"/>
              <w:ind w:left="512"/>
              <w:rPr>
                <w:sz w:val="24"/>
              </w:rPr>
            </w:pPr>
            <w:r w:rsidRPr="009B2F7F">
              <w:rPr>
                <w:spacing w:val="-2"/>
                <w:sz w:val="24"/>
              </w:rPr>
              <w:t>14.11.25</w:t>
            </w:r>
          </w:p>
        </w:tc>
      </w:tr>
      <w:tr w:rsidR="007A30DE" w:rsidRPr="009B2F7F" w14:paraId="6266AB6B" w14:textId="77777777">
        <w:trPr>
          <w:trHeight w:val="755"/>
        </w:trPr>
        <w:tc>
          <w:tcPr>
            <w:tcW w:w="941" w:type="dxa"/>
            <w:tcBorders>
              <w:top w:val="nil"/>
              <w:left w:val="nil"/>
              <w:bottom w:val="nil"/>
            </w:tcBorders>
          </w:tcPr>
          <w:p w14:paraId="6F584180" w14:textId="77777777" w:rsidR="007A30DE" w:rsidRPr="009B2F7F" w:rsidRDefault="00000000">
            <w:pPr>
              <w:pStyle w:val="TableParagraph"/>
              <w:spacing w:line="259" w:lineRule="auto"/>
              <w:ind w:left="112" w:right="227"/>
              <w:rPr>
                <w:i/>
                <w:sz w:val="24"/>
              </w:rPr>
            </w:pPr>
            <w:r w:rsidRPr="009B2F7F">
              <w:rPr>
                <w:i/>
                <w:spacing w:val="-2"/>
                <w:sz w:val="24"/>
              </w:rPr>
              <w:t xml:space="preserve">Phase </w:t>
            </w:r>
            <w:r w:rsidRPr="009B2F7F">
              <w:rPr>
                <w:i/>
                <w:spacing w:val="-10"/>
                <w:sz w:val="24"/>
              </w:rPr>
              <w:t>5</w:t>
            </w:r>
          </w:p>
        </w:tc>
        <w:tc>
          <w:tcPr>
            <w:tcW w:w="5396" w:type="dxa"/>
            <w:shd w:val="clear" w:color="auto" w:fill="ECECEC"/>
          </w:tcPr>
          <w:p w14:paraId="27D5D020" w14:textId="111B89FC" w:rsidR="007A30DE" w:rsidRPr="009B2F7F" w:rsidRDefault="00854425">
            <w:pPr>
              <w:pStyle w:val="TableParagraph"/>
              <w:rPr>
                <w:sz w:val="24"/>
              </w:rPr>
            </w:pPr>
            <w:r w:rsidRPr="009B2F7F">
              <w:rPr>
                <w:sz w:val="24"/>
              </w:rPr>
              <w:t>Dashboard</w:t>
            </w:r>
            <w:r w:rsidRPr="009B2F7F">
              <w:rPr>
                <w:spacing w:val="-1"/>
                <w:sz w:val="24"/>
              </w:rPr>
              <w:t xml:space="preserve"> </w:t>
            </w:r>
            <w:r w:rsidRPr="009B2F7F">
              <w:rPr>
                <w:sz w:val="24"/>
              </w:rPr>
              <w:t>design</w:t>
            </w:r>
            <w:r w:rsidRPr="009B2F7F">
              <w:rPr>
                <w:spacing w:val="-1"/>
                <w:sz w:val="24"/>
              </w:rPr>
              <w:t xml:space="preserve"> </w:t>
            </w:r>
            <w:r w:rsidRPr="009B2F7F">
              <w:rPr>
                <w:sz w:val="24"/>
              </w:rPr>
              <w:t xml:space="preserve">&amp; </w:t>
            </w:r>
            <w:r w:rsidRPr="009B2F7F">
              <w:rPr>
                <w:spacing w:val="-2"/>
                <w:sz w:val="24"/>
              </w:rPr>
              <w:t>deployment</w:t>
            </w:r>
          </w:p>
        </w:tc>
        <w:tc>
          <w:tcPr>
            <w:tcW w:w="1149" w:type="dxa"/>
            <w:shd w:val="clear" w:color="auto" w:fill="ECECEC"/>
          </w:tcPr>
          <w:p w14:paraId="509E226E" w14:textId="77777777" w:rsidR="007A30DE" w:rsidRPr="009B2F7F" w:rsidRDefault="00000000">
            <w:pPr>
              <w:pStyle w:val="TableParagraph"/>
              <w:rPr>
                <w:sz w:val="24"/>
              </w:rPr>
            </w:pPr>
            <w:r w:rsidRPr="009B2F7F">
              <w:rPr>
                <w:sz w:val="24"/>
              </w:rPr>
              <w:t xml:space="preserve">2 </w:t>
            </w:r>
            <w:r w:rsidRPr="009B2F7F">
              <w:rPr>
                <w:spacing w:val="-2"/>
                <w:sz w:val="24"/>
              </w:rPr>
              <w:t>weeks</w:t>
            </w:r>
          </w:p>
        </w:tc>
        <w:tc>
          <w:tcPr>
            <w:tcW w:w="1865" w:type="dxa"/>
            <w:shd w:val="clear" w:color="auto" w:fill="ECECEC"/>
          </w:tcPr>
          <w:p w14:paraId="5D9BC8C0" w14:textId="1A6D226F" w:rsidR="007A30DE" w:rsidRPr="009B2F7F" w:rsidRDefault="00854425">
            <w:pPr>
              <w:pStyle w:val="TableParagraph"/>
              <w:ind w:left="423"/>
              <w:rPr>
                <w:sz w:val="24"/>
              </w:rPr>
            </w:pPr>
            <w:r w:rsidRPr="009B2F7F">
              <w:rPr>
                <w:sz w:val="24"/>
              </w:rPr>
              <w:t xml:space="preserve">15.11.25 </w:t>
            </w:r>
            <w:r w:rsidRPr="009B2F7F">
              <w:rPr>
                <w:spacing w:val="-10"/>
                <w:sz w:val="24"/>
              </w:rPr>
              <w:t>–</w:t>
            </w:r>
          </w:p>
          <w:p w14:paraId="3C715214" w14:textId="520D345A" w:rsidR="007A30DE" w:rsidRPr="009B2F7F" w:rsidRDefault="00854425">
            <w:pPr>
              <w:pStyle w:val="TableParagraph"/>
              <w:spacing w:before="21" w:line="240" w:lineRule="auto"/>
              <w:ind w:left="512"/>
              <w:rPr>
                <w:sz w:val="24"/>
              </w:rPr>
            </w:pPr>
            <w:r w:rsidRPr="009B2F7F">
              <w:rPr>
                <w:spacing w:val="-2"/>
                <w:sz w:val="24"/>
              </w:rPr>
              <w:t>30.11.25</w:t>
            </w:r>
          </w:p>
        </w:tc>
      </w:tr>
      <w:tr w:rsidR="00854425" w:rsidRPr="009B2F7F" w14:paraId="6CA45A63" w14:textId="77777777">
        <w:trPr>
          <w:trHeight w:val="755"/>
        </w:trPr>
        <w:tc>
          <w:tcPr>
            <w:tcW w:w="941" w:type="dxa"/>
            <w:tcBorders>
              <w:top w:val="nil"/>
              <w:left w:val="nil"/>
              <w:bottom w:val="nil"/>
            </w:tcBorders>
          </w:tcPr>
          <w:p w14:paraId="7FCDE2CB" w14:textId="1B18DAA9" w:rsidR="00854425" w:rsidRPr="009B2F7F" w:rsidRDefault="00854425">
            <w:pPr>
              <w:pStyle w:val="TableParagraph"/>
              <w:spacing w:line="259" w:lineRule="auto"/>
              <w:ind w:left="112" w:right="227"/>
              <w:rPr>
                <w:i/>
                <w:spacing w:val="-2"/>
                <w:sz w:val="24"/>
              </w:rPr>
            </w:pPr>
            <w:r w:rsidRPr="009B2F7F">
              <w:rPr>
                <w:i/>
                <w:spacing w:val="-2"/>
                <w:sz w:val="24"/>
              </w:rPr>
              <w:t>Phase6</w:t>
            </w:r>
          </w:p>
        </w:tc>
        <w:tc>
          <w:tcPr>
            <w:tcW w:w="5396" w:type="dxa"/>
            <w:shd w:val="clear" w:color="auto" w:fill="ECECEC"/>
          </w:tcPr>
          <w:p w14:paraId="188279D0" w14:textId="23895199" w:rsidR="00854425" w:rsidRPr="009B2F7F" w:rsidRDefault="00854425">
            <w:pPr>
              <w:pStyle w:val="TableParagraph"/>
              <w:rPr>
                <w:sz w:val="24"/>
              </w:rPr>
            </w:pPr>
            <w:r w:rsidRPr="009B2F7F">
              <w:rPr>
                <w:sz w:val="24"/>
              </w:rPr>
              <w:t>Testing,</w:t>
            </w:r>
            <w:r w:rsidRPr="009B2F7F">
              <w:rPr>
                <w:spacing w:val="-1"/>
                <w:sz w:val="24"/>
              </w:rPr>
              <w:t xml:space="preserve"> </w:t>
            </w:r>
            <w:r w:rsidRPr="009B2F7F">
              <w:rPr>
                <w:spacing w:val="-2"/>
                <w:sz w:val="24"/>
              </w:rPr>
              <w:t>optimization</w:t>
            </w:r>
          </w:p>
        </w:tc>
        <w:tc>
          <w:tcPr>
            <w:tcW w:w="1149" w:type="dxa"/>
            <w:shd w:val="clear" w:color="auto" w:fill="ECECEC"/>
          </w:tcPr>
          <w:p w14:paraId="6087E1F9" w14:textId="7B0E1672" w:rsidR="00854425" w:rsidRPr="009B2F7F" w:rsidRDefault="00854425">
            <w:pPr>
              <w:pStyle w:val="TableParagraph"/>
              <w:rPr>
                <w:sz w:val="24"/>
              </w:rPr>
            </w:pPr>
            <w:r w:rsidRPr="009B2F7F">
              <w:rPr>
                <w:sz w:val="24"/>
              </w:rPr>
              <w:t>2 weeks</w:t>
            </w:r>
          </w:p>
        </w:tc>
        <w:tc>
          <w:tcPr>
            <w:tcW w:w="1865" w:type="dxa"/>
            <w:shd w:val="clear" w:color="auto" w:fill="ECECEC"/>
          </w:tcPr>
          <w:p w14:paraId="3CE84F51" w14:textId="513E29A9" w:rsidR="00854425" w:rsidRPr="009B2F7F" w:rsidRDefault="00854425" w:rsidP="00854425">
            <w:pPr>
              <w:pStyle w:val="TableParagraph"/>
              <w:ind w:left="423"/>
              <w:rPr>
                <w:sz w:val="24"/>
              </w:rPr>
            </w:pPr>
            <w:r w:rsidRPr="009B2F7F">
              <w:rPr>
                <w:sz w:val="24"/>
              </w:rPr>
              <w:t>1.12.25</w:t>
            </w:r>
          </w:p>
          <w:p w14:paraId="57F4FD40" w14:textId="37C9BC00" w:rsidR="00854425" w:rsidRPr="009B2F7F" w:rsidRDefault="00854425" w:rsidP="00854425">
            <w:pPr>
              <w:pStyle w:val="TableParagraph"/>
              <w:ind w:left="423"/>
              <w:rPr>
                <w:sz w:val="24"/>
              </w:rPr>
            </w:pPr>
            <w:r w:rsidRPr="009B2F7F">
              <w:rPr>
                <w:sz w:val="24"/>
              </w:rPr>
              <w:t>15.12.25</w:t>
            </w:r>
          </w:p>
        </w:tc>
      </w:tr>
      <w:tr w:rsidR="007A30DE" w:rsidRPr="009B2F7F" w14:paraId="04FCDE17" w14:textId="77777777">
        <w:trPr>
          <w:trHeight w:val="594"/>
        </w:trPr>
        <w:tc>
          <w:tcPr>
            <w:tcW w:w="941" w:type="dxa"/>
            <w:tcBorders>
              <w:top w:val="nil"/>
              <w:left w:val="nil"/>
              <w:bottom w:val="nil"/>
            </w:tcBorders>
          </w:tcPr>
          <w:p w14:paraId="17CB2621" w14:textId="77777777" w:rsidR="007A30DE" w:rsidRPr="009B2F7F" w:rsidRDefault="00000000">
            <w:pPr>
              <w:pStyle w:val="TableParagraph"/>
              <w:ind w:left="112"/>
              <w:rPr>
                <w:i/>
                <w:sz w:val="24"/>
              </w:rPr>
            </w:pPr>
            <w:r w:rsidRPr="009B2F7F">
              <w:rPr>
                <w:i/>
                <w:spacing w:val="-2"/>
                <w:sz w:val="24"/>
              </w:rPr>
              <w:t>Phase</w:t>
            </w:r>
          </w:p>
          <w:p w14:paraId="678275EF" w14:textId="77777777" w:rsidR="007A30DE" w:rsidRPr="009B2F7F" w:rsidRDefault="00000000">
            <w:pPr>
              <w:pStyle w:val="TableParagraph"/>
              <w:spacing w:before="21" w:line="240" w:lineRule="auto"/>
              <w:ind w:left="112"/>
              <w:rPr>
                <w:i/>
                <w:sz w:val="24"/>
              </w:rPr>
            </w:pPr>
            <w:r w:rsidRPr="009B2F7F">
              <w:rPr>
                <w:i/>
                <w:spacing w:val="-10"/>
                <w:sz w:val="24"/>
              </w:rPr>
              <w:t>6</w:t>
            </w:r>
          </w:p>
        </w:tc>
        <w:tc>
          <w:tcPr>
            <w:tcW w:w="5396" w:type="dxa"/>
          </w:tcPr>
          <w:p w14:paraId="12F349A3" w14:textId="77777777" w:rsidR="007A30DE" w:rsidRPr="009B2F7F" w:rsidRDefault="00000000">
            <w:pPr>
              <w:pStyle w:val="TableParagraph"/>
              <w:rPr>
                <w:sz w:val="24"/>
              </w:rPr>
            </w:pPr>
            <w:r w:rsidRPr="009B2F7F">
              <w:rPr>
                <w:sz w:val="24"/>
              </w:rPr>
              <w:t>Documentation</w:t>
            </w:r>
            <w:r w:rsidRPr="009B2F7F">
              <w:rPr>
                <w:spacing w:val="-4"/>
                <w:sz w:val="24"/>
              </w:rPr>
              <w:t xml:space="preserve"> </w:t>
            </w:r>
            <w:r w:rsidRPr="009B2F7F">
              <w:rPr>
                <w:sz w:val="24"/>
              </w:rPr>
              <w:t>&amp;</w:t>
            </w:r>
            <w:r w:rsidRPr="009B2F7F">
              <w:rPr>
                <w:spacing w:val="-1"/>
                <w:sz w:val="24"/>
              </w:rPr>
              <w:t xml:space="preserve"> </w:t>
            </w:r>
            <w:r w:rsidRPr="009B2F7F">
              <w:rPr>
                <w:sz w:val="24"/>
              </w:rPr>
              <w:t>final</w:t>
            </w:r>
            <w:r w:rsidRPr="009B2F7F">
              <w:rPr>
                <w:spacing w:val="-1"/>
                <w:sz w:val="24"/>
              </w:rPr>
              <w:t xml:space="preserve"> </w:t>
            </w:r>
            <w:r w:rsidRPr="009B2F7F">
              <w:rPr>
                <w:spacing w:val="-2"/>
                <w:sz w:val="24"/>
              </w:rPr>
              <w:t>report</w:t>
            </w:r>
          </w:p>
        </w:tc>
        <w:tc>
          <w:tcPr>
            <w:tcW w:w="1149" w:type="dxa"/>
          </w:tcPr>
          <w:p w14:paraId="1A5CB6B4" w14:textId="77777777" w:rsidR="007A30DE" w:rsidRPr="009B2F7F" w:rsidRDefault="00000000">
            <w:pPr>
              <w:pStyle w:val="TableParagraph"/>
              <w:rPr>
                <w:sz w:val="24"/>
              </w:rPr>
            </w:pPr>
            <w:r w:rsidRPr="009B2F7F">
              <w:rPr>
                <w:sz w:val="24"/>
              </w:rPr>
              <w:t xml:space="preserve">2 </w:t>
            </w:r>
            <w:r w:rsidRPr="009B2F7F">
              <w:rPr>
                <w:spacing w:val="-2"/>
                <w:sz w:val="24"/>
              </w:rPr>
              <w:t>weeks</w:t>
            </w:r>
          </w:p>
        </w:tc>
        <w:tc>
          <w:tcPr>
            <w:tcW w:w="1865" w:type="dxa"/>
          </w:tcPr>
          <w:p w14:paraId="71D9CB9D" w14:textId="77777777" w:rsidR="007A30DE" w:rsidRPr="009B2F7F" w:rsidRDefault="00000000">
            <w:pPr>
              <w:pStyle w:val="TableParagraph"/>
              <w:ind w:left="423"/>
              <w:rPr>
                <w:sz w:val="24"/>
              </w:rPr>
            </w:pPr>
            <w:r w:rsidRPr="009B2F7F">
              <w:rPr>
                <w:sz w:val="24"/>
              </w:rPr>
              <w:t xml:space="preserve">16.12.25 </w:t>
            </w:r>
            <w:r w:rsidRPr="009B2F7F">
              <w:rPr>
                <w:spacing w:val="-10"/>
                <w:sz w:val="24"/>
              </w:rPr>
              <w:t>–</w:t>
            </w:r>
          </w:p>
          <w:p w14:paraId="4B653707" w14:textId="77777777" w:rsidR="007A30DE" w:rsidRPr="009B2F7F" w:rsidRDefault="00000000">
            <w:pPr>
              <w:pStyle w:val="TableParagraph"/>
              <w:spacing w:before="21" w:line="240" w:lineRule="auto"/>
              <w:ind w:left="512"/>
              <w:rPr>
                <w:sz w:val="24"/>
              </w:rPr>
            </w:pPr>
            <w:r w:rsidRPr="009B2F7F">
              <w:rPr>
                <w:spacing w:val="-2"/>
                <w:sz w:val="24"/>
              </w:rPr>
              <w:t>31.12.25</w:t>
            </w:r>
          </w:p>
        </w:tc>
      </w:tr>
    </w:tbl>
    <w:p w14:paraId="73E0C3F6" w14:textId="77777777" w:rsidR="007A30DE" w:rsidRPr="009B2F7F" w:rsidRDefault="007A30DE" w:rsidP="009B2F7F">
      <w:pPr>
        <w:pStyle w:val="TableParagraph"/>
        <w:spacing w:line="240" w:lineRule="auto"/>
        <w:ind w:left="0"/>
        <w:rPr>
          <w:sz w:val="24"/>
        </w:rPr>
        <w:sectPr w:rsidR="007A30DE" w:rsidRPr="009B2F7F">
          <w:pgSz w:w="12240" w:h="15840"/>
          <w:pgMar w:top="1360" w:right="1080" w:bottom="280" w:left="1440" w:header="720" w:footer="720" w:gutter="0"/>
          <w:cols w:space="720"/>
        </w:sectPr>
      </w:pPr>
    </w:p>
    <w:p w14:paraId="49DA69AB" w14:textId="3AF0BEE8" w:rsidR="007A30DE" w:rsidRPr="009B2F7F" w:rsidRDefault="007A30DE" w:rsidP="009B2F7F">
      <w:pPr>
        <w:spacing w:before="78"/>
        <w:rPr>
          <w:b/>
          <w:sz w:val="24"/>
        </w:rPr>
      </w:pPr>
    </w:p>
    <w:sectPr w:rsidR="007A30DE" w:rsidRPr="009B2F7F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F0E"/>
    <w:multiLevelType w:val="hybridMultilevel"/>
    <w:tmpl w:val="72C0B560"/>
    <w:lvl w:ilvl="0" w:tplc="BD947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22C2F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7D44DD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0DA78C4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53C2BF6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12940C3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FA02E7C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135298E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35BAA0BE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2263EC"/>
    <w:multiLevelType w:val="hybridMultilevel"/>
    <w:tmpl w:val="36EED642"/>
    <w:lvl w:ilvl="0" w:tplc="4FC8417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5CC546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6203576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5AA852C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E1CCCCD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C54FA6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E3F019C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AE986AF0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1246491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632D86"/>
    <w:multiLevelType w:val="hybridMultilevel"/>
    <w:tmpl w:val="FB603A0C"/>
    <w:lvl w:ilvl="0" w:tplc="5BE4CA0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362AF5"/>
    <w:multiLevelType w:val="multilevel"/>
    <w:tmpl w:val="770E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CB1601"/>
    <w:multiLevelType w:val="hybridMultilevel"/>
    <w:tmpl w:val="9FC28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50755D"/>
    <w:multiLevelType w:val="hybridMultilevel"/>
    <w:tmpl w:val="632C1688"/>
    <w:lvl w:ilvl="0" w:tplc="BCCC859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74C0E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54C699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2E024EC2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C0B6B70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B52ABFE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0C38354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E65275B2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A5FA0D0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FE531DC"/>
    <w:multiLevelType w:val="hybridMultilevel"/>
    <w:tmpl w:val="0A26A26A"/>
    <w:lvl w:ilvl="0" w:tplc="2702BFF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8F0D4B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9E64021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5754A19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800812A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89527A1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9FC260F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3756658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3DC52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3A42B70"/>
    <w:multiLevelType w:val="hybridMultilevel"/>
    <w:tmpl w:val="61DCCC96"/>
    <w:lvl w:ilvl="0" w:tplc="DAA2099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BD153F"/>
    <w:multiLevelType w:val="hybridMultilevel"/>
    <w:tmpl w:val="748CB6D8"/>
    <w:lvl w:ilvl="0" w:tplc="07F230E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BC96E0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32F69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0E2B34E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5302DF7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4DDEC03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CC90474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00B6B9D6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DD360B52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7734080"/>
    <w:multiLevelType w:val="hybridMultilevel"/>
    <w:tmpl w:val="6FAED306"/>
    <w:lvl w:ilvl="0" w:tplc="DAA2099E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C081C74"/>
    <w:multiLevelType w:val="hybridMultilevel"/>
    <w:tmpl w:val="B01CA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899493">
    <w:abstractNumId w:val="8"/>
  </w:num>
  <w:num w:numId="2" w16cid:durableId="1088428659">
    <w:abstractNumId w:val="5"/>
  </w:num>
  <w:num w:numId="3" w16cid:durableId="1056586236">
    <w:abstractNumId w:val="1"/>
  </w:num>
  <w:num w:numId="4" w16cid:durableId="282657265">
    <w:abstractNumId w:val="0"/>
  </w:num>
  <w:num w:numId="5" w16cid:durableId="1848515737">
    <w:abstractNumId w:val="6"/>
  </w:num>
  <w:num w:numId="6" w16cid:durableId="1968776126">
    <w:abstractNumId w:val="10"/>
  </w:num>
  <w:num w:numId="7" w16cid:durableId="1478691312">
    <w:abstractNumId w:val="7"/>
  </w:num>
  <w:num w:numId="8" w16cid:durableId="1299454741">
    <w:abstractNumId w:val="3"/>
  </w:num>
  <w:num w:numId="9" w16cid:durableId="384717775">
    <w:abstractNumId w:val="9"/>
  </w:num>
  <w:num w:numId="10" w16cid:durableId="2007048451">
    <w:abstractNumId w:val="2"/>
  </w:num>
  <w:num w:numId="11" w16cid:durableId="780997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DE"/>
    <w:rsid w:val="000001F2"/>
    <w:rsid w:val="0010306F"/>
    <w:rsid w:val="00247DBE"/>
    <w:rsid w:val="0055325D"/>
    <w:rsid w:val="005E7CAC"/>
    <w:rsid w:val="00681851"/>
    <w:rsid w:val="007A30DE"/>
    <w:rsid w:val="00854425"/>
    <w:rsid w:val="009B2F7F"/>
    <w:rsid w:val="00A87448"/>
    <w:rsid w:val="00A95F62"/>
    <w:rsid w:val="00EC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6E2CC4"/>
  <w15:docId w15:val="{3FFB6050-4FAB-CD44-92F5-F78F978D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9B2F7F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2746" w:hanging="271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2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  <w:style w:type="paragraph" w:styleId="NormalWeb">
    <w:name w:val="Normal (Web)"/>
    <w:basedOn w:val="Normal"/>
    <w:uiPriority w:val="99"/>
    <w:unhideWhenUsed/>
    <w:rsid w:val="000001F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0001F2"/>
  </w:style>
  <w:style w:type="character" w:styleId="Strong">
    <w:name w:val="Strong"/>
    <w:basedOn w:val="DefaultParagraphFont"/>
    <w:uiPriority w:val="22"/>
    <w:qFormat/>
    <w:rsid w:val="000001F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B2F7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701</Words>
  <Characters>3997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Amol Sandbhor</dc:creator>
  <cp:lastModifiedBy>Deekshith Sathrasala Gangadharaiah</cp:lastModifiedBy>
  <cp:revision>3</cp:revision>
  <dcterms:created xsi:type="dcterms:W3CDTF">2025-10-17T08:22:00Z</dcterms:created>
  <dcterms:modified xsi:type="dcterms:W3CDTF">2025-10-17T08:24:00Z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2025-10-17T00:00:00Z</vt:filetime>
  </property>
  <property fmtid="{D5CDD505-2E9C-101B-9397-08002B2CF9AE}" pid="5" name="Producer">
    <vt:lpwstr>3-Heights(TM) PDF Security Shell 4.8.25.2 (http://www.pdf-tools.com)</vt:lpwstr>
  </property>
</Properties>
</file>