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25136194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B01E713" w14:textId="1CBC2274" w:rsidR="00127BE5" w:rsidRDefault="00127BE5">
          <w:pPr>
            <w:pStyle w:val="NoSpacing"/>
            <w:rPr>
              <w:sz w:val="2"/>
            </w:rPr>
          </w:pPr>
        </w:p>
        <w:p w14:paraId="630A7B46" w14:textId="77777777" w:rsidR="00127BE5" w:rsidRDefault="00127B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280F30" wp14:editId="2FDB67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F35F4FB" w14:textId="26028D32" w:rsidR="00127BE5" w:rsidRDefault="00127BE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278 Mini project 1</w:t>
                                    </w:r>
                                  </w:p>
                                </w:sdtContent>
                              </w:sdt>
                              <w:p w14:paraId="44040931" w14:textId="57ECC092" w:rsidR="00127BE5" w:rsidRDefault="00C55151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7BE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Floating-Point Half Precision, Mu-law and Fixed</w:t>
                                    </w:r>
                                    <w:r w:rsidR="009551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127BE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Point adder and multiplier</w:t>
                                    </w:r>
                                  </w:sdtContent>
                                </w:sdt>
                                <w:r w:rsidR="00127BE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0A4946E" w14:textId="479C476F" w:rsidR="00D330D5" w:rsidRDefault="00D330D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Author – Deekshith Krishnegowda</w:t>
                                </w:r>
                              </w:p>
                              <w:p w14:paraId="516D431E" w14:textId="714919FF" w:rsidR="00D330D5" w:rsidRDefault="00D330D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ID - 012417080</w:t>
                                </w:r>
                              </w:p>
                              <w:p w14:paraId="69E165A1" w14:textId="77777777" w:rsidR="00127BE5" w:rsidRDefault="00127B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280F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F35F4FB" w14:textId="26028D32" w:rsidR="00127BE5" w:rsidRDefault="00127BE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278 Mini project 1</w:t>
                              </w:r>
                            </w:p>
                          </w:sdtContent>
                        </w:sdt>
                        <w:p w14:paraId="44040931" w14:textId="57ECC092" w:rsidR="00127BE5" w:rsidRDefault="00C55151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27BE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Floating-Point Half Precision, Mu-law and Fixed</w:t>
                              </w:r>
                              <w:r w:rsidR="009551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127BE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Point adder and multiplier</w:t>
                              </w:r>
                            </w:sdtContent>
                          </w:sdt>
                          <w:r w:rsidR="00127BE5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0A4946E" w14:textId="479C476F" w:rsidR="00D330D5" w:rsidRDefault="00D330D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Author – Deekshith Krishnegowda</w:t>
                          </w:r>
                        </w:p>
                        <w:p w14:paraId="516D431E" w14:textId="714919FF" w:rsidR="00D330D5" w:rsidRDefault="00D330D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ID - 012417080</w:t>
                          </w:r>
                        </w:p>
                        <w:p w14:paraId="69E165A1" w14:textId="77777777" w:rsidR="00127BE5" w:rsidRDefault="00127B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18A30B" wp14:editId="3F338B1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222ADA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6B4CF1" wp14:editId="2A7388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DE275" w14:textId="1A2ADB08" w:rsidR="00127BE5" w:rsidRDefault="00C5515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30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San Jose State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C58EC7" w14:textId="3CDD213A" w:rsidR="00127BE5" w:rsidRDefault="0029129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EE278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6B4CF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C5DE275" w14:textId="1A2ADB08" w:rsidR="00127BE5" w:rsidRDefault="00C5515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30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San Jose State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8C58EC7" w14:textId="3CDD213A" w:rsidR="00127BE5" w:rsidRDefault="0029129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EE278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A16ADF8" w14:textId="1A4568F2" w:rsidR="00127BE5" w:rsidRDefault="00127BE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959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D74F90" w14:textId="511B2992" w:rsidR="00AA599B" w:rsidRDefault="00AA599B" w:rsidP="00F720E8">
          <w:pPr>
            <w:pStyle w:val="TOCHeading"/>
            <w:numPr>
              <w:ilvl w:val="0"/>
              <w:numId w:val="2"/>
            </w:numPr>
          </w:pPr>
          <w:r>
            <w:t>Table of Contents</w:t>
          </w:r>
        </w:p>
        <w:p w14:paraId="53BB0F75" w14:textId="02FF0A2C" w:rsidR="0045255C" w:rsidRDefault="00AA59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926517" w:history="1">
            <w:r w:rsidR="0045255C" w:rsidRPr="006076A8">
              <w:rPr>
                <w:rStyle w:val="Hyperlink"/>
                <w:noProof/>
              </w:rPr>
              <w:t>1.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Floating point Half Precision-Adder/Multiplier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_Toc525926517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2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4A4CEC1F" w14:textId="12279D22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18" w:history="1">
            <w:r w:rsidR="0045255C" w:rsidRPr="006076A8">
              <w:rPr>
                <w:rStyle w:val="Hyperlink"/>
                <w:noProof/>
              </w:rPr>
              <w:t>1.1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Results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_Toc525926518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2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040B3B54" w14:textId="76003C5B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19" w:history="1">
            <w:r w:rsidR="0045255C" w:rsidRPr="006076A8">
              <w:rPr>
                <w:rStyle w:val="Hyperlink"/>
                <w:noProof/>
              </w:rPr>
              <w:t>1.2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Screenshots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_Toc525926519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2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3DEFC5BB" w14:textId="045C8487" w:rsidR="0045255C" w:rsidRDefault="00C551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0" w:history="1">
            <w:r w:rsidR="0045255C" w:rsidRPr="006076A8">
              <w:rPr>
                <w:rStyle w:val="Hyperlink"/>
                <w:noProof/>
              </w:rPr>
              <w:t>2.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Mu-law -Adder/ Multiplier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_Toc525926520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3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328163F6" w14:textId="31D34AC7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1" w:history="1">
            <w:r w:rsidR="0045255C" w:rsidRPr="006076A8">
              <w:rPr>
                <w:rStyle w:val="Hyperlink"/>
                <w:noProof/>
              </w:rPr>
              <w:t>2.1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Results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_Toc525926521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3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28E4A3B8" w14:textId="41BD805A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2" w:history="1">
            <w:r w:rsidR="0045255C" w:rsidRPr="006076A8">
              <w:rPr>
                <w:rStyle w:val="Hyperlink"/>
                <w:noProof/>
              </w:rPr>
              <w:t>2.2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Screenshots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_Toc525926522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4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66698B08" w14:textId="1789D119" w:rsidR="0045255C" w:rsidRDefault="00C551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3" w:history="1">
            <w:r w:rsidR="0045255C" w:rsidRPr="006076A8">
              <w:rPr>
                <w:rStyle w:val="Hyperlink"/>
                <w:noProof/>
              </w:rPr>
              <w:t>3.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Fixed point – Parameterizable Adder/Multiplier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_Toc525926523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4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7A078CCB" w14:textId="06FF44E4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4" w:history="1">
            <w:r w:rsidR="0045255C" w:rsidRPr="006076A8">
              <w:rPr>
                <w:rStyle w:val="Hyperlink"/>
                <w:noProof/>
              </w:rPr>
              <w:t>3.1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Results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_Toc525926524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4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0EB12E40" w14:textId="093A3F0C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5" w:history="1">
            <w:r w:rsidR="0045255C" w:rsidRPr="006076A8">
              <w:rPr>
                <w:rStyle w:val="Hyperlink"/>
                <w:noProof/>
              </w:rPr>
              <w:t>3.2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Screenshots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_Toc525926525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5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3E48134F" w14:textId="0C6D7694" w:rsidR="0045255C" w:rsidRDefault="00C551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6" w:history="1">
            <w:r w:rsidR="0045255C" w:rsidRPr="006076A8">
              <w:rPr>
                <w:rStyle w:val="Hyperlink"/>
                <w:noProof/>
              </w:rPr>
              <w:t>4.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Python code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_Toc525926526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6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6E19912B" w14:textId="59775A17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7" w:history="1">
            <w:r w:rsidR="0045255C" w:rsidRPr="006076A8">
              <w:rPr>
                <w:rStyle w:val="Hyperlink"/>
                <w:noProof/>
              </w:rPr>
              <w:t>4.1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Floating point Half Precision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_Toc525926527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6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65E305CC" w14:textId="1D7D8E11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8" w:history="1">
            <w:r w:rsidR="0045255C" w:rsidRPr="006076A8">
              <w:rPr>
                <w:rStyle w:val="Hyperlink"/>
                <w:noProof/>
              </w:rPr>
              <w:t>4.2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Mu-law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_Toc525926528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8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51624198" w14:textId="562B2E16" w:rsidR="0045255C" w:rsidRDefault="00C551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926529" w:history="1">
            <w:r w:rsidR="0045255C" w:rsidRPr="006076A8">
              <w:rPr>
                <w:rStyle w:val="Hyperlink"/>
                <w:noProof/>
              </w:rPr>
              <w:t>4.3</w:t>
            </w:r>
            <w:r w:rsidR="0045255C">
              <w:rPr>
                <w:rFonts w:eastAsiaTheme="minorEastAsia"/>
                <w:noProof/>
              </w:rPr>
              <w:tab/>
            </w:r>
            <w:r w:rsidR="0045255C" w:rsidRPr="006076A8">
              <w:rPr>
                <w:rStyle w:val="Hyperlink"/>
                <w:noProof/>
              </w:rPr>
              <w:t>Fixed Point parameterized</w:t>
            </w:r>
            <w:r w:rsidR="0045255C">
              <w:rPr>
                <w:noProof/>
                <w:webHidden/>
              </w:rPr>
              <w:tab/>
            </w:r>
            <w:r w:rsidR="0045255C">
              <w:rPr>
                <w:noProof/>
                <w:webHidden/>
              </w:rPr>
              <w:fldChar w:fldCharType="begin"/>
            </w:r>
            <w:r w:rsidR="0045255C">
              <w:rPr>
                <w:noProof/>
                <w:webHidden/>
              </w:rPr>
              <w:instrText xml:space="preserve"> PAGEREF _Toc525926529 \h </w:instrText>
            </w:r>
            <w:r w:rsidR="0045255C">
              <w:rPr>
                <w:noProof/>
                <w:webHidden/>
              </w:rPr>
            </w:r>
            <w:r w:rsidR="0045255C">
              <w:rPr>
                <w:noProof/>
                <w:webHidden/>
              </w:rPr>
              <w:fldChar w:fldCharType="separate"/>
            </w:r>
            <w:r w:rsidR="0045255C">
              <w:rPr>
                <w:noProof/>
                <w:webHidden/>
              </w:rPr>
              <w:t>12</w:t>
            </w:r>
            <w:r w:rsidR="0045255C">
              <w:rPr>
                <w:noProof/>
                <w:webHidden/>
              </w:rPr>
              <w:fldChar w:fldCharType="end"/>
            </w:r>
          </w:hyperlink>
        </w:p>
        <w:p w14:paraId="79143946" w14:textId="713685E1" w:rsidR="00AA599B" w:rsidRDefault="00AA599B">
          <w:r>
            <w:rPr>
              <w:b/>
              <w:bCs/>
              <w:noProof/>
            </w:rPr>
            <w:fldChar w:fldCharType="end"/>
          </w:r>
        </w:p>
      </w:sdtContent>
    </w:sdt>
    <w:p w14:paraId="2304FD86" w14:textId="7A76E6F9" w:rsidR="00AA599B" w:rsidRDefault="00AA599B" w:rsidP="00B12BAA">
      <w:pPr>
        <w:pStyle w:val="Heading1"/>
      </w:pPr>
    </w:p>
    <w:p w14:paraId="3E87DF42" w14:textId="7D8CCA1A" w:rsidR="00AA599B" w:rsidRDefault="00AA599B" w:rsidP="00AA599B"/>
    <w:p w14:paraId="1D325390" w14:textId="6EE6F5DC" w:rsidR="00AA599B" w:rsidRDefault="00AA599B" w:rsidP="00AA599B"/>
    <w:p w14:paraId="2D72FB4C" w14:textId="41122F1B" w:rsidR="00AA599B" w:rsidRDefault="00AA599B" w:rsidP="00AA599B"/>
    <w:p w14:paraId="71A5F785" w14:textId="4008F3AC" w:rsidR="00AA599B" w:rsidRDefault="00AA599B" w:rsidP="00AA599B"/>
    <w:p w14:paraId="3278E394" w14:textId="2FC3EE16" w:rsidR="00AA599B" w:rsidRDefault="00AA599B" w:rsidP="00AA599B"/>
    <w:p w14:paraId="0A917E03" w14:textId="18ADFE10" w:rsidR="00AA599B" w:rsidRDefault="00AA599B" w:rsidP="00AA599B"/>
    <w:p w14:paraId="65F865BB" w14:textId="7C19D97B" w:rsidR="00AA599B" w:rsidRDefault="00AA599B" w:rsidP="00AA599B"/>
    <w:p w14:paraId="06B939D9" w14:textId="014255C2" w:rsidR="00AA599B" w:rsidRDefault="00AA599B" w:rsidP="00AA599B"/>
    <w:p w14:paraId="68E0A4C7" w14:textId="122DD4B4" w:rsidR="00AA599B" w:rsidRDefault="00AA599B" w:rsidP="00AA599B"/>
    <w:p w14:paraId="0345AB7A" w14:textId="1A3AA858" w:rsidR="00AA599B" w:rsidRDefault="00AA599B" w:rsidP="00AA599B"/>
    <w:p w14:paraId="5758EBAB" w14:textId="73B5D56F" w:rsidR="00AA599B" w:rsidRDefault="00AA599B" w:rsidP="00AA599B"/>
    <w:p w14:paraId="21C9EAE1" w14:textId="2D9F864F" w:rsidR="00AA599B" w:rsidRDefault="00AA599B" w:rsidP="00AA599B"/>
    <w:p w14:paraId="5BF058EB" w14:textId="581D6516" w:rsidR="00AA599B" w:rsidRDefault="00AA599B" w:rsidP="00AA599B"/>
    <w:p w14:paraId="0C583265" w14:textId="77777777" w:rsidR="00AA599B" w:rsidRPr="00AA599B" w:rsidRDefault="00AA599B" w:rsidP="00AA599B"/>
    <w:p w14:paraId="73A33C94" w14:textId="546F8382" w:rsidR="00A50096" w:rsidRDefault="00B12BAA" w:rsidP="00BD469A">
      <w:pPr>
        <w:pStyle w:val="Heading1"/>
        <w:numPr>
          <w:ilvl w:val="0"/>
          <w:numId w:val="1"/>
        </w:numPr>
        <w:ind w:left="360"/>
      </w:pPr>
      <w:bookmarkStart w:id="0" w:name="_Toc525926517"/>
      <w:r>
        <w:lastRenderedPageBreak/>
        <w:t xml:space="preserve">Floating point </w:t>
      </w:r>
      <w:r w:rsidR="00204ACE">
        <w:t>Half Precision-</w:t>
      </w:r>
      <w:r>
        <w:t>Adder/Multiplier</w:t>
      </w:r>
      <w:bookmarkEnd w:id="0"/>
    </w:p>
    <w:p w14:paraId="4ABC5CC4" w14:textId="19109958" w:rsidR="00F720E8" w:rsidRPr="00F720E8" w:rsidRDefault="00F720E8" w:rsidP="00F720E8">
      <w:pPr>
        <w:pStyle w:val="Heading2"/>
        <w:numPr>
          <w:ilvl w:val="1"/>
          <w:numId w:val="1"/>
        </w:numPr>
      </w:pPr>
      <w:bookmarkStart w:id="1" w:name="_Toc525926518"/>
      <w:r>
        <w:t>Results</w:t>
      </w:r>
      <w:bookmarkEnd w:id="1"/>
    </w:p>
    <w:p w14:paraId="423F6F57" w14:textId="10D54963" w:rsidR="00874EC5" w:rsidRDefault="00874EC5" w:rsidP="00874EC5">
      <w:pPr>
        <w:jc w:val="both"/>
      </w:pPr>
      <w:r>
        <w:t xml:space="preserve">The Mantissa is 10 bits wide, exponent is 5 bits wide and the sign is 1 bit. The sign bit is 1 if the number is negative and the sign bit is 0 if the number is positive. The inputs to this module </w:t>
      </w:r>
      <w:proofErr w:type="gramStart"/>
      <w:r>
        <w:t>is</w:t>
      </w:r>
      <w:proofErr w:type="gramEnd"/>
      <w:r>
        <w:t xml:space="preserve"> need two numbers (only magnitude), the signs bits of two numbers. The module also requires</w:t>
      </w:r>
      <w:r w:rsidR="006740B2">
        <w:t xml:space="preserve"> opcode to be entered. This is 1 for addition and 0 for multiplication. </w:t>
      </w:r>
      <w:r>
        <w:t xml:space="preserve"> </w:t>
      </w:r>
    </w:p>
    <w:p w14:paraId="4FF5034D" w14:textId="5BCBF098" w:rsidR="00874EC5" w:rsidRPr="00874EC5" w:rsidRDefault="00874EC5" w:rsidP="00874EC5">
      <w:r w:rsidRPr="00050735">
        <w:rPr>
          <w:highlight w:val="yellow"/>
        </w:rPr>
        <w:t xml:space="preserve">Sample </w:t>
      </w:r>
      <w:proofErr w:type="spellStart"/>
      <w:r w:rsidRPr="00050735">
        <w:rPr>
          <w:highlight w:val="yellow"/>
        </w:rPr>
        <w:t>commandline</w:t>
      </w:r>
      <w:proofErr w:type="spellEnd"/>
      <w:r w:rsidR="006740B2" w:rsidRPr="00050735">
        <w:rPr>
          <w:highlight w:val="yellow"/>
        </w:rPr>
        <w:t xml:space="preserve"> for Eg1</w:t>
      </w:r>
      <w:r w:rsidRPr="00050735">
        <w:rPr>
          <w:highlight w:val="yellow"/>
        </w:rPr>
        <w:t>: python file_location</w:t>
      </w:r>
      <w:r w:rsidR="00D7750D">
        <w:rPr>
          <w:highlight w:val="yellow"/>
        </w:rPr>
        <w:t>/FloatingPoint_HalfPrecision.py</w:t>
      </w:r>
      <w:r w:rsidRPr="00050735">
        <w:rPr>
          <w:highlight w:val="yellow"/>
        </w:rPr>
        <w:t xml:space="preserve"> -op</w:t>
      </w:r>
      <w:r w:rsidR="00022C7E" w:rsidRPr="00050735">
        <w:rPr>
          <w:highlight w:val="yellow"/>
        </w:rPr>
        <w:t xml:space="preserve"> 1 -in1 0.25 -in2 1.125 -s0 0 -s1 0</w:t>
      </w:r>
      <w:r w:rsidR="00022C7E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9"/>
        <w:gridCol w:w="2211"/>
        <w:gridCol w:w="1044"/>
        <w:gridCol w:w="3470"/>
        <w:gridCol w:w="2000"/>
      </w:tblGrid>
      <w:tr w:rsidR="00B12BAA" w14:paraId="71951074" w14:textId="77777777" w:rsidTr="00CD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0F3F5D05" w14:textId="662DBE3A" w:rsidR="00B12BAA" w:rsidRDefault="00B12BAA" w:rsidP="00B12BAA">
            <w:r>
              <w:t>No.</w:t>
            </w:r>
          </w:p>
        </w:tc>
        <w:tc>
          <w:tcPr>
            <w:tcW w:w="2211" w:type="dxa"/>
          </w:tcPr>
          <w:p w14:paraId="09F3FDDF" w14:textId="409855A5" w:rsidR="00B12BAA" w:rsidRDefault="00B12BAA" w:rsidP="00B12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044" w:type="dxa"/>
          </w:tcPr>
          <w:p w14:paraId="0CE03C12" w14:textId="687C7727" w:rsidR="00B12BAA" w:rsidRDefault="00B12BAA" w:rsidP="00B12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 (1)</w:t>
            </w:r>
          </w:p>
        </w:tc>
        <w:tc>
          <w:tcPr>
            <w:tcW w:w="3470" w:type="dxa"/>
          </w:tcPr>
          <w:p w14:paraId="116D3B4F" w14:textId="1D46A350" w:rsidR="00B12BAA" w:rsidRDefault="00B12BAA" w:rsidP="00B12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Mantissa (10)</w:t>
            </w:r>
          </w:p>
        </w:tc>
        <w:tc>
          <w:tcPr>
            <w:tcW w:w="2000" w:type="dxa"/>
          </w:tcPr>
          <w:p w14:paraId="26890517" w14:textId="4A3A7A83" w:rsidR="00B12BAA" w:rsidRDefault="00B12BAA" w:rsidP="00B12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Exponent (5)</w:t>
            </w:r>
          </w:p>
        </w:tc>
      </w:tr>
      <w:tr w:rsidR="00B12BAA" w14:paraId="6A32B016" w14:textId="77777777" w:rsidTr="00CD14E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7EA52ED1" w14:textId="59B56CEE" w:rsidR="00B12BAA" w:rsidRDefault="00B12BAA" w:rsidP="00B12BAA">
            <w:r>
              <w:t>1</w:t>
            </w:r>
          </w:p>
        </w:tc>
        <w:tc>
          <w:tcPr>
            <w:tcW w:w="2211" w:type="dxa"/>
          </w:tcPr>
          <w:p w14:paraId="06B52ED9" w14:textId="2EE273BA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 + 1.125</w:t>
            </w:r>
          </w:p>
        </w:tc>
        <w:tc>
          <w:tcPr>
            <w:tcW w:w="1044" w:type="dxa"/>
          </w:tcPr>
          <w:p w14:paraId="220211B9" w14:textId="05392404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0" w:type="dxa"/>
          </w:tcPr>
          <w:p w14:paraId="446E9B2E" w14:textId="343C8C1A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E70">
              <w:t>1100000000</w:t>
            </w:r>
          </w:p>
        </w:tc>
        <w:tc>
          <w:tcPr>
            <w:tcW w:w="2000" w:type="dxa"/>
          </w:tcPr>
          <w:p w14:paraId="62441DA8" w14:textId="2CBCCCB1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01110</w:t>
            </w:r>
          </w:p>
        </w:tc>
      </w:tr>
      <w:tr w:rsidR="00B12BAA" w14:paraId="542F0C0A" w14:textId="77777777" w:rsidTr="00CD14E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359A3813" w14:textId="2020CEB0" w:rsidR="00B12BAA" w:rsidRDefault="00B12BAA" w:rsidP="00B12BAA">
            <w:r>
              <w:t>2</w:t>
            </w:r>
          </w:p>
        </w:tc>
        <w:tc>
          <w:tcPr>
            <w:tcW w:w="2211" w:type="dxa"/>
          </w:tcPr>
          <w:p w14:paraId="0977A51A" w14:textId="407E6356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150 -250</w:t>
            </w:r>
          </w:p>
        </w:tc>
        <w:tc>
          <w:tcPr>
            <w:tcW w:w="1044" w:type="dxa"/>
          </w:tcPr>
          <w:p w14:paraId="786602F2" w14:textId="7C275F34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0" w:type="dxa"/>
          </w:tcPr>
          <w:p w14:paraId="7C8BFA24" w14:textId="11D794B2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751">
              <w:t>1001000000</w:t>
            </w:r>
          </w:p>
        </w:tc>
        <w:tc>
          <w:tcPr>
            <w:tcW w:w="2000" w:type="dxa"/>
          </w:tcPr>
          <w:p w14:paraId="21083D94" w14:textId="34A84DCE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10101</w:t>
            </w:r>
          </w:p>
        </w:tc>
      </w:tr>
      <w:tr w:rsidR="00B12BAA" w14:paraId="56283E28" w14:textId="77777777" w:rsidTr="00CD14E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2BEDBB18" w14:textId="25A602D1" w:rsidR="00B12BAA" w:rsidRDefault="00B12BAA" w:rsidP="00B12BAA">
            <w:r>
              <w:t>3</w:t>
            </w:r>
          </w:p>
        </w:tc>
        <w:tc>
          <w:tcPr>
            <w:tcW w:w="2211" w:type="dxa"/>
          </w:tcPr>
          <w:p w14:paraId="431C1057" w14:textId="4BB5BFFF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-2.5 * -7.5</w:t>
            </w:r>
          </w:p>
        </w:tc>
        <w:tc>
          <w:tcPr>
            <w:tcW w:w="1044" w:type="dxa"/>
          </w:tcPr>
          <w:p w14:paraId="5A2F4AEE" w14:textId="0D7C3F1C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0" w:type="dxa"/>
          </w:tcPr>
          <w:p w14:paraId="635A63AD" w14:textId="16701C93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751">
              <w:t>0010110000</w:t>
            </w:r>
          </w:p>
        </w:tc>
        <w:tc>
          <w:tcPr>
            <w:tcW w:w="2000" w:type="dxa"/>
          </w:tcPr>
          <w:p w14:paraId="1DAECE2C" w14:textId="25AA1F1E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10011</w:t>
            </w:r>
          </w:p>
        </w:tc>
      </w:tr>
      <w:tr w:rsidR="00B12BAA" w14:paraId="1E47B06A" w14:textId="77777777" w:rsidTr="00CD14E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60E56C01" w14:textId="6CC6CD56" w:rsidR="00B12BAA" w:rsidRDefault="00B12BAA" w:rsidP="00B12BAA">
            <w:r>
              <w:t>4</w:t>
            </w:r>
          </w:p>
        </w:tc>
        <w:tc>
          <w:tcPr>
            <w:tcW w:w="2211" w:type="dxa"/>
          </w:tcPr>
          <w:p w14:paraId="2529A16A" w14:textId="169366BE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 + 0.00000001</w:t>
            </w:r>
          </w:p>
        </w:tc>
        <w:tc>
          <w:tcPr>
            <w:tcW w:w="1044" w:type="dxa"/>
          </w:tcPr>
          <w:p w14:paraId="5C6D5CA5" w14:textId="728DDA54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0" w:type="dxa"/>
          </w:tcPr>
          <w:p w14:paraId="6A881090" w14:textId="6604F7CF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751">
              <w:t>1010001110</w:t>
            </w:r>
          </w:p>
        </w:tc>
        <w:tc>
          <w:tcPr>
            <w:tcW w:w="2000" w:type="dxa"/>
          </w:tcPr>
          <w:p w14:paraId="00F0505D" w14:textId="6572EF2B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00001</w:t>
            </w:r>
          </w:p>
        </w:tc>
      </w:tr>
      <w:tr w:rsidR="00B12BAA" w14:paraId="1A237BA9" w14:textId="77777777" w:rsidTr="00CD14E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3F47A7ED" w14:textId="21C04C0A" w:rsidR="00B12BAA" w:rsidRDefault="00B12BAA" w:rsidP="00B12BAA">
            <w:r>
              <w:t>5</w:t>
            </w:r>
          </w:p>
        </w:tc>
        <w:tc>
          <w:tcPr>
            <w:tcW w:w="2211" w:type="dxa"/>
          </w:tcPr>
          <w:p w14:paraId="3DE580B3" w14:textId="2FD936FB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1024-8075</w:t>
            </w:r>
          </w:p>
        </w:tc>
        <w:tc>
          <w:tcPr>
            <w:tcW w:w="1044" w:type="dxa"/>
          </w:tcPr>
          <w:p w14:paraId="3B021723" w14:textId="46FDBB75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0" w:type="dxa"/>
          </w:tcPr>
          <w:p w14:paraId="5A3E6863" w14:textId="67A3BA2E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751">
              <w:t>1011100011</w:t>
            </w:r>
          </w:p>
        </w:tc>
        <w:tc>
          <w:tcPr>
            <w:tcW w:w="2000" w:type="dxa"/>
          </w:tcPr>
          <w:p w14:paraId="27379387" w14:textId="5AEDFA06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11011</w:t>
            </w:r>
          </w:p>
        </w:tc>
      </w:tr>
      <w:tr w:rsidR="00B12BAA" w14:paraId="5B98D483" w14:textId="77777777" w:rsidTr="00CD14E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5E4BBF29" w14:textId="6931CF68" w:rsidR="00B12BAA" w:rsidRDefault="00B12BAA" w:rsidP="00B12BAA">
            <w:r>
              <w:t>6</w:t>
            </w:r>
          </w:p>
        </w:tc>
        <w:tc>
          <w:tcPr>
            <w:tcW w:w="2211" w:type="dxa"/>
          </w:tcPr>
          <w:p w14:paraId="62BA6A60" w14:textId="3B1EF840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 * 3.75</w:t>
            </w:r>
          </w:p>
        </w:tc>
        <w:tc>
          <w:tcPr>
            <w:tcW w:w="1044" w:type="dxa"/>
          </w:tcPr>
          <w:p w14:paraId="1AF16DA6" w14:textId="0F0D438F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0" w:type="dxa"/>
          </w:tcPr>
          <w:p w14:paraId="3B084668" w14:textId="0F2A6BD4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751">
              <w:t>1101100000</w:t>
            </w:r>
          </w:p>
        </w:tc>
        <w:tc>
          <w:tcPr>
            <w:tcW w:w="2000" w:type="dxa"/>
          </w:tcPr>
          <w:p w14:paraId="4781DA19" w14:textId="12D6E900" w:rsidR="00B12BAA" w:rsidRDefault="00B12BAA" w:rsidP="00B1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11011</w:t>
            </w:r>
          </w:p>
        </w:tc>
      </w:tr>
    </w:tbl>
    <w:p w14:paraId="27CC9669" w14:textId="48DB0E0F" w:rsidR="00B12BAA" w:rsidRDefault="00B12BAA" w:rsidP="00B12BAA"/>
    <w:p w14:paraId="0DBFF7BF" w14:textId="547F2ADE" w:rsidR="0053076F" w:rsidRPr="0053076F" w:rsidRDefault="00F720E8" w:rsidP="0053076F">
      <w:pPr>
        <w:pStyle w:val="Heading2"/>
        <w:numPr>
          <w:ilvl w:val="1"/>
          <w:numId w:val="1"/>
        </w:numPr>
      </w:pPr>
      <w:bookmarkStart w:id="2" w:name="_Toc525926519"/>
      <w:r>
        <w:t>Screenshots</w:t>
      </w:r>
      <w:bookmarkEnd w:id="2"/>
    </w:p>
    <w:p w14:paraId="255D3E10" w14:textId="33D038CB" w:rsidR="00F10D7E" w:rsidRDefault="00F10D7E" w:rsidP="0053076F">
      <w:r>
        <w:rPr>
          <w:noProof/>
        </w:rPr>
        <w:drawing>
          <wp:inline distT="0" distB="0" distL="0" distR="0" wp14:anchorId="64A9C368" wp14:editId="5BC51C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PrecisionFP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82D6" w14:textId="09946EB3" w:rsidR="00F10D7E" w:rsidRDefault="00F10D7E" w:rsidP="00F10D7E">
      <w:r>
        <w:rPr>
          <w:noProof/>
        </w:rPr>
        <w:lastRenderedPageBreak/>
        <w:drawing>
          <wp:inline distT="0" distB="0" distL="0" distR="0" wp14:anchorId="07F154D5" wp14:editId="5946078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lfPrecisionFP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7E4E" w14:textId="77777777" w:rsidR="003813DC" w:rsidRPr="00F10D7E" w:rsidRDefault="003813DC" w:rsidP="00F10D7E"/>
    <w:p w14:paraId="41E7CB02" w14:textId="0F8BF44F" w:rsidR="00A50096" w:rsidRDefault="00A50096" w:rsidP="00BD469A">
      <w:pPr>
        <w:pStyle w:val="Heading1"/>
        <w:numPr>
          <w:ilvl w:val="0"/>
          <w:numId w:val="1"/>
        </w:numPr>
        <w:ind w:left="270"/>
      </w:pPr>
      <w:bookmarkStart w:id="3" w:name="_Toc525926520"/>
      <w:r>
        <w:t xml:space="preserve">Mu-law </w:t>
      </w:r>
      <w:r w:rsidR="001E4BC0">
        <w:t>-</w:t>
      </w:r>
      <w:r w:rsidR="000F12DB">
        <w:t xml:space="preserve">Adder/ </w:t>
      </w:r>
      <w:r w:rsidR="00026442">
        <w:t>Multiplier</w:t>
      </w:r>
      <w:bookmarkEnd w:id="3"/>
    </w:p>
    <w:p w14:paraId="6355EBE1" w14:textId="3A3E126F" w:rsidR="00BD469A" w:rsidRDefault="005E20C4" w:rsidP="003A7B86">
      <w:pPr>
        <w:pStyle w:val="Heading2"/>
        <w:numPr>
          <w:ilvl w:val="1"/>
          <w:numId w:val="1"/>
        </w:numPr>
        <w:ind w:left="360"/>
      </w:pPr>
      <w:bookmarkStart w:id="4" w:name="_Toc525926521"/>
      <w:r>
        <w:t>Results</w:t>
      </w:r>
      <w:bookmarkEnd w:id="4"/>
    </w:p>
    <w:p w14:paraId="62AC82F5" w14:textId="512EF5EE" w:rsidR="00BD469A" w:rsidRDefault="003813DC" w:rsidP="003813DC">
      <w:pPr>
        <w:jc w:val="both"/>
      </w:pPr>
      <w:r>
        <w:t xml:space="preserve">The following encoding table is used to calculate the mu-law encoded value. If the number is greater than 1 then it is divided by 8192. If the number is less than 1, then it not divided. </w:t>
      </w:r>
    </w:p>
    <w:p w14:paraId="119D90EB" w14:textId="0CD62F9E" w:rsidR="008D295B" w:rsidRPr="00BD469A" w:rsidRDefault="008D295B" w:rsidP="003813DC">
      <w:pPr>
        <w:jc w:val="both"/>
      </w:pPr>
      <w:r w:rsidRPr="008D295B">
        <w:rPr>
          <w:highlight w:val="yellow"/>
        </w:rPr>
        <w:t>The number which are not is range of +1/8192 and -1/8192 cannot be displayed with this format.</w:t>
      </w:r>
      <w:r>
        <w:t xml:space="preserve"> </w:t>
      </w:r>
    </w:p>
    <w:tbl>
      <w:tblPr>
        <w:tblStyle w:val="GridTable1Light"/>
        <w:tblW w:w="9397" w:type="dxa"/>
        <w:tblLook w:val="06A0" w:firstRow="1" w:lastRow="0" w:firstColumn="1" w:lastColumn="0" w:noHBand="1" w:noVBand="1"/>
      </w:tblPr>
      <w:tblGrid>
        <w:gridCol w:w="628"/>
        <w:gridCol w:w="2261"/>
        <w:gridCol w:w="6508"/>
      </w:tblGrid>
      <w:tr w:rsidR="00A50096" w14:paraId="55D58735" w14:textId="77777777" w:rsidTr="00CD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30CC848" w14:textId="14994413" w:rsidR="00A50096" w:rsidRDefault="00A50096" w:rsidP="00A50096">
            <w:r>
              <w:t>No.</w:t>
            </w:r>
          </w:p>
        </w:tc>
        <w:tc>
          <w:tcPr>
            <w:tcW w:w="2261" w:type="dxa"/>
          </w:tcPr>
          <w:p w14:paraId="5C6C3FC8" w14:textId="4C8F3C7D" w:rsidR="00A50096" w:rsidRDefault="00A50096" w:rsidP="00A50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6508" w:type="dxa"/>
          </w:tcPr>
          <w:p w14:paraId="3FD7D364" w14:textId="35D8A903" w:rsidR="00A50096" w:rsidRDefault="00A50096" w:rsidP="00A50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Mu-law encoded</w:t>
            </w:r>
          </w:p>
        </w:tc>
      </w:tr>
      <w:tr w:rsidR="00A50096" w14:paraId="540F671E" w14:textId="77777777" w:rsidTr="00CD14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BB0DAF6" w14:textId="53D89C0D" w:rsidR="00A50096" w:rsidRDefault="00A50096" w:rsidP="00A50096">
            <w:r>
              <w:t>1</w:t>
            </w:r>
          </w:p>
        </w:tc>
        <w:tc>
          <w:tcPr>
            <w:tcW w:w="2261" w:type="dxa"/>
          </w:tcPr>
          <w:p w14:paraId="4ACCFFFC" w14:textId="2318BF76" w:rsidR="00A50096" w:rsidRDefault="00A50096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 + 1.125</w:t>
            </w:r>
          </w:p>
        </w:tc>
        <w:tc>
          <w:tcPr>
            <w:tcW w:w="6508" w:type="dxa"/>
          </w:tcPr>
          <w:p w14:paraId="358540B0" w14:textId="327B6113" w:rsidR="00A50096" w:rsidRDefault="00A50096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50096" w14:paraId="4CE45048" w14:textId="77777777" w:rsidTr="00CD14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DF3D92A" w14:textId="37E76EE6" w:rsidR="00A50096" w:rsidRDefault="00A50096" w:rsidP="00A50096">
            <w:r>
              <w:t>2</w:t>
            </w:r>
          </w:p>
        </w:tc>
        <w:tc>
          <w:tcPr>
            <w:tcW w:w="2261" w:type="dxa"/>
          </w:tcPr>
          <w:p w14:paraId="3EDF1658" w14:textId="0775E8DD" w:rsidR="00A50096" w:rsidRDefault="00A50096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150 -250</w:t>
            </w:r>
          </w:p>
        </w:tc>
        <w:tc>
          <w:tcPr>
            <w:tcW w:w="6508" w:type="dxa"/>
          </w:tcPr>
          <w:p w14:paraId="0F691200" w14:textId="4608851B" w:rsidR="00A50096" w:rsidRDefault="00A50096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096">
              <w:t>00111001</w:t>
            </w:r>
            <w:r>
              <w:t xml:space="preserve"> </w:t>
            </w:r>
          </w:p>
        </w:tc>
      </w:tr>
      <w:tr w:rsidR="00A50096" w14:paraId="1759BEEC" w14:textId="77777777" w:rsidTr="00CD14E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DE8C287" w14:textId="44962EAB" w:rsidR="00A50096" w:rsidRDefault="00A50096" w:rsidP="00A50096">
            <w:r>
              <w:t>3</w:t>
            </w:r>
          </w:p>
        </w:tc>
        <w:tc>
          <w:tcPr>
            <w:tcW w:w="2261" w:type="dxa"/>
          </w:tcPr>
          <w:p w14:paraId="157BB639" w14:textId="51731557" w:rsidR="00A50096" w:rsidRDefault="00A50096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-2.5 * -7.5</w:t>
            </w:r>
          </w:p>
        </w:tc>
        <w:tc>
          <w:tcPr>
            <w:tcW w:w="6508" w:type="dxa"/>
          </w:tcPr>
          <w:p w14:paraId="460A61E1" w14:textId="589F54A5" w:rsidR="00A50096" w:rsidRDefault="00AD0BF8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50096" w14:paraId="65F3AD7B" w14:textId="77777777" w:rsidTr="00CD14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8FE1077" w14:textId="50892A0A" w:rsidR="00A50096" w:rsidRDefault="00A50096" w:rsidP="00A50096">
            <w:r>
              <w:t>4</w:t>
            </w:r>
          </w:p>
        </w:tc>
        <w:tc>
          <w:tcPr>
            <w:tcW w:w="2261" w:type="dxa"/>
          </w:tcPr>
          <w:p w14:paraId="75CA8FED" w14:textId="47068724" w:rsidR="00A50096" w:rsidRDefault="00A50096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 + 0.00000001</w:t>
            </w:r>
          </w:p>
        </w:tc>
        <w:tc>
          <w:tcPr>
            <w:tcW w:w="6508" w:type="dxa"/>
          </w:tcPr>
          <w:p w14:paraId="77006A1C" w14:textId="4DE3B7D5" w:rsidR="00A50096" w:rsidRDefault="009807E7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50096" w14:paraId="475C1B54" w14:textId="77777777" w:rsidTr="00CD14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0532485" w14:textId="391EAC42" w:rsidR="00A50096" w:rsidRDefault="00A50096" w:rsidP="00A50096">
            <w:r>
              <w:t>5</w:t>
            </w:r>
          </w:p>
        </w:tc>
        <w:tc>
          <w:tcPr>
            <w:tcW w:w="2261" w:type="dxa"/>
          </w:tcPr>
          <w:p w14:paraId="20ACDE2E" w14:textId="607B566E" w:rsidR="00A50096" w:rsidRDefault="00A50096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1024-8075</w:t>
            </w:r>
          </w:p>
        </w:tc>
        <w:tc>
          <w:tcPr>
            <w:tcW w:w="6508" w:type="dxa"/>
          </w:tcPr>
          <w:p w14:paraId="22D458B7" w14:textId="3453EDAC" w:rsidR="00A50096" w:rsidRDefault="009807E7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01001100</w:t>
            </w:r>
          </w:p>
        </w:tc>
      </w:tr>
      <w:tr w:rsidR="00A50096" w14:paraId="0B8D4C53" w14:textId="77777777" w:rsidTr="00CD14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3913DDB" w14:textId="68C325A8" w:rsidR="00A50096" w:rsidRDefault="00A50096" w:rsidP="00A50096">
            <w:r>
              <w:t>6</w:t>
            </w:r>
          </w:p>
        </w:tc>
        <w:tc>
          <w:tcPr>
            <w:tcW w:w="2261" w:type="dxa"/>
          </w:tcPr>
          <w:p w14:paraId="65FEDA51" w14:textId="76AF9871" w:rsidR="00A50096" w:rsidRDefault="00A50096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 * 3.75</w:t>
            </w:r>
          </w:p>
        </w:tc>
        <w:tc>
          <w:tcPr>
            <w:tcW w:w="6508" w:type="dxa"/>
          </w:tcPr>
          <w:p w14:paraId="7D0A3482" w14:textId="569B6285" w:rsidR="00A50096" w:rsidRDefault="009807E7" w:rsidP="00A5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11111101</w:t>
            </w:r>
          </w:p>
        </w:tc>
      </w:tr>
    </w:tbl>
    <w:p w14:paraId="690583CC" w14:textId="46B9CE09" w:rsidR="003A7B86" w:rsidRDefault="003A7B86" w:rsidP="003A7B86"/>
    <w:p w14:paraId="0DF3644E" w14:textId="4C830C87" w:rsidR="00C1519F" w:rsidRDefault="003A7B86" w:rsidP="00C1519F">
      <w:pPr>
        <w:pStyle w:val="Heading2"/>
        <w:numPr>
          <w:ilvl w:val="1"/>
          <w:numId w:val="1"/>
        </w:numPr>
        <w:ind w:left="450"/>
      </w:pPr>
      <w:bookmarkStart w:id="5" w:name="_Toc525926522"/>
      <w:r>
        <w:lastRenderedPageBreak/>
        <w:t>Screenshots</w:t>
      </w:r>
      <w:bookmarkEnd w:id="5"/>
    </w:p>
    <w:p w14:paraId="5A847F7E" w14:textId="4A0FC89B" w:rsidR="00C1519F" w:rsidRDefault="00C1519F" w:rsidP="00C1519F">
      <w:r>
        <w:rPr>
          <w:noProof/>
        </w:rPr>
        <w:drawing>
          <wp:inline distT="0" distB="0" distL="0" distR="0" wp14:anchorId="385B178E" wp14:editId="7593E5F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-la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F69" w14:textId="77777777" w:rsidR="00593943" w:rsidRPr="00C1519F" w:rsidRDefault="00593943" w:rsidP="00C1519F"/>
    <w:p w14:paraId="15D2597D" w14:textId="406055EE" w:rsidR="00A94F45" w:rsidRDefault="00CC17F4" w:rsidP="002C325F">
      <w:pPr>
        <w:pStyle w:val="Heading1"/>
        <w:numPr>
          <w:ilvl w:val="0"/>
          <w:numId w:val="1"/>
        </w:numPr>
      </w:pPr>
      <w:bookmarkStart w:id="6" w:name="_Toc525926523"/>
      <w:r>
        <w:t xml:space="preserve">Fixed point </w:t>
      </w:r>
      <w:r w:rsidR="00B0708A">
        <w:t>–</w:t>
      </w:r>
      <w:r>
        <w:t xml:space="preserve"> Parameterizable</w:t>
      </w:r>
      <w:r w:rsidR="00A15945">
        <w:t xml:space="preserve"> Adder/Multiplier</w:t>
      </w:r>
      <w:bookmarkEnd w:id="6"/>
    </w:p>
    <w:p w14:paraId="2465C1A8" w14:textId="6C1A7A92" w:rsidR="002C325F" w:rsidRDefault="002C325F" w:rsidP="002C325F">
      <w:pPr>
        <w:pStyle w:val="Heading2"/>
        <w:numPr>
          <w:ilvl w:val="1"/>
          <w:numId w:val="1"/>
        </w:numPr>
      </w:pPr>
      <w:bookmarkStart w:id="7" w:name="_Toc525926524"/>
      <w:r>
        <w:t>Results</w:t>
      </w:r>
      <w:bookmarkEnd w:id="7"/>
    </w:p>
    <w:p w14:paraId="56B80166" w14:textId="77777777" w:rsidR="002C325F" w:rsidRPr="002C325F" w:rsidRDefault="002C325F" w:rsidP="002C325F">
      <w:pPr>
        <w:pStyle w:val="ListParagraph"/>
        <w:ind w:left="744"/>
      </w:pPr>
    </w:p>
    <w:p w14:paraId="0353E218" w14:textId="0012A7C2" w:rsidR="005F03DF" w:rsidRPr="005F03DF" w:rsidRDefault="009C722A" w:rsidP="009C722A">
      <w:pPr>
        <w:pStyle w:val="ListParagraph"/>
        <w:ind w:left="0"/>
        <w:jc w:val="both"/>
      </w:pPr>
      <w:r>
        <w:t xml:space="preserve">The </w:t>
      </w:r>
      <w:r w:rsidR="00B20A5F">
        <w:t>floating-point</w:t>
      </w:r>
      <w:r>
        <w:t xml:space="preserve"> format assumed in this model is </w:t>
      </w:r>
      <w:r w:rsidR="00EF2E6D">
        <w:t>1-bit</w:t>
      </w:r>
      <w:r>
        <w:t xml:space="preserve"> sign, </w:t>
      </w:r>
      <w:proofErr w:type="gramStart"/>
      <w:r>
        <w:t>3 bit</w:t>
      </w:r>
      <w:proofErr w:type="gramEnd"/>
      <w:r>
        <w:t xml:space="preserve"> whole part and bit fraction part. Since the whole part is 3 </w:t>
      </w:r>
      <w:r w:rsidR="00B20A5F">
        <w:t>bits</w:t>
      </w:r>
      <w:r>
        <w:t xml:space="preserve"> wide, the maximum number which can be indicated is 2^3 which is 7. </w:t>
      </w:r>
      <w:r w:rsidR="00B20A5F">
        <w:t>So,</w:t>
      </w:r>
      <w:r>
        <w:t xml:space="preserve"> numbers which are not in that range will be not be displayed and an error messaged will be put out. </w:t>
      </w:r>
    </w:p>
    <w:tbl>
      <w:tblPr>
        <w:tblStyle w:val="GridTable1Light"/>
        <w:tblW w:w="9406" w:type="dxa"/>
        <w:tblLook w:val="04A0" w:firstRow="1" w:lastRow="0" w:firstColumn="1" w:lastColumn="0" w:noHBand="0" w:noVBand="1"/>
      </w:tblPr>
      <w:tblGrid>
        <w:gridCol w:w="541"/>
        <w:gridCol w:w="3224"/>
        <w:gridCol w:w="940"/>
        <w:gridCol w:w="2821"/>
        <w:gridCol w:w="1880"/>
      </w:tblGrid>
      <w:tr w:rsidR="00CC17F4" w14:paraId="7DC02A51" w14:textId="77777777" w:rsidTr="00CD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AA5CD1E" w14:textId="791E53E2" w:rsidR="00CC17F4" w:rsidRDefault="00CC17F4" w:rsidP="00A50096">
            <w:r>
              <w:t>No.</w:t>
            </w:r>
          </w:p>
        </w:tc>
        <w:tc>
          <w:tcPr>
            <w:tcW w:w="3224" w:type="dxa"/>
          </w:tcPr>
          <w:p w14:paraId="05BABE1C" w14:textId="488A0E68" w:rsidR="00CC17F4" w:rsidRDefault="00CC17F4" w:rsidP="00A50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40" w:type="dxa"/>
          </w:tcPr>
          <w:p w14:paraId="681BF337" w14:textId="59BB1F78" w:rsidR="00CC17F4" w:rsidRDefault="00CC17F4" w:rsidP="00A50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 w:rsidR="00CD14E2">
              <w:t xml:space="preserve"> </w:t>
            </w:r>
            <w:r>
              <w:t>(1)</w:t>
            </w:r>
          </w:p>
        </w:tc>
        <w:tc>
          <w:tcPr>
            <w:tcW w:w="2821" w:type="dxa"/>
          </w:tcPr>
          <w:p w14:paraId="134E63EB" w14:textId="1AEFBD4B" w:rsidR="00CC17F4" w:rsidRDefault="00CC17F4" w:rsidP="00A50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Whole part (3)</w:t>
            </w:r>
          </w:p>
        </w:tc>
        <w:tc>
          <w:tcPr>
            <w:tcW w:w="1880" w:type="dxa"/>
          </w:tcPr>
          <w:p w14:paraId="415BE72B" w14:textId="1BFC4CB0" w:rsidR="00CC17F4" w:rsidRDefault="00CC17F4" w:rsidP="00A50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Fraction part (4)</w:t>
            </w:r>
          </w:p>
        </w:tc>
      </w:tr>
      <w:tr w:rsidR="00CC17F4" w14:paraId="1004A0C0" w14:textId="77777777" w:rsidTr="00CD14E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24737D" w14:textId="5B5394C2" w:rsidR="00CC17F4" w:rsidRDefault="00CC17F4" w:rsidP="00CC17F4">
            <w:r>
              <w:t>1</w:t>
            </w:r>
          </w:p>
        </w:tc>
        <w:tc>
          <w:tcPr>
            <w:tcW w:w="3224" w:type="dxa"/>
          </w:tcPr>
          <w:p w14:paraId="216F6B3D" w14:textId="0CD3CBA2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 + 1.125</w:t>
            </w:r>
          </w:p>
        </w:tc>
        <w:tc>
          <w:tcPr>
            <w:tcW w:w="940" w:type="dxa"/>
          </w:tcPr>
          <w:p w14:paraId="4A71BB0E" w14:textId="168177AC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21" w:type="dxa"/>
          </w:tcPr>
          <w:p w14:paraId="0821F543" w14:textId="7C756A83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880" w:type="dxa"/>
          </w:tcPr>
          <w:p w14:paraId="19CAB168" w14:textId="57835881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01100</w:t>
            </w:r>
          </w:p>
        </w:tc>
      </w:tr>
      <w:tr w:rsidR="00CC17F4" w14:paraId="7029315A" w14:textId="77777777" w:rsidTr="00CD14E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97A18C" w14:textId="307EAC58" w:rsidR="00CC17F4" w:rsidRDefault="00CC17F4" w:rsidP="00CC17F4">
            <w:r>
              <w:t>2</w:t>
            </w:r>
          </w:p>
        </w:tc>
        <w:tc>
          <w:tcPr>
            <w:tcW w:w="3224" w:type="dxa"/>
          </w:tcPr>
          <w:p w14:paraId="001D2964" w14:textId="3437BE46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150 -250</w:t>
            </w:r>
          </w:p>
        </w:tc>
        <w:tc>
          <w:tcPr>
            <w:tcW w:w="940" w:type="dxa"/>
          </w:tcPr>
          <w:p w14:paraId="79C99746" w14:textId="13825088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21" w:type="dxa"/>
          </w:tcPr>
          <w:p w14:paraId="45BD503E" w14:textId="4794DA01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0" w:type="dxa"/>
          </w:tcPr>
          <w:p w14:paraId="0ABC2D79" w14:textId="1CB59A05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C17F4" w14:paraId="73542EAE" w14:textId="77777777" w:rsidTr="00CD14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5744F3" w14:textId="06A68BF5" w:rsidR="00CC17F4" w:rsidRDefault="00CC17F4" w:rsidP="00CC17F4">
            <w:r>
              <w:t>3</w:t>
            </w:r>
          </w:p>
        </w:tc>
        <w:tc>
          <w:tcPr>
            <w:tcW w:w="3224" w:type="dxa"/>
          </w:tcPr>
          <w:p w14:paraId="69FD16D6" w14:textId="598B54A7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-2.5 * -7.5</w:t>
            </w:r>
          </w:p>
        </w:tc>
        <w:tc>
          <w:tcPr>
            <w:tcW w:w="940" w:type="dxa"/>
          </w:tcPr>
          <w:p w14:paraId="2D61F3A0" w14:textId="14F64A80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21" w:type="dxa"/>
          </w:tcPr>
          <w:p w14:paraId="21CBF979" w14:textId="347C3979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0" w:type="dxa"/>
          </w:tcPr>
          <w:p w14:paraId="292E6136" w14:textId="7DE27B18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C17F4" w14:paraId="2EBF09B5" w14:textId="77777777" w:rsidTr="00CD14E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F8FAFC9" w14:textId="3E53DD44" w:rsidR="00CC17F4" w:rsidRDefault="00CC17F4" w:rsidP="00CC17F4">
            <w:r>
              <w:t>4</w:t>
            </w:r>
          </w:p>
        </w:tc>
        <w:tc>
          <w:tcPr>
            <w:tcW w:w="3224" w:type="dxa"/>
          </w:tcPr>
          <w:p w14:paraId="4657A57C" w14:textId="513B609C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 + 0.00000001</w:t>
            </w:r>
          </w:p>
        </w:tc>
        <w:tc>
          <w:tcPr>
            <w:tcW w:w="940" w:type="dxa"/>
          </w:tcPr>
          <w:p w14:paraId="2B745C71" w14:textId="2EE8C130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21" w:type="dxa"/>
          </w:tcPr>
          <w:p w14:paraId="2A0B1F16" w14:textId="6B4ED903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1880" w:type="dxa"/>
          </w:tcPr>
          <w:p w14:paraId="07B46623" w14:textId="551D4C75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</w:tr>
      <w:tr w:rsidR="00CC17F4" w14:paraId="216230A6" w14:textId="77777777" w:rsidTr="00CD14E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E4390C" w14:textId="325C5A70" w:rsidR="00CC17F4" w:rsidRDefault="00CC17F4" w:rsidP="00CC17F4">
            <w:r>
              <w:t>5</w:t>
            </w:r>
          </w:p>
        </w:tc>
        <w:tc>
          <w:tcPr>
            <w:tcW w:w="3224" w:type="dxa"/>
          </w:tcPr>
          <w:p w14:paraId="5B6D6876" w14:textId="6DF6279F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1024-8075</w:t>
            </w:r>
          </w:p>
        </w:tc>
        <w:tc>
          <w:tcPr>
            <w:tcW w:w="940" w:type="dxa"/>
          </w:tcPr>
          <w:p w14:paraId="0F4D4E50" w14:textId="6AC923E7" w:rsidR="00CC17F4" w:rsidRDefault="00CF62D6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21" w:type="dxa"/>
          </w:tcPr>
          <w:p w14:paraId="23C20591" w14:textId="41734263" w:rsidR="00CC17F4" w:rsidRDefault="00CF62D6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0" w:type="dxa"/>
          </w:tcPr>
          <w:p w14:paraId="655C4F7C" w14:textId="7DC6B856" w:rsidR="00CC17F4" w:rsidRDefault="00CF62D6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C17F4" w14:paraId="5FD7A5EA" w14:textId="77777777" w:rsidTr="00CD14E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EF119A9" w14:textId="1C064146" w:rsidR="00CC17F4" w:rsidRDefault="00CC17F4" w:rsidP="00CC17F4">
            <w:r>
              <w:t>6</w:t>
            </w:r>
          </w:p>
        </w:tc>
        <w:tc>
          <w:tcPr>
            <w:tcW w:w="3224" w:type="dxa"/>
          </w:tcPr>
          <w:p w14:paraId="12723B91" w14:textId="175AEEA2" w:rsidR="00CC17F4" w:rsidRDefault="00CC17F4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 * 3.75</w:t>
            </w:r>
          </w:p>
        </w:tc>
        <w:tc>
          <w:tcPr>
            <w:tcW w:w="940" w:type="dxa"/>
          </w:tcPr>
          <w:p w14:paraId="4363F4FB" w14:textId="4B9ABC6B" w:rsidR="00CC17F4" w:rsidRDefault="00CF62D6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21" w:type="dxa"/>
          </w:tcPr>
          <w:p w14:paraId="6CBA09B6" w14:textId="0A3B3469" w:rsidR="00CC17F4" w:rsidRDefault="00CF62D6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0" w:type="dxa"/>
          </w:tcPr>
          <w:p w14:paraId="381384BA" w14:textId="1C5643F6" w:rsidR="00CC17F4" w:rsidRDefault="00CF62D6" w:rsidP="00CC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0D27366" w14:textId="66BA5CF2" w:rsidR="00B20A5F" w:rsidRDefault="00B20A5F" w:rsidP="00EF2E6D"/>
    <w:p w14:paraId="168C94D9" w14:textId="216CF049" w:rsidR="00EF2E6D" w:rsidRDefault="00EF2E6D" w:rsidP="00EF2E6D">
      <w:pPr>
        <w:jc w:val="both"/>
      </w:pPr>
      <w:r w:rsidRPr="00EF2E6D">
        <w:rPr>
          <w:highlight w:val="yellow"/>
        </w:rPr>
        <w:t>The results within +7 and -8 will be displayed. Numbers greater than this range cannot be accommodated in this format.</w:t>
      </w:r>
      <w:r>
        <w:t xml:space="preserve"> </w:t>
      </w:r>
    </w:p>
    <w:p w14:paraId="6B4AD80A" w14:textId="77777777" w:rsidR="00814D59" w:rsidRDefault="00814D59" w:rsidP="00EF2E6D">
      <w:pPr>
        <w:jc w:val="both"/>
      </w:pPr>
    </w:p>
    <w:p w14:paraId="4D8BBC84" w14:textId="2981EAD6" w:rsidR="00B20A5F" w:rsidRPr="00B20A5F" w:rsidRDefault="00B20A5F" w:rsidP="00B20A5F">
      <w:pPr>
        <w:pStyle w:val="Heading2"/>
        <w:numPr>
          <w:ilvl w:val="1"/>
          <w:numId w:val="1"/>
        </w:numPr>
      </w:pPr>
      <w:bookmarkStart w:id="8" w:name="_Toc525926525"/>
      <w:r>
        <w:lastRenderedPageBreak/>
        <w:t>Screenshots</w:t>
      </w:r>
      <w:bookmarkEnd w:id="8"/>
    </w:p>
    <w:p w14:paraId="7B694BD0" w14:textId="77777777" w:rsidR="00627E95" w:rsidRPr="00627E95" w:rsidRDefault="00627E95" w:rsidP="00627E95"/>
    <w:p w14:paraId="075ABD13" w14:textId="0A6D50B3" w:rsidR="003A7B86" w:rsidRDefault="003A7B86" w:rsidP="0037124C">
      <w:r>
        <w:rPr>
          <w:noProof/>
        </w:rPr>
        <w:drawing>
          <wp:inline distT="0" distB="0" distL="0" distR="0" wp14:anchorId="00B84D41" wp14:editId="48BE46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xedPoint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6BBD" w14:textId="7C575C61" w:rsidR="003A7B86" w:rsidRDefault="003A7B86" w:rsidP="003A7B86">
      <w:r>
        <w:rPr>
          <w:noProof/>
        </w:rPr>
        <w:drawing>
          <wp:inline distT="0" distB="0" distL="0" distR="0" wp14:anchorId="49E45074" wp14:editId="45B44DE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xedPoint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E136" w14:textId="125A21F4" w:rsidR="00377BA0" w:rsidRDefault="00377BA0" w:rsidP="003A7B86"/>
    <w:p w14:paraId="26D55187" w14:textId="60A5713F" w:rsidR="00377BA0" w:rsidRDefault="00377BA0" w:rsidP="003A7B86"/>
    <w:p w14:paraId="09ED40A9" w14:textId="77777777" w:rsidR="00FF6206" w:rsidRDefault="00FF6206" w:rsidP="00FF6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9" w:name="_GoBack"/>
      <w:bookmarkEnd w:id="9"/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</w:p>
    <w:p w14:paraId="1D6892AA" w14:textId="518C48C0" w:rsidR="00377BA0" w:rsidRPr="00377BA0" w:rsidRDefault="00377BA0" w:rsidP="00377BA0">
      <w:pPr>
        <w:pStyle w:val="ListParagraph"/>
        <w:ind w:left="744"/>
      </w:pPr>
    </w:p>
    <w:sectPr w:rsidR="00377BA0" w:rsidRPr="00377BA0" w:rsidSect="00127BE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A6A1C" w14:textId="77777777" w:rsidR="00C55151" w:rsidRDefault="00C55151" w:rsidP="00400CC2">
      <w:pPr>
        <w:spacing w:after="0" w:line="240" w:lineRule="auto"/>
      </w:pPr>
      <w:r>
        <w:separator/>
      </w:r>
    </w:p>
  </w:endnote>
  <w:endnote w:type="continuationSeparator" w:id="0">
    <w:p w14:paraId="2A9C37FE" w14:textId="77777777" w:rsidR="00C55151" w:rsidRDefault="00C55151" w:rsidP="0040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2821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A6578" w14:textId="2D8F95EE" w:rsidR="00593943" w:rsidRDefault="005939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C3FA7" w14:textId="77777777" w:rsidR="00593943" w:rsidRDefault="00593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A26A2" w14:textId="77777777" w:rsidR="00C55151" w:rsidRDefault="00C55151" w:rsidP="00400CC2">
      <w:pPr>
        <w:spacing w:after="0" w:line="240" w:lineRule="auto"/>
      </w:pPr>
      <w:r>
        <w:separator/>
      </w:r>
    </w:p>
  </w:footnote>
  <w:footnote w:type="continuationSeparator" w:id="0">
    <w:p w14:paraId="4B94A591" w14:textId="77777777" w:rsidR="00C55151" w:rsidRDefault="00C55151" w:rsidP="0040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E2F5C" w14:textId="648878AF" w:rsidR="00593943" w:rsidRDefault="00593943">
    <w:pPr>
      <w:pStyle w:val="Header"/>
    </w:pPr>
    <w:r>
      <w:t>Deekshith Krishnegowda</w:t>
    </w:r>
  </w:p>
  <w:p w14:paraId="628AAE1C" w14:textId="0B334CA3" w:rsidR="00593943" w:rsidRDefault="00593943">
    <w:pPr>
      <w:pStyle w:val="Header"/>
    </w:pPr>
    <w:r>
      <w:t>012417080</w:t>
    </w:r>
  </w:p>
  <w:p w14:paraId="169A1ABA" w14:textId="0AB9B9EB" w:rsidR="00CA119B" w:rsidRDefault="00CA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81687"/>
    <w:multiLevelType w:val="multilevel"/>
    <w:tmpl w:val="521C7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DF61D8"/>
    <w:multiLevelType w:val="multilevel"/>
    <w:tmpl w:val="521C7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2F"/>
    <w:rsid w:val="00022C7E"/>
    <w:rsid w:val="0002511B"/>
    <w:rsid w:val="00026442"/>
    <w:rsid w:val="00050735"/>
    <w:rsid w:val="000B4481"/>
    <w:rsid w:val="000F12DB"/>
    <w:rsid w:val="00127BE5"/>
    <w:rsid w:val="0013083B"/>
    <w:rsid w:val="00181609"/>
    <w:rsid w:val="001974F7"/>
    <w:rsid w:val="001B6952"/>
    <w:rsid w:val="001E4BC0"/>
    <w:rsid w:val="00204ACE"/>
    <w:rsid w:val="0029129F"/>
    <w:rsid w:val="002C325F"/>
    <w:rsid w:val="0037124C"/>
    <w:rsid w:val="00377BA0"/>
    <w:rsid w:val="003813DC"/>
    <w:rsid w:val="003A43F8"/>
    <w:rsid w:val="003A7B86"/>
    <w:rsid w:val="003F73BF"/>
    <w:rsid w:val="00400CC2"/>
    <w:rsid w:val="00434158"/>
    <w:rsid w:val="004427C0"/>
    <w:rsid w:val="0045255C"/>
    <w:rsid w:val="00487CFE"/>
    <w:rsid w:val="0049763C"/>
    <w:rsid w:val="0053076F"/>
    <w:rsid w:val="00593943"/>
    <w:rsid w:val="005E20C4"/>
    <w:rsid w:val="005F03DF"/>
    <w:rsid w:val="00627E95"/>
    <w:rsid w:val="006740B2"/>
    <w:rsid w:val="006E03D5"/>
    <w:rsid w:val="006F473B"/>
    <w:rsid w:val="00814D59"/>
    <w:rsid w:val="00874EC5"/>
    <w:rsid w:val="008912B2"/>
    <w:rsid w:val="008D295B"/>
    <w:rsid w:val="009159D1"/>
    <w:rsid w:val="00924B91"/>
    <w:rsid w:val="009551CF"/>
    <w:rsid w:val="009807E7"/>
    <w:rsid w:val="009925F1"/>
    <w:rsid w:val="0099279F"/>
    <w:rsid w:val="009C722A"/>
    <w:rsid w:val="00A06AF9"/>
    <w:rsid w:val="00A15945"/>
    <w:rsid w:val="00A45A4C"/>
    <w:rsid w:val="00A50096"/>
    <w:rsid w:val="00A94F45"/>
    <w:rsid w:val="00AA599B"/>
    <w:rsid w:val="00AB30F0"/>
    <w:rsid w:val="00AC1CE1"/>
    <w:rsid w:val="00AC5751"/>
    <w:rsid w:val="00AD0BF8"/>
    <w:rsid w:val="00AD2B96"/>
    <w:rsid w:val="00B0708A"/>
    <w:rsid w:val="00B12BAA"/>
    <w:rsid w:val="00B20A5F"/>
    <w:rsid w:val="00B24C6F"/>
    <w:rsid w:val="00B847AB"/>
    <w:rsid w:val="00BD469A"/>
    <w:rsid w:val="00BD7A2F"/>
    <w:rsid w:val="00C1519F"/>
    <w:rsid w:val="00C55151"/>
    <w:rsid w:val="00CA119B"/>
    <w:rsid w:val="00CB6E70"/>
    <w:rsid w:val="00CC17F4"/>
    <w:rsid w:val="00CD14E2"/>
    <w:rsid w:val="00CF2BCD"/>
    <w:rsid w:val="00CF62D6"/>
    <w:rsid w:val="00D0105A"/>
    <w:rsid w:val="00D30D6A"/>
    <w:rsid w:val="00D330D5"/>
    <w:rsid w:val="00D7750D"/>
    <w:rsid w:val="00D97409"/>
    <w:rsid w:val="00E22B95"/>
    <w:rsid w:val="00E8414E"/>
    <w:rsid w:val="00EE6286"/>
    <w:rsid w:val="00EF2E6D"/>
    <w:rsid w:val="00EF55A4"/>
    <w:rsid w:val="00F10D7E"/>
    <w:rsid w:val="00F42DDC"/>
    <w:rsid w:val="00F720E8"/>
    <w:rsid w:val="00FC698C"/>
    <w:rsid w:val="00FF0D04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1F543"/>
  <w15:chartTrackingRefBased/>
  <w15:docId w15:val="{66266006-8658-4399-B01A-8F3E7EEC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CC2"/>
  </w:style>
  <w:style w:type="paragraph" w:styleId="Heading1">
    <w:name w:val="heading 1"/>
    <w:basedOn w:val="Normal"/>
    <w:next w:val="Normal"/>
    <w:link w:val="Heading1Char"/>
    <w:uiPriority w:val="9"/>
    <w:qFormat/>
    <w:rsid w:val="00CF2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C2"/>
  </w:style>
  <w:style w:type="paragraph" w:styleId="Footer">
    <w:name w:val="footer"/>
    <w:basedOn w:val="Normal"/>
    <w:link w:val="FooterChar"/>
    <w:uiPriority w:val="99"/>
    <w:unhideWhenUsed/>
    <w:rsid w:val="0040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C2"/>
  </w:style>
  <w:style w:type="table" w:styleId="TableGrid">
    <w:name w:val="Table Grid"/>
    <w:basedOn w:val="TableNormal"/>
    <w:uiPriority w:val="39"/>
    <w:rsid w:val="0040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2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B12B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12B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F7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9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9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9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9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6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27B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7BE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A226-333B-4FE0-AA42-E4E87F3E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Jose State University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278 Mini project 1</dc:title>
  <dc:subject>Floating-Point Half Precision, Mu-law and Fixed-Point adder and multiplier</dc:subject>
  <dc:creator>Deekshith Krishnegowda</dc:creator>
  <cp:keywords/>
  <dc:description/>
  <cp:lastModifiedBy>Deekshith Krishnegowda</cp:lastModifiedBy>
  <cp:revision>74</cp:revision>
  <dcterms:created xsi:type="dcterms:W3CDTF">2018-09-27T06:12:00Z</dcterms:created>
  <dcterms:modified xsi:type="dcterms:W3CDTF">2018-10-12T04:33:00Z</dcterms:modified>
  <cp:category>EE278</cp:category>
</cp:coreProperties>
</file>