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Air Quality Monitoring with Low-Cost Sensors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air quality monitoring with low-cost sensors.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air quality, IoT, PM2.5, environmental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Table 1. Experimental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Accuracy</w:t>
            </w:r>
          </w:p>
        </w:tc>
        <w:tc>
          <w:tcPr>
            <w:tcW w:type="dxa" w:w="2484"/>
          </w:tcPr>
          <w:p>
            <w:r>
              <w:t>Precision</w:t>
            </w:r>
          </w:p>
        </w:tc>
        <w:tc>
          <w:tcPr>
            <w:tcW w:type="dxa" w:w="2484"/>
          </w:tcPr>
          <w:p>
            <w:r>
              <w:t>Recall</w:t>
            </w:r>
          </w:p>
        </w:tc>
      </w:tr>
      <w:tr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91.2%</w:t>
            </w:r>
          </w:p>
        </w:tc>
        <w:tc>
          <w:tcPr>
            <w:tcW w:type="dxa" w:w="2484"/>
          </w:tcPr>
          <w:p>
            <w:r>
              <w:t>90.1%</w:t>
            </w:r>
          </w:p>
        </w:tc>
        <w:tc>
          <w:tcPr>
            <w:tcW w:type="dxa" w:w="2484"/>
          </w:tcPr>
          <w:p>
            <w:r>
              <w:t>89.7%</w:t>
            </w:r>
          </w:p>
        </w:tc>
      </w:tr>
      <w:tr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94.2%</w:t>
            </w:r>
          </w:p>
        </w:tc>
        <w:tc>
          <w:tcPr>
            <w:tcW w:type="dxa" w:w="2484"/>
          </w:tcPr>
          <w:p>
            <w:r>
              <w:t>93.5%</w:t>
            </w:r>
          </w:p>
        </w:tc>
        <w:tc>
          <w:tcPr>
            <w:tcW w:type="dxa" w:w="2484"/>
          </w:tcPr>
          <w:p>
            <w:r>
              <w:t>92.8%</w:t>
            </w:r>
          </w:p>
        </w:tc>
      </w:tr>
      <w:tr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95.0%</w:t>
            </w:r>
          </w:p>
        </w:tc>
        <w:tc>
          <w:tcPr>
            <w:tcW w:type="dxa" w:w="2484"/>
          </w:tcPr>
          <w:p>
            <w:r>
              <w:t>94.4%</w:t>
            </w:r>
          </w:p>
        </w:tc>
        <w:tc>
          <w:tcPr>
            <w:tcW w:type="dxa" w:w="2484"/>
          </w:tcPr>
          <w:p>
            <w:r>
              <w:t>94.1%</w:t>
            </w:r>
          </w:p>
        </w:tc>
      </w:tr>
    </w:tbl>
    <w:p>
      <w:r>
        <w:t>Equation 1. MAE = (1/n) * sum |y_i - yhat_i|</w:t>
      </w:r>
    </w:p>
    <w:p>
      <w:r>
        <w:t>[ FIGURE PLACEHOLDER: System Architecture Diagram ]</w:t>
        <w:br/>
        <w:t>Figure 1. System architecture.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