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Air Quality Monitoring with Low-Cost Sensors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air quality monitoring with low-cost sensors.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air quality, IoT, PM2.5, environmental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Journal scope compatibility must be evaluated from the manuscript domain and should not predict acceptance.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