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b/>
          <w:sz w:val="36"/>
        </w:rPr>
        <w:t>Air Quality Monitoring with Low-Cost Sensors</w:t>
      </w:r>
    </w:p>
    <w:p>
      <w:pPr>
        <w:jc w:val="center"/>
      </w:pPr>
      <w:r>
        <w:rPr>
          <w:rFonts w:ascii="Comic Sans MS" w:hAnsi="Comic Sans MS"/>
          <w:sz w:val="36"/>
        </w:rPr>
        <w:t>Deekshith Kumar, Research Team</w:t>
        <w:br/>
        <w:t>Department of Electronics and Communication Engineering</w:t>
      </w:r>
    </w:p>
    <w:p>
      <w:pPr>
        <w:pStyle w:val="Heading1"/>
      </w:pPr>
      <w:r>
        <w:rPr>
          <w:rFonts w:ascii="Comic Sans MS" w:hAnsi="Comic Sans MS"/>
          <w:sz w:val="36"/>
        </w:rPr>
        <w:t>Abstract</w:t>
      </w:r>
    </w:p>
    <w:p>
      <w:r>
        <w:rPr>
          <w:rFonts w:ascii="Comic Sans MS" w:hAnsi="Comic Sans MS"/>
          <w:sz w:val="36"/>
        </w:rPr>
        <w:t>This study presents a practical research prototype for air quality monitoring with low-cost sensors.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rPr>
          <w:rFonts w:ascii="Comic Sans MS" w:hAnsi="Comic Sans MS"/>
          <w:sz w:val="36"/>
        </w:rPr>
        <w:t>Keywords</w:t>
      </w:r>
    </w:p>
    <w:p>
      <w:r>
        <w:rPr>
          <w:rFonts w:ascii="Comic Sans MS" w:hAnsi="Comic Sans MS"/>
          <w:sz w:val="36"/>
        </w:rPr>
        <w:t>air quality, IoT, PM2.5, environmental monitoring</w:t>
      </w:r>
    </w:p>
    <w:p>
      <w:pPr>
        <w:pStyle w:val="Heading1"/>
      </w:pPr>
      <w:r>
        <w:rPr>
          <w:rFonts w:ascii="Comic Sans MS" w:hAnsi="Comic Sans MS"/>
          <w:sz w:val="36"/>
        </w:rPr>
        <w:t>1. Introduction</w:t>
      </w:r>
    </w:p>
    <w:p>
      <w:r>
        <w:rPr>
          <w:rFonts w:ascii="Comic Sans MS" w:hAnsi="Comic Sans MS"/>
          <w:sz w:val="36"/>
        </w:rP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rPr>
          <w:rFonts w:ascii="Comic Sans MS" w:hAnsi="Comic Sans MS"/>
          <w:sz w:val="36"/>
        </w:rPr>
        <w:t>2. Related Work</w:t>
      </w:r>
    </w:p>
    <w:p>
      <w:r>
        <w:rPr>
          <w:rFonts w:ascii="Comic Sans MS" w:hAnsi="Comic Sans MS"/>
          <w:sz w:val="36"/>
        </w:rP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rPr>
          <w:rFonts w:ascii="Comic Sans MS" w:hAnsi="Comic Sans MS"/>
          <w:sz w:val="36"/>
        </w:rPr>
        <w:t>3. Research Gap</w:t>
      </w:r>
    </w:p>
    <w:p>
      <w:r>
        <w:rPr>
          <w:rFonts w:ascii="Comic Sans MS" w:hAnsi="Comic Sans MS"/>
          <w:sz w:val="36"/>
        </w:rP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rPr>
          <w:rFonts w:ascii="Comic Sans MS" w:hAnsi="Comic Sans MS"/>
          <w:sz w:val="36"/>
        </w:rPr>
        <w:t>4. Methodology</w:t>
      </w:r>
    </w:p>
    <w:p>
      <w:r>
        <w:rPr>
          <w:rFonts w:ascii="Comic Sans MS" w:hAnsi="Comic Sans MS"/>
          <w:sz w:val="36"/>
        </w:rP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rPr>
          <w:rFonts w:ascii="Comic Sans MS" w:hAnsi="Comic Sans MS"/>
          <w:sz w:val="36"/>
        </w:rPr>
        <w:t>5. Dataset</w:t>
      </w:r>
    </w:p>
    <w:p>
      <w:r>
        <w:rPr>
          <w:rFonts w:ascii="Comic Sans MS" w:hAnsi="Comic Sans MS"/>
          <w:sz w:val="36"/>
        </w:rP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rPr>
          <w:rFonts w:ascii="Comic Sans MS" w:hAnsi="Comic Sans MS"/>
          <w:sz w:val="36"/>
        </w:rPr>
        <w:t>6. Experimental Setup</w:t>
      </w:r>
    </w:p>
    <w:p>
      <w:r>
        <w:rPr>
          <w:rFonts w:ascii="Comic Sans MS" w:hAnsi="Comic Sans MS"/>
          <w:sz w:val="36"/>
        </w:rP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rPr>
          <w:rFonts w:ascii="Comic Sans MS" w:hAnsi="Comic Sans MS"/>
          <w:sz w:val="36"/>
        </w:rPr>
        <w:t>7. Results</w:t>
      </w:r>
    </w:p>
    <w:p>
      <w:r>
        <w:rPr>
          <w:rFonts w:ascii="Comic Sans MS" w:hAnsi="Comic Sans MS"/>
          <w:sz w:val="36"/>
        </w:rP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rPr>
          <w:rFonts w:ascii="Comic Sans MS" w:hAnsi="Comic Sans MS"/>
          <w:sz w:val="36"/>
        </w:rPr>
        <w:t>8. Discussion</w:t>
      </w:r>
    </w:p>
    <w:p>
      <w:r>
        <w:rPr>
          <w:rFonts w:ascii="Comic Sans MS" w:hAnsi="Comic Sans MS"/>
          <w:sz w:val="36"/>
        </w:rP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rPr>
          <w:rFonts w:ascii="Comic Sans MS" w:hAnsi="Comic Sans MS"/>
          <w:sz w:val="36"/>
        </w:rPr>
        <w:t>9. Limitations</w:t>
      </w:r>
    </w:p>
    <w:p>
      <w:r>
        <w:rPr>
          <w:rFonts w:ascii="Comic Sans MS" w:hAnsi="Comic Sans MS"/>
          <w:sz w:val="36"/>
        </w:rP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rPr>
          <w:rFonts w:ascii="Comic Sans MS" w:hAnsi="Comic Sans MS"/>
          <w:sz w:val="36"/>
        </w:rPr>
        <w:t>10. Conclusion</w:t>
      </w:r>
    </w:p>
    <w:p>
      <w:r>
        <w:rPr>
          <w:rFonts w:ascii="Comic Sans MS" w:hAnsi="Comic Sans MS"/>
          <w:sz w:val="36"/>
        </w:rP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rPr>
          <w:rFonts w:ascii="Comic Sans MS" w:hAnsi="Comic Sans MS"/>
          <w:sz w:val="36"/>
        </w:rPr>
        <w:t>References</w:t>
      </w:r>
    </w:p>
    <w:p>
      <w:r>
        <w:rPr>
          <w:rFonts w:ascii="Comic Sans MS" w:hAnsi="Comic Sans MS"/>
          <w:sz w:val="36"/>
        </w:rP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8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