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Wearable Sensor Monitoring for Activity Classification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wearable sensor monitoring for activity classification.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wearable sensors, activity recognition, IoT, classification, monitoring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Unicode stress: α β γ μ Ω ± ≤ ≥ → × °C ₹ €; multiple spaces     and mixed symbols.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