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A396" w14:textId="77777777" w:rsidR="00382348" w:rsidRDefault="00382348">
      <w:pPr>
        <w:spacing w:before="3000"/>
      </w:pPr>
    </w:p>
    <w:p w14:paraId="11499DB1" w14:textId="77777777" w:rsidR="00382348" w:rsidRDefault="009E21A3">
      <w:pPr>
        <w:spacing w:after="200"/>
        <w:jc w:val="center"/>
      </w:pPr>
      <w:r>
        <w:rPr>
          <w:b/>
          <w:bCs/>
          <w:color w:val="C9A84C"/>
          <w:sz w:val="24"/>
          <w:szCs w:val="24"/>
        </w:rPr>
        <w:t>FRONTERA PLATFORM</w:t>
      </w:r>
    </w:p>
    <w:p w14:paraId="50334DDE" w14:textId="77777777" w:rsidR="00382348" w:rsidRDefault="009E21A3">
      <w:pPr>
        <w:pBdr>
          <w:bottom w:val="single" w:sz="3" w:space="12" w:color="C9A84C"/>
        </w:pBdr>
        <w:spacing w:after="100"/>
        <w:jc w:val="center"/>
      </w:pPr>
      <w:r>
        <w:rPr>
          <w:b/>
          <w:bCs/>
          <w:color w:val="1B2A4A"/>
          <w:sz w:val="48"/>
          <w:szCs w:val="48"/>
        </w:rPr>
        <w:t>UX Journey Research &amp; Inspiration</w:t>
      </w:r>
    </w:p>
    <w:p w14:paraId="5B3F0AD3" w14:textId="77777777" w:rsidR="00382348" w:rsidRDefault="009E21A3">
      <w:pPr>
        <w:spacing w:before="200" w:after="80"/>
        <w:jc w:val="center"/>
      </w:pPr>
      <w:r>
        <w:rPr>
          <w:i/>
          <w:iCs/>
          <w:color w:val="666666"/>
          <w:sz w:val="24"/>
          <w:szCs w:val="24"/>
        </w:rPr>
        <w:t>Leading Platform Experiences to Inform the Next Phase of Frontera</w:t>
      </w:r>
    </w:p>
    <w:p w14:paraId="1C8F1DF1" w14:textId="77777777" w:rsidR="00382348" w:rsidRDefault="00382348">
      <w:pPr>
        <w:spacing w:before="600"/>
      </w:pPr>
    </w:p>
    <w:p w14:paraId="397C5F7F" w14:textId="77777777" w:rsidR="00382348" w:rsidRDefault="009E21A3">
      <w:pPr>
        <w:jc w:val="center"/>
      </w:pPr>
      <w:r>
        <w:rPr>
          <w:color w:val="666666"/>
          <w:sz w:val="22"/>
          <w:szCs w:val="22"/>
        </w:rPr>
        <w:t>February 2026</w:t>
      </w:r>
    </w:p>
    <w:p w14:paraId="736866C5" w14:textId="77777777" w:rsidR="00382348" w:rsidRDefault="009E21A3">
      <w:pPr>
        <w:spacing w:after="40"/>
        <w:jc w:val="center"/>
      </w:pPr>
      <w:r>
        <w:rPr>
          <w:color w:val="666666"/>
          <w:sz w:val="20"/>
          <w:szCs w:val="20"/>
        </w:rPr>
        <w:t>Product Strategy &amp; Design Research</w:t>
      </w:r>
    </w:p>
    <w:p w14:paraId="073B9964" w14:textId="77777777" w:rsidR="00382348" w:rsidRDefault="009E21A3">
      <w:pPr>
        <w:jc w:val="center"/>
      </w:pPr>
      <w:r>
        <w:rPr>
          <w:i/>
          <w:iCs/>
          <w:color w:val="666666"/>
          <w:sz w:val="18"/>
          <w:szCs w:val="18"/>
        </w:rPr>
        <w:t>Cross-referenced with: Strategy Challenges Research, Product Strategy Coach Critical Analysis, Frontera Master Overview</w:t>
      </w:r>
    </w:p>
    <w:p w14:paraId="147854B1" w14:textId="77777777" w:rsidR="00382348" w:rsidRDefault="00382348">
      <w:pPr>
        <w:sectPr w:rsidR="00382348">
          <w:pgSz w:w="11906" w:h="16838"/>
          <w:pgMar w:top="1440" w:right="1440" w:bottom="1440" w:left="1440" w:header="708" w:footer="708" w:gutter="0"/>
          <w:cols w:space="720"/>
          <w:docGrid w:linePitch="360"/>
        </w:sectPr>
      </w:pPr>
    </w:p>
    <w:p w14:paraId="6755C917" w14:textId="77777777" w:rsidR="00382348" w:rsidRDefault="009E21A3">
      <w:pPr>
        <w:pStyle w:val="Heading1"/>
        <w:pBdr>
          <w:bottom w:val="single" w:sz="3" w:space="8" w:color="C9A84C"/>
        </w:pBdr>
      </w:pPr>
      <w:r>
        <w:lastRenderedPageBreak/>
        <w:t>Executive Summary</w:t>
      </w:r>
    </w:p>
    <w:p w14:paraId="6110596F" w14:textId="77777777" w:rsidR="00382348" w:rsidRDefault="009E21A3">
      <w:pPr>
        <w:spacing w:after="120" w:line="276" w:lineRule="auto"/>
      </w:pPr>
      <w:r>
        <w:rPr>
          <w:color w:val="1A1A2E"/>
        </w:rPr>
        <w:t>This research document analyses leading user experience journeys from best-in-class platforms to inform the next phase of Frontera’s development. It connects external UX innovation directly to the gaps identified in the Product Strategy Coach Critical Analysis and the strategic challenges outlined in the Strategy Challenges Research document.</w:t>
      </w:r>
    </w:p>
    <w:p w14:paraId="4B43EE9C" w14:textId="77777777" w:rsidR="00382348" w:rsidRDefault="009E21A3">
      <w:pPr>
        <w:spacing w:after="120" w:line="276" w:lineRule="auto"/>
      </w:pPr>
      <w:r>
        <w:rPr>
          <w:color w:val="1A1A2E"/>
        </w:rPr>
        <w:t xml:space="preserve">The research spans seven categories of UX inspiration: </w:t>
      </w:r>
      <w:r>
        <w:rPr>
          <w:b/>
          <w:bCs/>
          <w:color w:val="1B2A4A"/>
        </w:rPr>
        <w:t>progressive onboarding journeys, AI coaching platform design, strategy-to-execution canvas experiences, visual collaboration patterns, adaptive learning and gamification, enterprise dashboard and analytics design, and connected modular platform architecture.</w:t>
      </w:r>
      <w:r>
        <w:rPr>
          <w:color w:val="1A1A2E"/>
        </w:rPr>
        <w:t xml:space="preserve"> Each category is mapped to specific Frontera improvement areas with actionable design recommendations.</w:t>
      </w:r>
    </w:p>
    <w:p w14:paraId="0825B71C" w14:textId="77777777" w:rsidR="00382348" w:rsidRDefault="00382348">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2348" w14:paraId="33049801" w14:textId="77777777">
        <w:tc>
          <w:tcPr>
            <w:tcW w:w="9026" w:type="dxa"/>
            <w:tcBorders>
              <w:top w:val="single" w:sz="1" w:space="0" w:color="C9A84C"/>
              <w:left w:val="single" w:sz="6" w:space="0" w:color="C9A84C"/>
              <w:bottom w:val="single" w:sz="1" w:space="0" w:color="C9A84C"/>
              <w:right w:val="single" w:sz="1" w:space="0" w:color="C9A84C"/>
            </w:tcBorders>
            <w:shd w:val="clear" w:color="auto" w:fill="FFF8E7"/>
            <w:tcMar>
              <w:top w:w="120" w:type="dxa"/>
              <w:left w:w="200" w:type="dxa"/>
              <w:bottom w:w="120" w:type="dxa"/>
              <w:right w:w="200" w:type="dxa"/>
            </w:tcMar>
          </w:tcPr>
          <w:p w14:paraId="29EE57E2" w14:textId="77777777" w:rsidR="00382348" w:rsidRDefault="009E21A3">
            <w:pPr>
              <w:spacing w:after="80"/>
            </w:pPr>
            <w:r>
              <w:rPr>
                <w:b/>
                <w:bCs/>
                <w:color w:val="1B2A4A"/>
              </w:rPr>
              <w:t>🎯</w:t>
            </w:r>
            <w:r>
              <w:rPr>
                <w:b/>
                <w:bCs/>
                <w:color w:val="1B2A4A"/>
              </w:rPr>
              <w:t xml:space="preserve"> Core Finding</w:t>
            </w:r>
          </w:p>
          <w:p w14:paraId="37AE411C" w14:textId="77777777" w:rsidR="00382348" w:rsidRDefault="009E21A3">
            <w:pPr>
              <w:spacing w:line="276" w:lineRule="auto"/>
            </w:pPr>
            <w:r>
              <w:rPr>
                <w:color w:val="1A1A2E"/>
                <w:sz w:val="20"/>
                <w:szCs w:val="20"/>
              </w:rPr>
              <w:t>The platforms that achieve highest enterprise adoption share three traits Frontera should prioritise: (1) progressive disclosure that reveals complexity only when the user is ready, (2) micro-reward moments throughout long workflows to sustain engagement, and (3) seamless bridging between strategic planning and operational execution. These directly address the journey energy problem and the missing Phase 5 identified in the PSC Critical Analysis.</w:t>
            </w:r>
          </w:p>
        </w:tc>
      </w:tr>
    </w:tbl>
    <w:p w14:paraId="5248271E" w14:textId="77777777" w:rsidR="00382348" w:rsidRDefault="00382348">
      <w:pPr>
        <w:spacing w:after="200"/>
      </w:pPr>
    </w:p>
    <w:p w14:paraId="3511920D" w14:textId="77777777" w:rsidR="00382348" w:rsidRDefault="009E21A3">
      <w:pPr>
        <w:pStyle w:val="Heading1"/>
        <w:pBdr>
          <w:bottom w:val="single" w:sz="3" w:space="8" w:color="C9A84C"/>
        </w:pBdr>
      </w:pPr>
      <w:r>
        <w:t>1. Progressive Onboarding &amp; Guided Discovery</w:t>
      </w:r>
    </w:p>
    <w:p w14:paraId="7E1CC2A1" w14:textId="77777777" w:rsidR="00382348" w:rsidRDefault="009E21A3">
      <w:pPr>
        <w:pStyle w:val="Heading2"/>
      </w:pPr>
      <w:r>
        <w:t>1.1 Notion – The Gold Standard for Progressive Disclosure</w:t>
      </w:r>
    </w:p>
    <w:p w14:paraId="30638663" w14:textId="77777777" w:rsidR="00382348" w:rsidRDefault="009E21A3">
      <w:pPr>
        <w:spacing w:after="120" w:line="276" w:lineRule="auto"/>
      </w:pPr>
      <w:r>
        <w:rPr>
          <w:color w:val="1A1A2E"/>
        </w:rPr>
        <w:t>Notion’s onboarding is widely regarded as a masterclass in introducing complex functionality without overwhelming new users. The platform adapts its entry experience based on user-declared intent, morphing the UI preview in real-time as users make selections during signup. This creates an immediate sense of progress and ownership before the user has even entered the workspace.</w:t>
      </w:r>
    </w:p>
    <w:p w14:paraId="75274D04" w14:textId="77777777" w:rsidR="00382348" w:rsidRDefault="009E21A3">
      <w:pPr>
        <w:spacing w:before="200" w:after="100"/>
      </w:pPr>
      <w:r>
        <w:rPr>
          <w:b/>
          <w:bCs/>
          <w:color w:val="2A9D8F"/>
          <w:sz w:val="22"/>
          <w:szCs w:val="22"/>
        </w:rPr>
        <w:t>Key UX Patterns from Notion</w:t>
      </w:r>
    </w:p>
    <w:p w14:paraId="7FC29679" w14:textId="77777777" w:rsidR="00382348" w:rsidRDefault="009E21A3">
      <w:pPr>
        <w:pStyle w:val="ListParagraph"/>
        <w:numPr>
          <w:ilvl w:val="0"/>
          <w:numId w:val="2"/>
        </w:numPr>
      </w:pPr>
      <w:r>
        <w:t>Branched onboarding paths: Users choose their own adventure from the start ("Set up a personal dashboard" vs "Organise team projects"), ensuring only relevant features surface initially. This maps directly to Frontera’s need for persona-based entry points for CPOs vs VPs of Product vs Heads of Strategy.</w:t>
      </w:r>
    </w:p>
    <w:p w14:paraId="6713A241" w14:textId="77777777" w:rsidR="00382348" w:rsidRDefault="009E21A3">
      <w:pPr>
        <w:pStyle w:val="ListParagraph"/>
        <w:numPr>
          <w:ilvl w:val="0"/>
          <w:numId w:val="2"/>
        </w:numPr>
      </w:pPr>
      <w:r>
        <w:t xml:space="preserve">Real-time UI preview: As users define their use case, the interface visually transforms, building anticipation and investment before any real work begins. </w:t>
      </w:r>
      <w:r w:rsidRPr="00A54758">
        <w:rPr>
          <w:highlight w:val="red"/>
        </w:rPr>
        <w:t>Frontera could preview the Strategic Flow Canvas populated with sample data matching the user’s industry.</w:t>
      </w:r>
    </w:p>
    <w:p w14:paraId="77449304" w14:textId="77777777" w:rsidR="00382348" w:rsidRDefault="009E21A3">
      <w:pPr>
        <w:pStyle w:val="ListParagraph"/>
        <w:numPr>
          <w:ilvl w:val="0"/>
          <w:numId w:val="2"/>
        </w:numPr>
      </w:pPr>
      <w:r>
        <w:t>Learn-by-doing checklist: The Getting Started page uses a functional checklist that teaches features through actual use, not passive tutorials. This directly addresses Challenge 7 (Competency Gaps) from the Strategy Challenges Research.</w:t>
      </w:r>
    </w:p>
    <w:p w14:paraId="1CC906E1" w14:textId="77777777" w:rsidR="00382348" w:rsidRDefault="009E21A3">
      <w:pPr>
        <w:pStyle w:val="ListParagraph"/>
        <w:numPr>
          <w:ilvl w:val="0"/>
          <w:numId w:val="2"/>
        </w:numPr>
      </w:pPr>
      <w:r>
        <w:t>Template-first approach: Curated templates based on declared role reduce blank-canvas anxiety, a critical insight for Frontera’s Discovery phase which the PSC Critical Analysis flags as "passive – mostly file upload, not coaching-led."</w:t>
      </w:r>
    </w:p>
    <w:p w14:paraId="6719941E" w14:textId="77777777" w:rsidR="00382348" w:rsidRDefault="00382348">
      <w:pPr>
        <w:spacing w:after="100"/>
      </w:pPr>
    </w:p>
    <w:p w14:paraId="5B542D72" w14:textId="77777777" w:rsidR="00382348" w:rsidRDefault="009E21A3">
      <w:pPr>
        <w:spacing w:after="60"/>
      </w:pPr>
      <w:r>
        <w:rPr>
          <w:b/>
          <w:bCs/>
          <w:color w:val="666666"/>
          <w:sz w:val="20"/>
          <w:szCs w:val="20"/>
        </w:rPr>
        <w:t xml:space="preserve">Reference: </w:t>
      </w:r>
      <w:hyperlink r:id="rId7" w:history="1">
        <w:r w:rsidR="00382348">
          <w:rPr>
            <w:color w:val="2563EB"/>
            <w:sz w:val="20"/>
            <w:szCs w:val="20"/>
            <w:u w:val="single"/>
          </w:rPr>
          <w:t>https://www.candu.ai/blog/how-notion-crafts-a-personalized-onboarding-experience-6-lessons-to-guide-new-users</w:t>
        </w:r>
      </w:hyperlink>
    </w:p>
    <w:p w14:paraId="4760537E" w14:textId="77777777" w:rsidR="00382348" w:rsidRDefault="009E21A3">
      <w:pPr>
        <w:spacing w:after="60"/>
      </w:pPr>
      <w:r>
        <w:rPr>
          <w:b/>
          <w:bCs/>
          <w:color w:val="666666"/>
          <w:sz w:val="20"/>
          <w:szCs w:val="20"/>
        </w:rPr>
        <w:lastRenderedPageBreak/>
        <w:t xml:space="preserve">Reference: </w:t>
      </w:r>
      <w:hyperlink r:id="rId8" w:history="1">
        <w:r w:rsidR="00382348">
          <w:rPr>
            <w:color w:val="2563EB"/>
            <w:sz w:val="20"/>
            <w:szCs w:val="20"/>
            <w:u w:val="single"/>
          </w:rPr>
          <w:t>https://goodux.appcues.com/blog/notions-lightweight-onboarding</w:t>
        </w:r>
      </w:hyperlink>
    </w:p>
    <w:p w14:paraId="556FE3E3" w14:textId="77777777" w:rsidR="00382348" w:rsidRDefault="00382348">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2348" w14:paraId="45DFA41D" w14:textId="77777777">
        <w:tc>
          <w:tcPr>
            <w:tcW w:w="9026" w:type="dxa"/>
            <w:tcBorders>
              <w:top w:val="single" w:sz="1" w:space="0" w:color="C9A84C"/>
              <w:left w:val="single" w:sz="6" w:space="0" w:color="C9A84C"/>
              <w:bottom w:val="single" w:sz="1" w:space="0" w:color="C9A84C"/>
              <w:right w:val="single" w:sz="1" w:space="0" w:color="C9A84C"/>
            </w:tcBorders>
            <w:shd w:val="clear" w:color="auto" w:fill="FFF8E7"/>
            <w:tcMar>
              <w:top w:w="120" w:type="dxa"/>
              <w:left w:w="200" w:type="dxa"/>
              <w:bottom w:w="120" w:type="dxa"/>
              <w:right w:w="200" w:type="dxa"/>
            </w:tcMar>
          </w:tcPr>
          <w:p w14:paraId="40865082" w14:textId="77777777" w:rsidR="00382348" w:rsidRDefault="009E21A3">
            <w:pPr>
              <w:spacing w:after="80"/>
            </w:pPr>
            <w:r w:rsidRPr="00A54758">
              <w:rPr>
                <w:b/>
                <w:bCs/>
                <w:color w:val="1B2A4A"/>
                <w:highlight w:val="green"/>
              </w:rPr>
              <w:t>→ Frontera Application (Ref: PSC Critical Analysis – Discovery Phase)</w:t>
            </w:r>
          </w:p>
          <w:p w14:paraId="7BCB6B48" w14:textId="77777777" w:rsidR="00382348" w:rsidRDefault="009E21A3">
            <w:pPr>
              <w:spacing w:line="276" w:lineRule="auto"/>
            </w:pPr>
            <w:commentRangeStart w:id="0"/>
            <w:r>
              <w:rPr>
                <w:color w:val="1A1A2E"/>
                <w:sz w:val="20"/>
                <w:szCs w:val="20"/>
              </w:rPr>
              <w:t>The PSC Critical Analysis identifies Discovery as needing "more active coaching" beyond file upload. Notion’s branched onboarding suggests Frontera should replace the passive Discovery phase with a guided interview that asks: "What’s driving this strategy effort?" and "Where is the biggest pain?", then configures the journey accordingly. A pre-populated canvas with industry-specific sample content would dramatically reduce blank-canvas paralysis.</w:t>
            </w:r>
            <w:commentRangeEnd w:id="0"/>
            <w:r w:rsidR="00A54758">
              <w:rPr>
                <w:rStyle w:val="CommentReference"/>
              </w:rPr>
              <w:commentReference w:id="0"/>
            </w:r>
          </w:p>
        </w:tc>
      </w:tr>
    </w:tbl>
    <w:p w14:paraId="2FA7C939" w14:textId="77777777" w:rsidR="00382348" w:rsidRDefault="00382348">
      <w:pPr>
        <w:spacing w:before="300"/>
      </w:pPr>
    </w:p>
    <w:p w14:paraId="52DF5DA2" w14:textId="77777777" w:rsidR="00382348" w:rsidRDefault="009E21A3">
      <w:pPr>
        <w:pStyle w:val="Heading2"/>
      </w:pPr>
      <w:r>
        <w:t>1.2 Duolingo – Goal-Setting as Personalisation Engine</w:t>
      </w:r>
    </w:p>
    <w:p w14:paraId="5E17E618" w14:textId="77777777" w:rsidR="00382348" w:rsidRDefault="009E21A3">
      <w:pPr>
        <w:spacing w:after="120" w:line="276" w:lineRule="auto"/>
      </w:pPr>
      <w:commentRangeStart w:id="1"/>
      <w:r w:rsidRPr="00A54758">
        <w:rPr>
          <w:color w:val="1A1A2E"/>
          <w:highlight w:val="green"/>
        </w:rPr>
        <w:t>Duolingo’s</w:t>
      </w:r>
      <w:commentRangeEnd w:id="1"/>
      <w:r w:rsidR="00A54758">
        <w:rPr>
          <w:rStyle w:val="CommentReference"/>
        </w:rPr>
        <w:commentReference w:id="1"/>
      </w:r>
      <w:r w:rsidRPr="00A54758">
        <w:rPr>
          <w:color w:val="1A1A2E"/>
          <w:highlight w:val="green"/>
        </w:rPr>
        <w:t xml:space="preserve"> onboarding places a goal-setting moment before any content is served. Users choose their commitment level, and the app adapts lesson intensity, streak expectations, and notification frequency accordingly</w:t>
      </w:r>
      <w:r>
        <w:rPr>
          <w:color w:val="1A1A2E"/>
        </w:rPr>
        <w:t>. This creates an implicit contract between platform and user that drives return behaviour.</w:t>
      </w:r>
    </w:p>
    <w:p w14:paraId="55E3032E" w14:textId="77777777" w:rsidR="00382348" w:rsidRDefault="009E21A3">
      <w:pPr>
        <w:spacing w:before="200" w:after="100"/>
      </w:pPr>
      <w:r>
        <w:rPr>
          <w:b/>
          <w:bCs/>
          <w:color w:val="2A9D8F"/>
          <w:sz w:val="22"/>
          <w:szCs w:val="22"/>
        </w:rPr>
        <w:t>Patterns Transferable to Frontera</w:t>
      </w:r>
    </w:p>
    <w:p w14:paraId="00FDDB19" w14:textId="77777777" w:rsidR="00382348" w:rsidRDefault="009E21A3">
      <w:pPr>
        <w:pStyle w:val="ListParagraph"/>
        <w:numPr>
          <w:ilvl w:val="0"/>
          <w:numId w:val="3"/>
        </w:numPr>
      </w:pPr>
      <w:r>
        <w:t>Commitment framing: "</w:t>
      </w:r>
      <w:r w:rsidRPr="00A54758">
        <w:rPr>
          <w:highlight w:val="green"/>
        </w:rPr>
        <w:t>How much time can you commit to strategy work this week?</w:t>
      </w:r>
      <w:r>
        <w:t>" mirrors Duolingo’s intensity selector and directly addresses Challenge 1 (No Time for Strategic Thinking – 49% lack time per Atlassian 2026).</w:t>
      </w:r>
    </w:p>
    <w:p w14:paraId="25CB0A54" w14:textId="77777777" w:rsidR="00382348" w:rsidRDefault="009E21A3">
      <w:pPr>
        <w:pStyle w:val="ListParagraph"/>
        <w:numPr>
          <w:ilvl w:val="0"/>
          <w:numId w:val="3"/>
        </w:numPr>
      </w:pPr>
      <w:r>
        <w:t>Streaks and micro-rewards: Visual progress tracking ("You’ve completed 3 of 9 research areas") sustains momentum through the Research phase – the PSC Critical Analysis’s identified energy bottleneck.</w:t>
      </w:r>
    </w:p>
    <w:p w14:paraId="7957ED7D" w14:textId="77777777" w:rsidR="00382348" w:rsidRDefault="009E21A3">
      <w:pPr>
        <w:pStyle w:val="ListParagraph"/>
        <w:numPr>
          <w:ilvl w:val="0"/>
          <w:numId w:val="3"/>
        </w:numPr>
      </w:pPr>
      <w:r>
        <w:t>Low-pressure first action: Getting the user to complete one meaningful action immediately (like Duolingo’s first mini-lesson) reduces the activation barrier.</w:t>
      </w:r>
    </w:p>
    <w:p w14:paraId="3D3EC9DC" w14:textId="77777777" w:rsidR="00382348" w:rsidRDefault="009E21A3">
      <w:pPr>
        <w:spacing w:after="60"/>
      </w:pPr>
      <w:r>
        <w:rPr>
          <w:b/>
          <w:bCs/>
          <w:color w:val="666666"/>
          <w:sz w:val="20"/>
          <w:szCs w:val="20"/>
        </w:rPr>
        <w:t xml:space="preserve">Reference: </w:t>
      </w:r>
      <w:hyperlink r:id="rId13" w:history="1">
        <w:r w:rsidR="00382348">
          <w:rPr>
            <w:color w:val="2563EB"/>
            <w:sz w:val="20"/>
            <w:szCs w:val="20"/>
            <w:u w:val="single"/>
          </w:rPr>
          <w:t>https://productschool.com/blog/product-strategy/user-onboarding</w:t>
        </w:r>
      </w:hyperlink>
    </w:p>
    <w:p w14:paraId="2CD2DF4E" w14:textId="77777777" w:rsidR="00382348" w:rsidRDefault="009E21A3">
      <w:r>
        <w:br w:type="page"/>
      </w:r>
    </w:p>
    <w:p w14:paraId="30CD79C5" w14:textId="77777777" w:rsidR="00382348" w:rsidRDefault="009E21A3">
      <w:pPr>
        <w:pStyle w:val="Heading1"/>
        <w:pBdr>
          <w:bottom w:val="single" w:sz="3" w:space="8" w:color="C9A84C"/>
        </w:pBdr>
      </w:pPr>
      <w:r>
        <w:lastRenderedPageBreak/>
        <w:t>2. AI Coaching Platform Design</w:t>
      </w:r>
    </w:p>
    <w:p w14:paraId="55C54A84" w14:textId="77777777" w:rsidR="00382348" w:rsidRDefault="009E21A3">
      <w:pPr>
        <w:pStyle w:val="Heading2"/>
      </w:pPr>
      <w:r>
        <w:t xml:space="preserve">2.1 </w:t>
      </w:r>
      <w:proofErr w:type="spellStart"/>
      <w:r>
        <w:t>BetterUp</w:t>
      </w:r>
      <w:proofErr w:type="spellEnd"/>
      <w:r>
        <w:t xml:space="preserve"> – Human + AI Coaching at Enterprise Scale</w:t>
      </w:r>
    </w:p>
    <w:p w14:paraId="0CC87C87" w14:textId="77777777" w:rsidR="00382348" w:rsidRDefault="009E21A3">
      <w:pPr>
        <w:spacing w:after="120" w:line="276" w:lineRule="auto"/>
      </w:pPr>
      <w:proofErr w:type="spellStart"/>
      <w:r>
        <w:rPr>
          <w:color w:val="1A1A2E"/>
        </w:rPr>
        <w:t>BetterUp</w:t>
      </w:r>
      <w:proofErr w:type="spellEnd"/>
      <w:r>
        <w:rPr>
          <w:color w:val="1A1A2E"/>
        </w:rPr>
        <w:t xml:space="preserve"> has emerged as the market leader in enterprise coaching, recently launching </w:t>
      </w:r>
      <w:proofErr w:type="spellStart"/>
      <w:r>
        <w:rPr>
          <w:color w:val="1A1A2E"/>
        </w:rPr>
        <w:t>BetterUp</w:t>
      </w:r>
      <w:proofErr w:type="spellEnd"/>
      <w:r>
        <w:rPr>
          <w:color w:val="1A1A2E"/>
        </w:rPr>
        <w:t xml:space="preserve"> Grow™ which combines human and AI coaching in a unified platform. Their Fall 2025 release introduced patterns highly relevant to Frontera’s coaching architecture.</w:t>
      </w:r>
    </w:p>
    <w:p w14:paraId="025E00F7" w14:textId="77777777" w:rsidR="00382348" w:rsidRDefault="009E21A3">
      <w:pPr>
        <w:spacing w:before="200" w:after="100"/>
      </w:pPr>
      <w:r>
        <w:rPr>
          <w:b/>
          <w:bCs/>
          <w:color w:val="2A9D8F"/>
          <w:sz w:val="22"/>
          <w:szCs w:val="22"/>
        </w:rPr>
        <w:t xml:space="preserve">Key UX Patterns from </w:t>
      </w:r>
      <w:proofErr w:type="spellStart"/>
      <w:r>
        <w:rPr>
          <w:b/>
          <w:bCs/>
          <w:color w:val="2A9D8F"/>
          <w:sz w:val="22"/>
          <w:szCs w:val="22"/>
        </w:rPr>
        <w:t>BetterUp</w:t>
      </w:r>
      <w:proofErr w:type="spellEnd"/>
    </w:p>
    <w:p w14:paraId="6B57C6DD" w14:textId="77777777" w:rsidR="00382348" w:rsidRDefault="009E21A3">
      <w:pPr>
        <w:pStyle w:val="ListParagraph"/>
        <w:numPr>
          <w:ilvl w:val="0"/>
          <w:numId w:val="4"/>
        </w:numPr>
      </w:pPr>
      <w:r>
        <w:t xml:space="preserve">Assessment-first personalisation: The "Whole Person Model" assessment shapes the entire coaching journey. Each user receives a unique development path. Frontera’s Personal Profiling and Leadership Playbook already contain this seed, but </w:t>
      </w:r>
      <w:proofErr w:type="spellStart"/>
      <w:r>
        <w:t>BetterUp</w:t>
      </w:r>
      <w:proofErr w:type="spellEnd"/>
      <w:r>
        <w:t xml:space="preserve"> shows how to make assessment results visually persistent as a progress dashboard.</w:t>
      </w:r>
    </w:p>
    <w:p w14:paraId="217502E7" w14:textId="77777777" w:rsidR="00382348" w:rsidRDefault="009E21A3">
      <w:pPr>
        <w:pStyle w:val="ListParagraph"/>
        <w:numPr>
          <w:ilvl w:val="0"/>
          <w:numId w:val="4"/>
        </w:numPr>
      </w:pPr>
      <w:r>
        <w:t>Synchronized intelligence: AI coaching handles daily skill-building while human coaches tackle high-stakes breakthroughs. Every interaction builds on the last. This maps to Frontera’s 6 coach personas (Marcus, Elena, Richard, etc.) where different agents should handle different strategic contexts.</w:t>
      </w:r>
    </w:p>
    <w:p w14:paraId="20FD10A4" w14:textId="79B69458" w:rsidR="00382348" w:rsidRDefault="009E21A3">
      <w:pPr>
        <w:pStyle w:val="ListParagraph"/>
        <w:numPr>
          <w:ilvl w:val="0"/>
          <w:numId w:val="4"/>
        </w:numPr>
      </w:pPr>
      <w:r>
        <w:t>In-flow-of-work delivery: Slack and Teams integrations deliver coaching prompts at decision moments, not just when users log in. Frontera’s planned Slack</w:t>
      </w:r>
      <w:r w:rsidR="00A54758">
        <w:t xml:space="preserve"> &amp; Teams</w:t>
      </w:r>
      <w:r>
        <w:t xml:space="preserve"> integration should deliver "strategic nudges" triggered by signals like kill dates approaching or assumption invalidation.</w:t>
      </w:r>
    </w:p>
    <w:p w14:paraId="27742A50" w14:textId="77777777" w:rsidR="00382348" w:rsidRDefault="009E21A3">
      <w:pPr>
        <w:pStyle w:val="ListParagraph"/>
        <w:numPr>
          <w:ilvl w:val="0"/>
          <w:numId w:val="4"/>
        </w:numPr>
      </w:pPr>
      <w:r>
        <w:t xml:space="preserve">Role Play Library: Standardised skill-building simulations with real-time feedback. Frontera’s Tension Simulator already captures this concept; </w:t>
      </w:r>
      <w:proofErr w:type="spellStart"/>
      <w:r>
        <w:t>BetterUp</w:t>
      </w:r>
      <w:proofErr w:type="spellEnd"/>
      <w:r>
        <w:t xml:space="preserve"> shows how to make it a scalable library.</w:t>
      </w:r>
    </w:p>
    <w:p w14:paraId="2E880486" w14:textId="77777777" w:rsidR="00382348" w:rsidRDefault="009E21A3">
      <w:pPr>
        <w:pStyle w:val="ListParagraph"/>
        <w:numPr>
          <w:ilvl w:val="0"/>
          <w:numId w:val="4"/>
        </w:numPr>
      </w:pPr>
      <w:r>
        <w:t xml:space="preserve">95% satisfaction rate with AI-only coaching: </w:t>
      </w:r>
      <w:proofErr w:type="spellStart"/>
      <w:r>
        <w:t>BetterUp</w:t>
      </w:r>
      <w:proofErr w:type="spellEnd"/>
      <w:r>
        <w:t xml:space="preserve"> achieved this by spending years on safety protocols and guardrails before launch. This reinforces Frontera’s approach of coaching voice quality ("no sycophantic affirmation") as critical differentiator.</w:t>
      </w:r>
    </w:p>
    <w:p w14:paraId="33224AC4" w14:textId="77777777" w:rsidR="00382348" w:rsidRDefault="009E21A3">
      <w:pPr>
        <w:spacing w:after="60"/>
      </w:pPr>
      <w:r>
        <w:rPr>
          <w:b/>
          <w:bCs/>
          <w:color w:val="666666"/>
          <w:sz w:val="20"/>
          <w:szCs w:val="20"/>
        </w:rPr>
        <w:t xml:space="preserve">Reference: </w:t>
      </w:r>
      <w:hyperlink r:id="rId14" w:history="1">
        <w:r w:rsidR="00382348">
          <w:rPr>
            <w:color w:val="2563EB"/>
            <w:sz w:val="20"/>
            <w:szCs w:val="20"/>
            <w:u w:val="single"/>
          </w:rPr>
          <w:t>https://www.betterup.com/platform-releases/fall-2025</w:t>
        </w:r>
      </w:hyperlink>
    </w:p>
    <w:p w14:paraId="459B22FC" w14:textId="77777777" w:rsidR="00382348" w:rsidRDefault="009E21A3">
      <w:pPr>
        <w:spacing w:after="60"/>
      </w:pPr>
      <w:r>
        <w:rPr>
          <w:b/>
          <w:bCs/>
          <w:color w:val="666666"/>
          <w:sz w:val="20"/>
          <w:szCs w:val="20"/>
        </w:rPr>
        <w:t xml:space="preserve">Reference: </w:t>
      </w:r>
      <w:hyperlink r:id="rId15" w:history="1">
        <w:r w:rsidR="00382348">
          <w:rPr>
            <w:color w:val="2563EB"/>
            <w:sz w:val="20"/>
            <w:szCs w:val="20"/>
            <w:u w:val="single"/>
          </w:rPr>
          <w:t>https://www.inc.com/annabel-burba/how-betterup-built-an-ai-only-coaching-product-95-percent-of-its-customers-love/91221747</w:t>
        </w:r>
      </w:hyperlink>
    </w:p>
    <w:p w14:paraId="6B99F8F5" w14:textId="77777777" w:rsidR="00382348" w:rsidRDefault="009E21A3">
      <w:pPr>
        <w:spacing w:after="60"/>
      </w:pPr>
      <w:r>
        <w:rPr>
          <w:b/>
          <w:bCs/>
          <w:color w:val="666666"/>
          <w:sz w:val="20"/>
          <w:szCs w:val="20"/>
        </w:rPr>
        <w:t xml:space="preserve">Reference: </w:t>
      </w:r>
      <w:hyperlink r:id="rId16" w:history="1">
        <w:r w:rsidR="00382348">
          <w:rPr>
            <w:color w:val="2563EB"/>
            <w:sz w:val="20"/>
            <w:szCs w:val="20"/>
            <w:u w:val="single"/>
          </w:rPr>
          <w:t>https://joshbersin.com/2024/04/betterup-manage-pioneering-ai-powered-platform-for-leaders/</w:t>
        </w:r>
      </w:hyperlink>
    </w:p>
    <w:p w14:paraId="0CF0BFED" w14:textId="77777777" w:rsidR="00382348" w:rsidRDefault="00382348">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2348" w14:paraId="4AE83029" w14:textId="77777777">
        <w:tc>
          <w:tcPr>
            <w:tcW w:w="9026" w:type="dxa"/>
            <w:tcBorders>
              <w:top w:val="single" w:sz="1" w:space="0" w:color="C9A84C"/>
              <w:left w:val="single" w:sz="6" w:space="0" w:color="C9A84C"/>
              <w:bottom w:val="single" w:sz="1" w:space="0" w:color="C9A84C"/>
              <w:right w:val="single" w:sz="1" w:space="0" w:color="C9A84C"/>
            </w:tcBorders>
            <w:shd w:val="clear" w:color="auto" w:fill="FFF8E7"/>
            <w:tcMar>
              <w:top w:w="120" w:type="dxa"/>
              <w:left w:w="200" w:type="dxa"/>
              <w:bottom w:w="120" w:type="dxa"/>
              <w:right w:w="200" w:type="dxa"/>
            </w:tcMar>
          </w:tcPr>
          <w:p w14:paraId="0AFF9063" w14:textId="77777777" w:rsidR="00382348" w:rsidRDefault="009E21A3">
            <w:pPr>
              <w:spacing w:after="80"/>
            </w:pPr>
            <w:r>
              <w:rPr>
                <w:b/>
                <w:bCs/>
                <w:color w:val="1B2A4A"/>
              </w:rPr>
              <w:t>→ Frontera Application (Ref: PSC Critical Analysis – Coaching Assessment)</w:t>
            </w:r>
          </w:p>
          <w:p w14:paraId="5CDBD5D3" w14:textId="77777777" w:rsidR="00382348" w:rsidRDefault="009E21A3">
            <w:pPr>
              <w:spacing w:line="276" w:lineRule="auto"/>
              <w:rPr>
                <w:color w:val="1A1A2E"/>
                <w:sz w:val="20"/>
                <w:szCs w:val="20"/>
              </w:rPr>
            </w:pPr>
            <w:r>
              <w:rPr>
                <w:color w:val="1A1A2E"/>
                <w:sz w:val="20"/>
                <w:szCs w:val="20"/>
              </w:rPr>
              <w:t xml:space="preserve">The PSC Critical Analysis notes coaching is "reactive (responds to user input) rather than proactive (identifies capability gaps and targets them)." </w:t>
            </w:r>
            <w:proofErr w:type="spellStart"/>
            <w:r>
              <w:rPr>
                <w:color w:val="1A1A2E"/>
                <w:sz w:val="20"/>
                <w:szCs w:val="20"/>
              </w:rPr>
              <w:t>BetterUp’s</w:t>
            </w:r>
            <w:proofErr w:type="spellEnd"/>
            <w:r>
              <w:rPr>
                <w:color w:val="1A1A2E"/>
                <w:sz w:val="20"/>
                <w:szCs w:val="20"/>
              </w:rPr>
              <w:t xml:space="preserve"> model shows how to evolve this: track user engagement patterns to proactively surface coaching ("You skipped competitive analysis – this is a common blind spot"), adapt coaching depth based on strategic maturity assessment, and deliver coaching nudges in Slack/Teams at decision moments.</w:t>
            </w:r>
          </w:p>
          <w:p w14:paraId="36AD0905" w14:textId="77777777" w:rsidR="00A209F0" w:rsidRDefault="00A209F0">
            <w:pPr>
              <w:spacing w:line="276" w:lineRule="auto"/>
              <w:rPr>
                <w:color w:val="1A1A2E"/>
                <w:sz w:val="20"/>
                <w:szCs w:val="20"/>
              </w:rPr>
            </w:pPr>
          </w:p>
          <w:p w14:paraId="0952DCAB" w14:textId="79EDAAB5" w:rsidR="00A209F0" w:rsidRDefault="00A209F0">
            <w:pPr>
              <w:spacing w:line="276" w:lineRule="auto"/>
            </w:pPr>
            <w:r>
              <w:rPr>
                <w:color w:val="1A1A2E"/>
                <w:sz w:val="20"/>
                <w:szCs w:val="20"/>
              </w:rPr>
              <w:t xml:space="preserve">In addition the current coaching is not obvious to the user, hidden on the left and not integrated with the question context or user journey flow. We need to move to the chat being embedded in the main flow of the journey like </w:t>
            </w:r>
            <w:proofErr w:type="spellStart"/>
            <w:r>
              <w:rPr>
                <w:color w:val="1A1A2E"/>
                <w:sz w:val="20"/>
                <w:szCs w:val="20"/>
              </w:rPr>
              <w:t>BetterUp</w:t>
            </w:r>
            <w:proofErr w:type="spellEnd"/>
            <w:r>
              <w:rPr>
                <w:color w:val="1A1A2E"/>
                <w:sz w:val="20"/>
                <w:szCs w:val="20"/>
              </w:rPr>
              <w:t xml:space="preserve"> </w:t>
            </w:r>
          </w:p>
        </w:tc>
      </w:tr>
    </w:tbl>
    <w:p w14:paraId="488C7CE5" w14:textId="77777777" w:rsidR="00382348" w:rsidRDefault="00382348">
      <w:pPr>
        <w:spacing w:before="300"/>
      </w:pPr>
    </w:p>
    <w:p w14:paraId="50A03B87" w14:textId="77777777" w:rsidR="00382348" w:rsidRDefault="009E21A3">
      <w:pPr>
        <w:pStyle w:val="Heading1"/>
        <w:pBdr>
          <w:bottom w:val="single" w:sz="3" w:space="8" w:color="C9A84C"/>
        </w:pBdr>
      </w:pPr>
      <w:r>
        <w:t>3. Strategy-to-Execution Canvas Experiences</w:t>
      </w:r>
    </w:p>
    <w:p w14:paraId="2E1877D2" w14:textId="77777777" w:rsidR="00382348" w:rsidRDefault="009E21A3">
      <w:pPr>
        <w:pStyle w:val="Heading2"/>
      </w:pPr>
      <w:r>
        <w:t>3.1 Cascade – Strategy Execution as a Connected System</w:t>
      </w:r>
    </w:p>
    <w:p w14:paraId="7BB97B97" w14:textId="77777777" w:rsidR="00382348" w:rsidRDefault="009E21A3">
      <w:pPr>
        <w:spacing w:after="120" w:line="276" w:lineRule="auto"/>
      </w:pPr>
      <w:r>
        <w:rPr>
          <w:color w:val="1A1A2E"/>
        </w:rPr>
        <w:lastRenderedPageBreak/>
        <w:t>Cascade is consistently rated the world’s leading strategy execution platform, serving over 45,000 teams globally. Its UX philosophy centres on making strategy visible, connected, and actionable – directly addressing the gap the PSC Critical Analysis identifies as the most significant: the missing Phase 5 (Strategic Activation).</w:t>
      </w:r>
    </w:p>
    <w:p w14:paraId="15C75AED" w14:textId="77777777" w:rsidR="00382348" w:rsidRDefault="009E21A3">
      <w:pPr>
        <w:spacing w:before="200" w:after="100"/>
      </w:pPr>
      <w:r>
        <w:rPr>
          <w:b/>
          <w:bCs/>
          <w:color w:val="2A9D8F"/>
          <w:sz w:val="22"/>
          <w:szCs w:val="22"/>
        </w:rPr>
        <w:t>Key UX Patterns from Cascade</w:t>
      </w:r>
    </w:p>
    <w:p w14:paraId="1BF7EE5F" w14:textId="77777777" w:rsidR="00382348" w:rsidRDefault="009E21A3">
      <w:pPr>
        <w:pStyle w:val="ListParagraph"/>
        <w:numPr>
          <w:ilvl w:val="0"/>
          <w:numId w:val="5"/>
        </w:numPr>
      </w:pPr>
      <w:r>
        <w:t>Focus area deep-dives: Single-view health checks for strategic focus areas showing plans, budgets, resources, and people. This pattern maps directly to Frontera’s need for a Strategic Bet dashboard that connects bets to team briefs and OKRs.</w:t>
      </w:r>
    </w:p>
    <w:p w14:paraId="118075CD" w14:textId="77777777" w:rsidR="00382348" w:rsidRDefault="009E21A3">
      <w:pPr>
        <w:pStyle w:val="ListParagraph"/>
        <w:numPr>
          <w:ilvl w:val="0"/>
          <w:numId w:val="5"/>
        </w:numPr>
      </w:pPr>
      <w:r>
        <w:t>10-minute dashboard creation: Intuitive drag-and-drop dashboard builder with template library. Critical for Frontera’s planned "Strategic Impact Summary" for board reporting.</w:t>
      </w:r>
    </w:p>
    <w:p w14:paraId="0833F14C" w14:textId="77777777" w:rsidR="00382348" w:rsidRDefault="009E21A3">
      <w:pPr>
        <w:pStyle w:val="ListParagraph"/>
        <w:numPr>
          <w:ilvl w:val="0"/>
          <w:numId w:val="5"/>
        </w:numPr>
      </w:pPr>
      <w:r>
        <w:t>Risk identification and mitigation: Embedded risk tracking within strategic plans. The Strategy Challenges Research identifies this as core to Challenge 5 (Cross-Functional Misalignment – 80% don’t involve engineers early).</w:t>
      </w:r>
    </w:p>
    <w:p w14:paraId="4BBCB073" w14:textId="77777777" w:rsidR="00382348" w:rsidRDefault="009E21A3">
      <w:pPr>
        <w:pStyle w:val="ListParagraph"/>
        <w:numPr>
          <w:ilvl w:val="0"/>
          <w:numId w:val="5"/>
        </w:numPr>
      </w:pPr>
      <w:r>
        <w:t>One-click reporting: Auto-generated reports eliminate the PDF-export-as-endpoint problem. The PSC Critical Analysis flags that "the PDF export creates a point-in-time document that immediately begins aging."</w:t>
      </w:r>
    </w:p>
    <w:p w14:paraId="20C9FC54" w14:textId="028F65E0" w:rsidR="00382348" w:rsidRDefault="009E21A3">
      <w:pPr>
        <w:pStyle w:val="ListParagraph"/>
        <w:numPr>
          <w:ilvl w:val="0"/>
          <w:numId w:val="5"/>
        </w:numPr>
      </w:pPr>
      <w:r>
        <w:t>Integration-first architecture: 170+ integrations connecting strategy to daily tools. Validates Frontera’s Atlassian</w:t>
      </w:r>
      <w:r w:rsidR="004E7CA9">
        <w:t>, Microsoft App suite (Teams, Power BI, Copilot, Outlook etc), Slack</w:t>
      </w:r>
      <w:r>
        <w:t xml:space="preserve"> integration roadmap as essential, not optional.</w:t>
      </w:r>
    </w:p>
    <w:p w14:paraId="7FE1E01A" w14:textId="77777777" w:rsidR="00382348" w:rsidRDefault="009E21A3">
      <w:pPr>
        <w:spacing w:after="60"/>
      </w:pPr>
      <w:r>
        <w:rPr>
          <w:b/>
          <w:bCs/>
          <w:color w:val="666666"/>
          <w:sz w:val="20"/>
          <w:szCs w:val="20"/>
        </w:rPr>
        <w:t xml:space="preserve">Reference: </w:t>
      </w:r>
      <w:hyperlink r:id="rId17" w:history="1">
        <w:r w:rsidR="00382348">
          <w:rPr>
            <w:color w:val="2563EB"/>
            <w:sz w:val="20"/>
            <w:szCs w:val="20"/>
            <w:u w:val="single"/>
          </w:rPr>
          <w:t>https://www.cascade.app/strategy-platform</w:t>
        </w:r>
      </w:hyperlink>
    </w:p>
    <w:p w14:paraId="175F517D" w14:textId="77777777" w:rsidR="00382348" w:rsidRDefault="009E21A3">
      <w:pPr>
        <w:spacing w:after="60"/>
      </w:pPr>
      <w:r>
        <w:rPr>
          <w:b/>
          <w:bCs/>
          <w:color w:val="666666"/>
          <w:sz w:val="20"/>
          <w:szCs w:val="20"/>
        </w:rPr>
        <w:t xml:space="preserve">Reference: </w:t>
      </w:r>
      <w:hyperlink r:id="rId18" w:history="1">
        <w:r w:rsidR="00382348">
          <w:rPr>
            <w:color w:val="2563EB"/>
            <w:sz w:val="20"/>
            <w:szCs w:val="20"/>
            <w:u w:val="single"/>
          </w:rPr>
          <w:t>https://www.cascade.app/blog/new-cascade-experience</w:t>
        </w:r>
      </w:hyperlink>
    </w:p>
    <w:p w14:paraId="3EC5EE9E" w14:textId="77777777" w:rsidR="00382348" w:rsidRDefault="009E21A3">
      <w:pPr>
        <w:pStyle w:val="Heading2"/>
      </w:pPr>
      <w:r>
        <w:t xml:space="preserve">3.2 </w:t>
      </w:r>
      <w:proofErr w:type="spellStart"/>
      <w:r>
        <w:t>Quantive</w:t>
      </w:r>
      <w:proofErr w:type="spellEnd"/>
      <w:r>
        <w:t xml:space="preserve"> </w:t>
      </w:r>
      <w:proofErr w:type="spellStart"/>
      <w:r>
        <w:t>StrategyAI</w:t>
      </w:r>
      <w:proofErr w:type="spellEnd"/>
      <w:r>
        <w:t xml:space="preserve"> – AI-Powered Strategic Intelligence</w:t>
      </w:r>
    </w:p>
    <w:p w14:paraId="4A6004CE" w14:textId="77777777" w:rsidR="00382348" w:rsidRDefault="009E21A3">
      <w:pPr>
        <w:spacing w:after="120" w:line="276" w:lineRule="auto"/>
      </w:pPr>
      <w:proofErr w:type="spellStart"/>
      <w:r>
        <w:rPr>
          <w:color w:val="1A1A2E"/>
        </w:rPr>
        <w:t>Quantive</w:t>
      </w:r>
      <w:proofErr w:type="spellEnd"/>
      <w:r>
        <w:rPr>
          <w:color w:val="1A1A2E"/>
        </w:rPr>
        <w:t xml:space="preserve"> </w:t>
      </w:r>
      <w:proofErr w:type="spellStart"/>
      <w:r>
        <w:rPr>
          <w:color w:val="1A1A2E"/>
        </w:rPr>
        <w:t>StrategyAI</w:t>
      </w:r>
      <w:proofErr w:type="spellEnd"/>
      <w:r>
        <w:rPr>
          <w:color w:val="1A1A2E"/>
        </w:rPr>
        <w:t xml:space="preserve"> represents the most direct competitor pattern to Frontera’s vision, offering AI-assisted strategy formulation through the full lifecycle: planning, execution, and adaptation. Their positioning as an alternative to consultant-driven strategy closely mirrors Frontera’s.</w:t>
      </w:r>
    </w:p>
    <w:p w14:paraId="60A531C5" w14:textId="77777777" w:rsidR="00382348" w:rsidRDefault="009E21A3">
      <w:pPr>
        <w:spacing w:before="200" w:after="100"/>
      </w:pPr>
      <w:r>
        <w:rPr>
          <w:b/>
          <w:bCs/>
          <w:color w:val="2A9D8F"/>
          <w:sz w:val="22"/>
          <w:szCs w:val="22"/>
        </w:rPr>
        <w:t xml:space="preserve">Key UX Patterns from </w:t>
      </w:r>
      <w:proofErr w:type="spellStart"/>
      <w:r>
        <w:rPr>
          <w:b/>
          <w:bCs/>
          <w:color w:val="2A9D8F"/>
          <w:sz w:val="22"/>
          <w:szCs w:val="22"/>
        </w:rPr>
        <w:t>Quantive</w:t>
      </w:r>
      <w:proofErr w:type="spellEnd"/>
    </w:p>
    <w:p w14:paraId="3C7331BA" w14:textId="77777777" w:rsidR="00382348" w:rsidRDefault="009E21A3">
      <w:pPr>
        <w:pStyle w:val="ListParagraph"/>
        <w:numPr>
          <w:ilvl w:val="0"/>
          <w:numId w:val="6"/>
        </w:numPr>
      </w:pPr>
      <w:r>
        <w:t>Always-On Strategy: Strategy treated as a continuous process, not a periodic event. This directly validates Frontera’s Strategy Challenges Research finding that "strategy is static, not adaptive" (Challenge 6) and the PSC Critical Analysis’s identification of this as "the largest philosophical gap."</w:t>
      </w:r>
    </w:p>
    <w:p w14:paraId="2A477A46" w14:textId="77777777" w:rsidR="00382348" w:rsidRDefault="009E21A3">
      <w:pPr>
        <w:pStyle w:val="ListParagraph"/>
        <w:numPr>
          <w:ilvl w:val="0"/>
          <w:numId w:val="6"/>
        </w:numPr>
      </w:pPr>
      <w:r>
        <w:t>Document upload for contextual AI: Users securely upload internal documents to ground AI advice in their business reality. This extends Frontera’s Discovery phase document upload into an ongoing intelligence layer.</w:t>
      </w:r>
    </w:p>
    <w:p w14:paraId="132A90C5" w14:textId="77777777" w:rsidR="00382348" w:rsidRDefault="009E21A3">
      <w:pPr>
        <w:pStyle w:val="ListParagraph"/>
        <w:numPr>
          <w:ilvl w:val="0"/>
          <w:numId w:val="6"/>
        </w:numPr>
      </w:pPr>
      <w:r>
        <w:t>Scenario simulation: AI-driven scenario planning to forecast strategic outcomes. Frontera’s planned Future Scenarios module should study this implementation closely.</w:t>
      </w:r>
    </w:p>
    <w:p w14:paraId="63009807" w14:textId="77777777" w:rsidR="00382348" w:rsidRDefault="009E21A3">
      <w:pPr>
        <w:pStyle w:val="ListParagraph"/>
        <w:numPr>
          <w:ilvl w:val="0"/>
          <w:numId w:val="6"/>
        </w:numPr>
      </w:pPr>
      <w:r>
        <w:t>Collaborative digital whiteboards: Stakeholder alignment through shared strategic analysis spaces. Critical for addressing Challenge 5 (Cross-Functional Misalignment).</w:t>
      </w:r>
    </w:p>
    <w:p w14:paraId="28D522CE" w14:textId="77777777" w:rsidR="00382348" w:rsidRDefault="009E21A3">
      <w:pPr>
        <w:spacing w:after="60"/>
      </w:pPr>
      <w:r>
        <w:rPr>
          <w:b/>
          <w:bCs/>
          <w:color w:val="666666"/>
          <w:sz w:val="20"/>
          <w:szCs w:val="20"/>
        </w:rPr>
        <w:t xml:space="preserve">Reference: </w:t>
      </w:r>
      <w:hyperlink r:id="rId19" w:history="1">
        <w:r w:rsidR="00382348">
          <w:rPr>
            <w:color w:val="2563EB"/>
            <w:sz w:val="20"/>
            <w:szCs w:val="20"/>
            <w:u w:val="single"/>
          </w:rPr>
          <w:t>https://quantive.com/products/strategyai</w:t>
        </w:r>
      </w:hyperlink>
    </w:p>
    <w:p w14:paraId="13A4FFA5" w14:textId="77777777" w:rsidR="00382348" w:rsidRDefault="009E21A3">
      <w:pPr>
        <w:spacing w:after="60"/>
      </w:pPr>
      <w:r>
        <w:rPr>
          <w:b/>
          <w:bCs/>
          <w:color w:val="666666"/>
          <w:sz w:val="20"/>
          <w:szCs w:val="20"/>
        </w:rPr>
        <w:t xml:space="preserve">Reference: </w:t>
      </w:r>
      <w:hyperlink r:id="rId20" w:history="1">
        <w:r w:rsidR="00382348">
          <w:rPr>
            <w:color w:val="2563EB"/>
            <w:sz w:val="20"/>
            <w:szCs w:val="20"/>
            <w:u w:val="single"/>
          </w:rPr>
          <w:t>https://quantive.com/products/strategic-planning</w:t>
        </w:r>
      </w:hyperlink>
    </w:p>
    <w:p w14:paraId="3BF0295E" w14:textId="77777777" w:rsidR="00382348" w:rsidRDefault="00382348">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82348" w14:paraId="65267936" w14:textId="77777777">
        <w:tc>
          <w:tcPr>
            <w:tcW w:w="9026" w:type="dxa"/>
            <w:tcBorders>
              <w:top w:val="single" w:sz="1" w:space="0" w:color="C9A84C"/>
              <w:left w:val="single" w:sz="6" w:space="0" w:color="C9A84C"/>
              <w:bottom w:val="single" w:sz="1" w:space="0" w:color="C9A84C"/>
              <w:right w:val="single" w:sz="1" w:space="0" w:color="C9A84C"/>
            </w:tcBorders>
            <w:shd w:val="clear" w:color="auto" w:fill="FFF8E7"/>
            <w:tcMar>
              <w:top w:w="120" w:type="dxa"/>
              <w:left w:w="200" w:type="dxa"/>
              <w:bottom w:w="120" w:type="dxa"/>
              <w:right w:w="200" w:type="dxa"/>
            </w:tcMar>
          </w:tcPr>
          <w:p w14:paraId="076FDF7B" w14:textId="77777777" w:rsidR="00382348" w:rsidRDefault="009E21A3">
            <w:pPr>
              <w:spacing w:after="80"/>
            </w:pPr>
            <w:r>
              <w:rPr>
                <w:b/>
                <w:bCs/>
                <w:color w:val="1B2A4A"/>
              </w:rPr>
              <w:t>→ Frontera Application (Ref: Strategy Challenges Research – Challenge 2 &amp; 6)</w:t>
            </w:r>
          </w:p>
          <w:p w14:paraId="69DD2D79" w14:textId="77777777" w:rsidR="00382348" w:rsidRDefault="009E21A3">
            <w:pPr>
              <w:spacing w:line="276" w:lineRule="auto"/>
            </w:pPr>
            <w:r>
              <w:rPr>
                <w:color w:val="1A1A2E"/>
                <w:sz w:val="20"/>
                <w:szCs w:val="20"/>
              </w:rPr>
              <w:t xml:space="preserve">The Strategy Challenges Research documents that 84% of teams worry their products will fail because strategy never reaches execution. Cascade and </w:t>
            </w:r>
            <w:proofErr w:type="spellStart"/>
            <w:r>
              <w:rPr>
                <w:color w:val="1A1A2E"/>
                <w:sz w:val="20"/>
                <w:szCs w:val="20"/>
              </w:rPr>
              <w:t>Quantive</w:t>
            </w:r>
            <w:proofErr w:type="spellEnd"/>
            <w:r>
              <w:rPr>
                <w:color w:val="1A1A2E"/>
                <w:sz w:val="20"/>
                <w:szCs w:val="20"/>
              </w:rPr>
              <w:t xml:space="preserve"> demonstrate that bridging this requires: live strategy dashboards (not PDF exports), automatic cascading from strategic bets to team objectives, real-time health indicators, and integration with execution tools. Frontera’s Phase 5 (Strategic Activation) should combine Cascade’s execution visibility with </w:t>
            </w:r>
            <w:proofErr w:type="spellStart"/>
            <w:r>
              <w:rPr>
                <w:color w:val="1A1A2E"/>
                <w:sz w:val="20"/>
                <w:szCs w:val="20"/>
              </w:rPr>
              <w:t>Quantive’s</w:t>
            </w:r>
            <w:proofErr w:type="spellEnd"/>
            <w:r>
              <w:rPr>
                <w:color w:val="1A1A2E"/>
                <w:sz w:val="20"/>
                <w:szCs w:val="20"/>
              </w:rPr>
              <w:t xml:space="preserve"> AI-powered adaptation.</w:t>
            </w:r>
          </w:p>
        </w:tc>
      </w:tr>
    </w:tbl>
    <w:p w14:paraId="1004E8EF" w14:textId="77777777" w:rsidR="00382348" w:rsidRDefault="009E21A3">
      <w:r>
        <w:br w:type="page"/>
      </w:r>
    </w:p>
    <w:p w14:paraId="2768C3E9" w14:textId="77777777" w:rsidR="00382348" w:rsidRDefault="009E21A3">
      <w:pPr>
        <w:pStyle w:val="Heading1"/>
        <w:pBdr>
          <w:bottom w:val="single" w:sz="3" w:space="8" w:color="C9A84C"/>
        </w:pBdr>
      </w:pPr>
      <w:r>
        <w:lastRenderedPageBreak/>
        <w:t>4. Visual Collaboration &amp; Canvas-First Design</w:t>
      </w:r>
    </w:p>
    <w:p w14:paraId="79308620" w14:textId="77777777" w:rsidR="00382348" w:rsidRDefault="009E21A3">
      <w:pPr>
        <w:pStyle w:val="Heading2"/>
      </w:pPr>
      <w:r>
        <w:t>4.1 Miro – Living Journeys That Evolve as You Learn</w:t>
      </w:r>
    </w:p>
    <w:p w14:paraId="55967A93" w14:textId="77777777" w:rsidR="00382348" w:rsidRDefault="009E21A3">
      <w:pPr>
        <w:spacing w:after="120" w:line="276" w:lineRule="auto"/>
      </w:pPr>
      <w:r>
        <w:rPr>
          <w:color w:val="1A1A2E"/>
        </w:rPr>
        <w:t>Miro’s 2025 repositioning as a "Design &amp; UX Platform that connects research to strategy" is particularly instructive for Frontera. Their core promise – that user research should shape what gets built, not gather dust – mirrors Frontera’s philosophy that strategy should be living, not static.</w:t>
      </w:r>
    </w:p>
    <w:p w14:paraId="08E94A79" w14:textId="77777777" w:rsidR="00382348" w:rsidRDefault="009E21A3">
      <w:pPr>
        <w:spacing w:before="200" w:after="100"/>
      </w:pPr>
      <w:r>
        <w:rPr>
          <w:b/>
          <w:bCs/>
          <w:color w:val="2A9D8F"/>
          <w:sz w:val="22"/>
          <w:szCs w:val="22"/>
        </w:rPr>
        <w:t>Key UX Patterns from Miro</w:t>
      </w:r>
    </w:p>
    <w:p w14:paraId="78DABB1A" w14:textId="77777777" w:rsidR="00382348" w:rsidRDefault="009E21A3">
      <w:pPr>
        <w:pStyle w:val="ListParagraph"/>
        <w:numPr>
          <w:ilvl w:val="0"/>
          <w:numId w:val="7"/>
        </w:numPr>
      </w:pPr>
      <w:r>
        <w:t>Infinite canvas with structured frames: Free-form exploration within guided structure. Frontera’s Strategic Flow Canvas could adopt this pattern – allowing executives to zoom between high-level strategy map and detailed research territory.</w:t>
      </w:r>
    </w:p>
    <w:p w14:paraId="7A48C8A8" w14:textId="77777777" w:rsidR="00382348" w:rsidRDefault="009E21A3">
      <w:pPr>
        <w:pStyle w:val="ListParagraph"/>
        <w:numPr>
          <w:ilvl w:val="0"/>
          <w:numId w:val="7"/>
        </w:numPr>
      </w:pPr>
      <w:r>
        <w:t>Living customer journeys: Dynamic journey maps that evolve as research accumulates, with insights tied directly to product strategy. This validates Frontera’s Strategic Flow Canvas as a continuously updated workspace rather than a one-time output.</w:t>
      </w:r>
    </w:p>
    <w:p w14:paraId="5546CABE" w14:textId="77777777" w:rsidR="00382348" w:rsidRDefault="009E21A3">
      <w:pPr>
        <w:pStyle w:val="ListParagraph"/>
        <w:numPr>
          <w:ilvl w:val="0"/>
          <w:numId w:val="7"/>
        </w:numPr>
      </w:pPr>
      <w:r>
        <w:t>250+ integrations including Figma, Adobe, Loom: Embedding external content (design files, videos, documents) directly into the strategic workspace. Frontera should support embedding Loom recordings of customer interviews, Figma prototypes, and market research PDFs directly into research territories.</w:t>
      </w:r>
    </w:p>
    <w:p w14:paraId="17DCC2A7" w14:textId="77777777" w:rsidR="00382348" w:rsidRDefault="009E21A3">
      <w:pPr>
        <w:pStyle w:val="ListParagraph"/>
        <w:numPr>
          <w:ilvl w:val="0"/>
          <w:numId w:val="7"/>
        </w:numPr>
      </w:pPr>
      <w:r>
        <w:t>Presentation mode from canvas: Frames on the canvas become presentation slides for stakeholder communication. This solves the PSC Critical Analysis gap: "no stakeholder communication pack" – the canvas itself becomes the presentation.</w:t>
      </w:r>
    </w:p>
    <w:p w14:paraId="0B243C2A" w14:textId="77777777" w:rsidR="00382348" w:rsidRDefault="009E21A3">
      <w:pPr>
        <w:spacing w:after="60"/>
      </w:pPr>
      <w:r>
        <w:rPr>
          <w:b/>
          <w:bCs/>
          <w:color w:val="666666"/>
          <w:sz w:val="20"/>
          <w:szCs w:val="20"/>
        </w:rPr>
        <w:t xml:space="preserve">Reference: </w:t>
      </w:r>
      <w:hyperlink r:id="rId21" w:history="1">
        <w:r w:rsidR="00382348">
          <w:rPr>
            <w:color w:val="2563EB"/>
            <w:sz w:val="20"/>
            <w:szCs w:val="20"/>
            <w:u w:val="single"/>
          </w:rPr>
          <w:t>https://miro.com/solutions/design/</w:t>
        </w:r>
      </w:hyperlink>
    </w:p>
    <w:p w14:paraId="0824D347" w14:textId="77777777" w:rsidR="00382348" w:rsidRDefault="009E21A3">
      <w:pPr>
        <w:pStyle w:val="Heading2"/>
      </w:pPr>
      <w:r>
        <w:t xml:space="preserve">4.2 </w:t>
      </w:r>
      <w:proofErr w:type="spellStart"/>
      <w:r>
        <w:t>Productboard</w:t>
      </w:r>
      <w:proofErr w:type="spellEnd"/>
      <w:r>
        <w:t xml:space="preserve"> – From Insights to Roadmap in One Platform</w:t>
      </w:r>
    </w:p>
    <w:p w14:paraId="07CA113B" w14:textId="77777777" w:rsidR="00382348" w:rsidRDefault="009E21A3">
      <w:pPr>
        <w:spacing w:after="120" w:line="276" w:lineRule="auto"/>
      </w:pPr>
      <w:proofErr w:type="spellStart"/>
      <w:r>
        <w:rPr>
          <w:color w:val="1A1A2E"/>
        </w:rPr>
        <w:t>Productboard’s</w:t>
      </w:r>
      <w:proofErr w:type="spellEnd"/>
      <w:r>
        <w:rPr>
          <w:color w:val="1A1A2E"/>
        </w:rPr>
        <w:t xml:space="preserve"> evolution demonstrates how to connect customer feedback, strategic priorities, and execution planning in a single workspace. Their recent introduction of Document boards – integrated throughout the entire ecosystem – shows how strategic documentation can be living rather than separate.</w:t>
      </w:r>
    </w:p>
    <w:p w14:paraId="6E03AE04" w14:textId="77777777" w:rsidR="00382348" w:rsidRDefault="009E21A3">
      <w:pPr>
        <w:spacing w:before="200" w:after="100"/>
      </w:pPr>
      <w:r>
        <w:rPr>
          <w:b/>
          <w:bCs/>
          <w:color w:val="2A9D8F"/>
          <w:sz w:val="22"/>
          <w:szCs w:val="22"/>
        </w:rPr>
        <w:t xml:space="preserve">Key UX Patterns from </w:t>
      </w:r>
      <w:proofErr w:type="spellStart"/>
      <w:r>
        <w:rPr>
          <w:b/>
          <w:bCs/>
          <w:color w:val="2A9D8F"/>
          <w:sz w:val="22"/>
          <w:szCs w:val="22"/>
        </w:rPr>
        <w:t>Productboard</w:t>
      </w:r>
      <w:proofErr w:type="spellEnd"/>
    </w:p>
    <w:p w14:paraId="1E37C864" w14:textId="77777777" w:rsidR="00382348" w:rsidRDefault="009E21A3">
      <w:pPr>
        <w:pStyle w:val="ListParagraph"/>
        <w:numPr>
          <w:ilvl w:val="0"/>
          <w:numId w:val="8"/>
        </w:numPr>
      </w:pPr>
      <w:r>
        <w:t>Insights-to-features pipeline: Customer feedback flows through to feature prioritisation with traceable evidence. This pattern directly supports Frontera’s evidence-linked synthesis – the PSC’s identified strongest area.</w:t>
      </w:r>
    </w:p>
    <w:p w14:paraId="5D0F5E65" w14:textId="77777777" w:rsidR="00382348" w:rsidRDefault="009E21A3">
      <w:pPr>
        <w:pStyle w:val="ListParagraph"/>
        <w:numPr>
          <w:ilvl w:val="0"/>
          <w:numId w:val="8"/>
        </w:numPr>
      </w:pPr>
      <w:r>
        <w:t xml:space="preserve">Document boards integrated with product entities: Documents can embed features, insights, and other </w:t>
      </w:r>
      <w:proofErr w:type="spellStart"/>
      <w:r>
        <w:t>Productboard</w:t>
      </w:r>
      <w:proofErr w:type="spellEnd"/>
      <w:r>
        <w:t xml:space="preserve"> entities. Frontera’s strategy documents should similarly embed live strategic bets, research findings, and synthesis outputs.</w:t>
      </w:r>
    </w:p>
    <w:p w14:paraId="31A54021" w14:textId="77777777" w:rsidR="00382348" w:rsidRDefault="009E21A3">
      <w:pPr>
        <w:pStyle w:val="ListParagraph"/>
        <w:numPr>
          <w:ilvl w:val="0"/>
          <w:numId w:val="8"/>
        </w:numPr>
      </w:pPr>
      <w:r>
        <w:t>Audience-specific roadmap views: Different stakeholders see different views of the same underlying data (leadership timeline vs engineering sprint plan). Frontera needs this for Phase 5 – the same strategic bets rendered as a board-level summary for CPOs and as team briefs for product managers.</w:t>
      </w:r>
    </w:p>
    <w:p w14:paraId="2B99F9FF" w14:textId="77777777" w:rsidR="00382348" w:rsidRDefault="009E21A3">
      <w:pPr>
        <w:pStyle w:val="ListParagraph"/>
        <w:numPr>
          <w:ilvl w:val="0"/>
          <w:numId w:val="8"/>
        </w:numPr>
      </w:pPr>
      <w:r>
        <w:t>Insights Trends: AI-powered summary layer that visualises how feedback changes over time. This maps to Frontera’s planned Signals Radar – an overlay that shows how strategic assumptions are being validated or invalidated.</w:t>
      </w:r>
    </w:p>
    <w:p w14:paraId="4D187477" w14:textId="77777777" w:rsidR="00382348" w:rsidRDefault="009E21A3">
      <w:pPr>
        <w:spacing w:after="60"/>
      </w:pPr>
      <w:r>
        <w:rPr>
          <w:b/>
          <w:bCs/>
          <w:color w:val="666666"/>
          <w:sz w:val="20"/>
          <w:szCs w:val="20"/>
        </w:rPr>
        <w:t xml:space="preserve">Reference: </w:t>
      </w:r>
      <w:hyperlink r:id="rId22" w:history="1">
        <w:r w:rsidR="00382348">
          <w:rPr>
            <w:color w:val="2563EB"/>
            <w:sz w:val="20"/>
            <w:szCs w:val="20"/>
            <w:u w:val="single"/>
          </w:rPr>
          <w:t>https://www.productboard.com/blog/5-benefits-of-building-product-roadmaps-around-customer-insights/</w:t>
        </w:r>
      </w:hyperlink>
    </w:p>
    <w:p w14:paraId="3E38E859" w14:textId="77777777" w:rsidR="00382348" w:rsidRDefault="00382348">
      <w:pPr>
        <w:spacing w:before="300"/>
      </w:pPr>
    </w:p>
    <w:p w14:paraId="2836867C" w14:textId="77777777" w:rsidR="00382348" w:rsidRDefault="009E21A3">
      <w:pPr>
        <w:pStyle w:val="Heading1"/>
        <w:pBdr>
          <w:bottom w:val="single" w:sz="3" w:space="8" w:color="C9A84C"/>
        </w:pBdr>
      </w:pPr>
      <w:r>
        <w:t>5. Enterprise UX Design Patterns for 2025–2026</w:t>
      </w:r>
    </w:p>
    <w:p w14:paraId="4ED208F4" w14:textId="77777777" w:rsidR="00382348" w:rsidRDefault="009E21A3">
      <w:pPr>
        <w:pStyle w:val="Heading2"/>
      </w:pPr>
      <w:r>
        <w:lastRenderedPageBreak/>
        <w:t>5.1 Role-Based Adaptive Interfaces</w:t>
      </w:r>
    </w:p>
    <w:p w14:paraId="6AAE6489" w14:textId="77777777" w:rsidR="00382348" w:rsidRDefault="009E21A3">
      <w:pPr>
        <w:spacing w:after="120" w:line="276" w:lineRule="auto"/>
      </w:pPr>
      <w:r>
        <w:rPr>
          <w:color w:val="1A1A2E"/>
        </w:rPr>
        <w:t>The dominant enterprise UX trend for 2025–2026 is context-aware, role-based interfaces that adjust in real-time based on the user’s role, intent, and environment. This is critical for Frontera, which serves executives (CPOs who need strategic overview), product leaders (VPs who need detailed research tools), and team leads (who need execution briefs).</w:t>
      </w:r>
    </w:p>
    <w:p w14:paraId="3F53CB30" w14:textId="77777777" w:rsidR="00382348" w:rsidRDefault="009E21A3">
      <w:pPr>
        <w:spacing w:before="200" w:after="100"/>
      </w:pPr>
      <w:r>
        <w:rPr>
          <w:b/>
          <w:bCs/>
          <w:color w:val="2A9D8F"/>
          <w:sz w:val="22"/>
          <w:szCs w:val="22"/>
        </w:rPr>
        <w:t>Application to Frontera’s User Personas</w:t>
      </w:r>
    </w:p>
    <w:p w14:paraId="0CA6CE1A" w14:textId="77777777" w:rsidR="00382348" w:rsidRDefault="009E21A3">
      <w:pPr>
        <w:pStyle w:val="ListParagraph"/>
        <w:numPr>
          <w:ilvl w:val="0"/>
          <w:numId w:val="9"/>
        </w:numPr>
      </w:pPr>
      <w:r w:rsidRPr="0042741C">
        <w:rPr>
          <w:b/>
          <w:bCs/>
        </w:rPr>
        <w:t>Executive persona (CPO/CTO): Dashboard-first view showing strategic health, bet progress, and alignment indicators</w:t>
      </w:r>
      <w:r>
        <w:t>. Minimal interaction required – consume and steer.</w:t>
      </w:r>
    </w:p>
    <w:p w14:paraId="763D70DE" w14:textId="77777777" w:rsidR="00382348" w:rsidRDefault="009E21A3">
      <w:pPr>
        <w:pStyle w:val="ListParagraph"/>
        <w:numPr>
          <w:ilvl w:val="0"/>
          <w:numId w:val="9"/>
        </w:numPr>
      </w:pPr>
      <w:r>
        <w:t>Strategy leader persona (VP Product): Full canvas workspace with research territories, synthesis tools, and bet creation. Deep interaction with coaching support.</w:t>
      </w:r>
    </w:p>
    <w:p w14:paraId="2E1FE20C" w14:textId="77777777" w:rsidR="00382348" w:rsidRDefault="009E21A3">
      <w:pPr>
        <w:pStyle w:val="ListParagraph"/>
        <w:numPr>
          <w:ilvl w:val="0"/>
          <w:numId w:val="9"/>
        </w:numPr>
      </w:pPr>
      <w:r>
        <w:t>Team lead persona (Product Manager): Team brief view showing their specific strategic context, OKRs, guardrails, and decision frameworks. Consumes strategy, doesn’t create it.</w:t>
      </w:r>
    </w:p>
    <w:p w14:paraId="182FA155" w14:textId="77777777" w:rsidR="00382348" w:rsidRDefault="009E21A3">
      <w:pPr>
        <w:spacing w:after="120" w:line="276" w:lineRule="auto"/>
      </w:pPr>
      <w:r>
        <w:rPr>
          <w:i/>
          <w:iCs/>
          <w:color w:val="1A1A2E"/>
        </w:rPr>
        <w:t>This three-layer model directly addresses the PSC Critical Analysis finding that the platform is single-user and lacks explicit cross-functional input mechanisms (Challenge 5).</w:t>
      </w:r>
    </w:p>
    <w:p w14:paraId="764CEB7A" w14:textId="77777777" w:rsidR="00382348" w:rsidRDefault="009E21A3">
      <w:pPr>
        <w:pStyle w:val="Heading2"/>
      </w:pPr>
      <w:r>
        <w:t>5.2 Micro-Interactions That Guide and Reward</w:t>
      </w:r>
    </w:p>
    <w:p w14:paraId="7FF2B0F6" w14:textId="77777777" w:rsidR="00382348" w:rsidRDefault="009E21A3">
      <w:pPr>
        <w:spacing w:after="120" w:line="276" w:lineRule="auto"/>
      </w:pPr>
      <w:r w:rsidRPr="0042741C">
        <w:rPr>
          <w:b/>
          <w:bCs/>
          <w:color w:val="1A1A2E"/>
        </w:rPr>
        <w:t>Leading enterprise platforms in 2025 use micro-interactions</w:t>
      </w:r>
      <w:r>
        <w:rPr>
          <w:color w:val="1A1A2E"/>
        </w:rPr>
        <w:t xml:space="preserve"> not as decoration but as guidance systems. Progress bars that show completion percentage, confidence indicators on data quality, and animated transitions that orient users within complex workflows all contribute to reduced cognitive load and increased task completion.</w:t>
      </w:r>
    </w:p>
    <w:p w14:paraId="1C7BC122" w14:textId="77777777" w:rsidR="00382348" w:rsidRDefault="009E21A3">
      <w:pPr>
        <w:spacing w:after="120" w:line="276" w:lineRule="auto"/>
      </w:pPr>
      <w:r>
        <w:rPr>
          <w:b/>
          <w:bCs/>
          <w:color w:val="1A1A2E"/>
        </w:rPr>
        <w:t xml:space="preserve">For Frontera specifically: </w:t>
      </w:r>
      <w:r>
        <w:rPr>
          <w:color w:val="1A1A2E"/>
        </w:rPr>
        <w:t>the PSC Critical Analysis identifies a critical journey energy problem – users invest 2+ hours in Research before receiving any strategic output. The recommended "micro-synthesis" moments during Research (generating quick territorial insight summaries after each territory is completed) are validated by the enterprise UX principle of progressive gratification. Showing a real-time confidence meter that fills as research areas are completed would provide the visual momentum that sustains engagement through the</w:t>
      </w:r>
      <w:r>
        <w:rPr>
          <w:color w:val="1A1A2E"/>
        </w:rPr>
        <w:t xml:space="preserve"> Research bottleneck.</w:t>
      </w:r>
    </w:p>
    <w:p w14:paraId="52AD0141" w14:textId="77777777" w:rsidR="00382348" w:rsidRDefault="009E21A3">
      <w:r>
        <w:br w:type="page"/>
      </w:r>
    </w:p>
    <w:p w14:paraId="5215F487" w14:textId="77777777" w:rsidR="00382348" w:rsidRDefault="009E21A3">
      <w:pPr>
        <w:pStyle w:val="Heading1"/>
        <w:pBdr>
          <w:bottom w:val="single" w:sz="3" w:space="8" w:color="C9A84C"/>
        </w:pBdr>
      </w:pPr>
      <w:r>
        <w:lastRenderedPageBreak/>
        <w:t>6. Synthesis: Connected Inspiration Map</w:t>
      </w:r>
    </w:p>
    <w:p w14:paraId="2F52B7AF" w14:textId="77777777" w:rsidR="00382348" w:rsidRDefault="009E21A3">
      <w:pPr>
        <w:spacing w:after="120" w:line="276" w:lineRule="auto"/>
      </w:pPr>
      <w:r>
        <w:rPr>
          <w:color w:val="1A1A2E"/>
        </w:rPr>
        <w:t>The following table maps each inspirational UX pattern to the specific Frontera challenges and improvement areas it addresses, creating a practical reference for design and development prioritisation.</w:t>
      </w:r>
    </w:p>
    <w:p w14:paraId="135D89D8" w14:textId="77777777" w:rsidR="00382348" w:rsidRDefault="00382348">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13"/>
        <w:gridCol w:w="3013"/>
      </w:tblGrid>
      <w:tr w:rsidR="00382348" w14:paraId="71EEE7BA" w14:textId="77777777">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67DF213" w14:textId="77777777" w:rsidR="00382348" w:rsidRDefault="009E21A3">
            <w:r>
              <w:rPr>
                <w:b/>
                <w:bCs/>
                <w:color w:val="FFFFFF"/>
                <w:sz w:val="19"/>
                <w:szCs w:val="19"/>
              </w:rPr>
              <w:t>UX Pattern / Platform</w:t>
            </w:r>
          </w:p>
        </w:tc>
        <w:tc>
          <w:tcPr>
            <w:tcW w:w="32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8BC64C6" w14:textId="77777777" w:rsidR="00382348" w:rsidRDefault="009E21A3">
            <w:r>
              <w:rPr>
                <w:b/>
                <w:bCs/>
                <w:color w:val="FFFFFF"/>
                <w:sz w:val="19"/>
                <w:szCs w:val="19"/>
              </w:rPr>
              <w:t>Key Insight</w:t>
            </w:r>
          </w:p>
        </w:tc>
        <w:tc>
          <w:tcPr>
            <w:tcW w:w="3013"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E72B74D" w14:textId="77777777" w:rsidR="00382348" w:rsidRDefault="009E21A3">
            <w:r>
              <w:rPr>
                <w:b/>
                <w:bCs/>
                <w:color w:val="FFFFFF"/>
                <w:sz w:val="19"/>
                <w:szCs w:val="19"/>
              </w:rPr>
              <w:t>Frontera Application</w:t>
            </w:r>
          </w:p>
        </w:tc>
      </w:tr>
      <w:tr w:rsidR="00382348" w14:paraId="050B4D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3CB3D7" w14:textId="77777777" w:rsidR="00382348" w:rsidRDefault="009E21A3">
            <w:r>
              <w:rPr>
                <w:b/>
                <w:bCs/>
                <w:color w:val="1A1A2E"/>
                <w:sz w:val="19"/>
                <w:szCs w:val="19"/>
              </w:rPr>
              <w:t>Notion: Branched onboarding</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C4740" w14:textId="77777777" w:rsidR="00382348" w:rsidRDefault="009E21A3">
            <w:r>
              <w:rPr>
                <w:color w:val="1A1A2E"/>
                <w:sz w:val="19"/>
                <w:szCs w:val="19"/>
              </w:rPr>
              <w:t>Users choose their path based on intent; UI adapts in real-time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63DBD" w14:textId="77777777" w:rsidR="00382348" w:rsidRDefault="009E21A3">
            <w:r>
              <w:rPr>
                <w:color w:val="1A1A2E"/>
                <w:sz w:val="19"/>
                <w:szCs w:val="19"/>
              </w:rPr>
              <w:t>Replace passive Discovery with guided interview; persona-based entry points</w:t>
            </w:r>
          </w:p>
        </w:tc>
      </w:tr>
      <w:tr w:rsidR="00382348" w14:paraId="5E3E3A3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D9CCF88" w14:textId="77777777" w:rsidR="00382348" w:rsidRDefault="009E21A3">
            <w:r>
              <w:rPr>
                <w:b/>
                <w:bCs/>
                <w:color w:val="1A1A2E"/>
                <w:sz w:val="19"/>
                <w:szCs w:val="19"/>
              </w:rPr>
              <w:t>Notion: Template-first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4483" w14:textId="77777777" w:rsidR="00382348" w:rsidRDefault="009E21A3">
            <w:r>
              <w:rPr>
                <w:color w:val="1A1A2E"/>
                <w:sz w:val="19"/>
                <w:szCs w:val="19"/>
              </w:rPr>
              <w:t>Pre-populated templates reduce blank-canvas anxiety</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B2098" w14:textId="77777777" w:rsidR="00382348" w:rsidRDefault="009E21A3">
            <w:r>
              <w:rPr>
                <w:color w:val="1A1A2E"/>
                <w:sz w:val="19"/>
                <w:szCs w:val="19"/>
              </w:rPr>
              <w:t>Industry-specific strategy templates with sample data for Financial Services, Wealth Management</w:t>
            </w:r>
          </w:p>
        </w:tc>
      </w:tr>
      <w:tr w:rsidR="00382348" w14:paraId="5387E6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44D19E5" w14:textId="77777777" w:rsidR="00382348" w:rsidRDefault="009E21A3">
            <w:r>
              <w:rPr>
                <w:b/>
                <w:bCs/>
                <w:color w:val="1A1A2E"/>
                <w:sz w:val="19"/>
                <w:szCs w:val="19"/>
              </w:rPr>
              <w:t>Duolingo: Commitment framing</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1099" w14:textId="77777777" w:rsidR="00382348" w:rsidRDefault="009E21A3">
            <w:r>
              <w:rPr>
                <w:color w:val="1A1A2E"/>
                <w:sz w:val="19"/>
                <w:szCs w:val="19"/>
              </w:rPr>
              <w:t>Users set time commitment; app adapts intensity</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4B670" w14:textId="77777777" w:rsidR="00382348" w:rsidRDefault="009E21A3">
            <w:r>
              <w:rPr>
                <w:color w:val="1A1A2E"/>
                <w:sz w:val="19"/>
                <w:szCs w:val="19"/>
              </w:rPr>
              <w:t>"Express Mode" for 30-min strategy sessions (PSC Enhancement #16)</w:t>
            </w:r>
          </w:p>
        </w:tc>
      </w:tr>
      <w:tr w:rsidR="00382348" w14:paraId="0A34CE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A04B5A" w14:textId="77777777" w:rsidR="00382348" w:rsidRDefault="009E21A3">
            <w:r>
              <w:rPr>
                <w:b/>
                <w:bCs/>
                <w:color w:val="1A1A2E"/>
                <w:sz w:val="19"/>
                <w:szCs w:val="19"/>
              </w:rPr>
              <w:t>Duolingo: Streaks &amp; rewards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78E6A" w14:textId="77777777" w:rsidR="00382348" w:rsidRDefault="009E21A3">
            <w:r>
              <w:rPr>
                <w:color w:val="1A1A2E"/>
                <w:sz w:val="19"/>
                <w:szCs w:val="19"/>
              </w:rPr>
              <w:t>Visual progress tracking sustains long-form engagement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66B9" w14:textId="77777777" w:rsidR="00382348" w:rsidRDefault="009E21A3">
            <w:r>
              <w:rPr>
                <w:color w:val="1A1A2E"/>
                <w:sz w:val="19"/>
                <w:szCs w:val="19"/>
              </w:rPr>
              <w:t>Research phase progress indicators; micro-synthesis moments after each territory</w:t>
            </w:r>
          </w:p>
        </w:tc>
      </w:tr>
      <w:tr w:rsidR="00382348" w14:paraId="421244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EF6C2A" w14:textId="77777777" w:rsidR="00382348" w:rsidRDefault="009E21A3">
            <w:proofErr w:type="spellStart"/>
            <w:r>
              <w:rPr>
                <w:b/>
                <w:bCs/>
                <w:color w:val="1A1A2E"/>
                <w:sz w:val="19"/>
                <w:szCs w:val="19"/>
              </w:rPr>
              <w:t>BetterUp</w:t>
            </w:r>
            <w:proofErr w:type="spellEnd"/>
            <w:r>
              <w:rPr>
                <w:b/>
                <w:bCs/>
                <w:color w:val="1A1A2E"/>
                <w:sz w:val="19"/>
                <w:szCs w:val="19"/>
              </w:rPr>
              <w:t>: Assessment-first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563B" w14:textId="77777777" w:rsidR="00382348" w:rsidRDefault="009E21A3">
            <w:r>
              <w:rPr>
                <w:color w:val="1A1A2E"/>
                <w:sz w:val="19"/>
                <w:szCs w:val="19"/>
              </w:rPr>
              <w:t>Whole Person Model shapes personalised coaching path</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A0082" w14:textId="77777777" w:rsidR="00382348" w:rsidRDefault="009E21A3">
            <w:r>
              <w:rPr>
                <w:color w:val="1A1A2E"/>
                <w:sz w:val="19"/>
                <w:szCs w:val="19"/>
              </w:rPr>
              <w:t>Strategic Maturity Assessment at onboarding (PSC Enhancement, Sprint 4-5)</w:t>
            </w:r>
          </w:p>
        </w:tc>
      </w:tr>
      <w:tr w:rsidR="00382348" w14:paraId="6E09FD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D53BB0" w14:textId="77777777" w:rsidR="00382348" w:rsidRDefault="009E21A3">
            <w:proofErr w:type="spellStart"/>
            <w:r>
              <w:rPr>
                <w:b/>
                <w:bCs/>
                <w:color w:val="1A1A2E"/>
                <w:sz w:val="19"/>
                <w:szCs w:val="19"/>
              </w:rPr>
              <w:t>BetterUp</w:t>
            </w:r>
            <w:proofErr w:type="spellEnd"/>
            <w:r>
              <w:rPr>
                <w:b/>
                <w:bCs/>
                <w:color w:val="1A1A2E"/>
                <w:sz w:val="19"/>
                <w:szCs w:val="19"/>
              </w:rPr>
              <w:t>: In-flow coaching</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FA69A" w14:textId="77777777" w:rsidR="00382348" w:rsidRDefault="009E21A3">
            <w:r>
              <w:rPr>
                <w:color w:val="1A1A2E"/>
                <w:sz w:val="19"/>
                <w:szCs w:val="19"/>
              </w:rPr>
              <w:t>Slack/Teams integration delivers coaching at decision moments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74FB6" w14:textId="77777777" w:rsidR="00382348" w:rsidRDefault="009E21A3">
            <w:r>
              <w:rPr>
                <w:color w:val="1A1A2E"/>
                <w:sz w:val="19"/>
                <w:szCs w:val="19"/>
              </w:rPr>
              <w:t>Strategic nudges via Slack triggered by kill dates, assumption invalidation</w:t>
            </w:r>
          </w:p>
        </w:tc>
      </w:tr>
      <w:tr w:rsidR="00382348" w14:paraId="548900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49C98E" w14:textId="77777777" w:rsidR="00382348" w:rsidRDefault="009E21A3">
            <w:proofErr w:type="spellStart"/>
            <w:r>
              <w:rPr>
                <w:b/>
                <w:bCs/>
                <w:color w:val="1A1A2E"/>
                <w:sz w:val="19"/>
                <w:szCs w:val="19"/>
              </w:rPr>
              <w:t>BetterUp</w:t>
            </w:r>
            <w:proofErr w:type="spellEnd"/>
            <w:r>
              <w:rPr>
                <w:b/>
                <w:bCs/>
                <w:color w:val="1A1A2E"/>
                <w:sz w:val="19"/>
                <w:szCs w:val="19"/>
              </w:rPr>
              <w:t>: Role Play Library</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60E4B" w14:textId="77777777" w:rsidR="00382348" w:rsidRDefault="009E21A3">
            <w:r>
              <w:rPr>
                <w:color w:val="1A1A2E"/>
                <w:sz w:val="19"/>
                <w:szCs w:val="19"/>
              </w:rPr>
              <w:t>Standardised skill-building simulations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F5EEA" w14:textId="77777777" w:rsidR="00382348" w:rsidRDefault="009E21A3">
            <w:r>
              <w:rPr>
                <w:color w:val="1A1A2E"/>
                <w:sz w:val="19"/>
                <w:szCs w:val="19"/>
              </w:rPr>
              <w:t>Expand Tension Simulator into library of strategic scenarios by industry</w:t>
            </w:r>
          </w:p>
        </w:tc>
      </w:tr>
      <w:tr w:rsidR="00382348" w14:paraId="11ECA7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6EB4271" w14:textId="77777777" w:rsidR="00382348" w:rsidRDefault="009E21A3">
            <w:r>
              <w:rPr>
                <w:b/>
                <w:bCs/>
                <w:color w:val="1A1A2E"/>
                <w:sz w:val="19"/>
                <w:szCs w:val="19"/>
              </w:rPr>
              <w:t>Cascade: Focus area deep-dives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0A3DF" w14:textId="77777777" w:rsidR="00382348" w:rsidRDefault="009E21A3">
            <w:r>
              <w:rPr>
                <w:color w:val="1A1A2E"/>
                <w:sz w:val="19"/>
                <w:szCs w:val="19"/>
              </w:rPr>
              <w:t>Single-view health checks for strategic initiatives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B6C0A" w14:textId="77777777" w:rsidR="00382348" w:rsidRDefault="009E21A3">
            <w:r>
              <w:rPr>
                <w:color w:val="1A1A2E"/>
                <w:sz w:val="19"/>
                <w:szCs w:val="19"/>
              </w:rPr>
              <w:t>Phase 5: Strategic Activation dashboards showing bet health, team progress</w:t>
            </w:r>
          </w:p>
        </w:tc>
      </w:tr>
      <w:tr w:rsidR="00382348" w14:paraId="528490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ED5761C" w14:textId="77777777" w:rsidR="00382348" w:rsidRDefault="009E21A3">
            <w:r>
              <w:rPr>
                <w:b/>
                <w:bCs/>
                <w:color w:val="1A1A2E"/>
                <w:sz w:val="19"/>
                <w:szCs w:val="19"/>
              </w:rPr>
              <w:t>Cascade: 10-minute dashboards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0DC14" w14:textId="77777777" w:rsidR="00382348" w:rsidRDefault="009E21A3">
            <w:r>
              <w:rPr>
                <w:color w:val="1A1A2E"/>
                <w:sz w:val="19"/>
                <w:szCs w:val="19"/>
              </w:rPr>
              <w:t>Template-based dashboard builder</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79ED0" w14:textId="77777777" w:rsidR="00382348" w:rsidRDefault="009E21A3">
            <w:r>
              <w:rPr>
                <w:color w:val="1A1A2E"/>
                <w:sz w:val="19"/>
                <w:szCs w:val="19"/>
              </w:rPr>
              <w:t>Board reporting module for "Strategic Impact Summary" (PSC Enhancement)</w:t>
            </w:r>
          </w:p>
        </w:tc>
      </w:tr>
      <w:tr w:rsidR="00382348" w14:paraId="68F406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AAE005" w14:textId="77777777" w:rsidR="00382348" w:rsidRDefault="009E21A3">
            <w:r>
              <w:rPr>
                <w:b/>
                <w:bCs/>
                <w:color w:val="1A1A2E"/>
                <w:sz w:val="19"/>
                <w:szCs w:val="19"/>
              </w:rPr>
              <w:t>Cascade: One-click reports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F563" w14:textId="77777777" w:rsidR="00382348" w:rsidRDefault="009E21A3">
            <w:r>
              <w:rPr>
                <w:color w:val="1A1A2E"/>
                <w:sz w:val="19"/>
                <w:szCs w:val="19"/>
              </w:rPr>
              <w:t>Auto-generated strategy reports replace static exports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9B14" w14:textId="77777777" w:rsidR="00382348" w:rsidRDefault="009E21A3">
            <w:r>
              <w:rPr>
                <w:color w:val="1A1A2E"/>
                <w:sz w:val="19"/>
                <w:szCs w:val="19"/>
              </w:rPr>
              <w:t>Replace PDF export with living strategy report that updates automatically</w:t>
            </w:r>
          </w:p>
        </w:tc>
      </w:tr>
      <w:tr w:rsidR="00382348" w14:paraId="5CD2E0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4978052" w14:textId="77777777" w:rsidR="00382348" w:rsidRDefault="009E21A3">
            <w:proofErr w:type="spellStart"/>
            <w:r>
              <w:rPr>
                <w:b/>
                <w:bCs/>
                <w:color w:val="1A1A2E"/>
                <w:sz w:val="19"/>
                <w:szCs w:val="19"/>
              </w:rPr>
              <w:t>Quantive</w:t>
            </w:r>
            <w:proofErr w:type="spellEnd"/>
            <w:r>
              <w:rPr>
                <w:b/>
                <w:bCs/>
                <w:color w:val="1A1A2E"/>
                <w:sz w:val="19"/>
                <w:szCs w:val="19"/>
              </w:rPr>
              <w:t>: Always-On Strategy</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2C4D2" w14:textId="77777777" w:rsidR="00382348" w:rsidRDefault="009E21A3">
            <w:r>
              <w:rPr>
                <w:color w:val="1A1A2E"/>
                <w:sz w:val="19"/>
                <w:szCs w:val="19"/>
              </w:rPr>
              <w:t>Strategy as continuous process, not periodic event</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9005" w14:textId="77777777" w:rsidR="00382348" w:rsidRDefault="009E21A3">
            <w:r>
              <w:rPr>
                <w:color w:val="1A1A2E"/>
                <w:sz w:val="19"/>
                <w:szCs w:val="19"/>
              </w:rPr>
              <w:t>Strategy Review mode with versioning (PSC Enhancement #17, Sprint 9-10)</w:t>
            </w:r>
          </w:p>
        </w:tc>
      </w:tr>
      <w:tr w:rsidR="00382348" w14:paraId="7222B4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01B339" w14:textId="77777777" w:rsidR="00382348" w:rsidRDefault="009E21A3">
            <w:proofErr w:type="spellStart"/>
            <w:r>
              <w:rPr>
                <w:b/>
                <w:bCs/>
                <w:color w:val="1A1A2E"/>
                <w:sz w:val="19"/>
                <w:szCs w:val="19"/>
              </w:rPr>
              <w:t>Quantive</w:t>
            </w:r>
            <w:proofErr w:type="spellEnd"/>
            <w:r>
              <w:rPr>
                <w:b/>
                <w:bCs/>
                <w:color w:val="1A1A2E"/>
                <w:sz w:val="19"/>
                <w:szCs w:val="19"/>
              </w:rPr>
              <w:t>: Scenario simulation</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566E6" w14:textId="77777777" w:rsidR="00382348" w:rsidRDefault="009E21A3">
            <w:r>
              <w:rPr>
                <w:color w:val="1A1A2E"/>
                <w:sz w:val="19"/>
                <w:szCs w:val="19"/>
              </w:rPr>
              <w:t>AI-driven forecasting of strategic outcomes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9738C" w14:textId="77777777" w:rsidR="00382348" w:rsidRDefault="009E21A3">
            <w:r>
              <w:rPr>
                <w:color w:val="1A1A2E"/>
                <w:sz w:val="19"/>
                <w:szCs w:val="19"/>
              </w:rPr>
              <w:t>Future Scenarios module with AI-powered what-if analysis</w:t>
            </w:r>
          </w:p>
        </w:tc>
      </w:tr>
      <w:tr w:rsidR="00382348" w14:paraId="483E931F"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7648C4" w14:textId="77777777" w:rsidR="00382348" w:rsidRDefault="009E21A3">
            <w:r>
              <w:rPr>
                <w:b/>
                <w:bCs/>
                <w:color w:val="1A1A2E"/>
                <w:sz w:val="19"/>
                <w:szCs w:val="19"/>
              </w:rPr>
              <w:t>Miro: Living journeys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24745" w14:textId="77777777" w:rsidR="00382348" w:rsidRDefault="009E21A3">
            <w:r>
              <w:rPr>
                <w:color w:val="1A1A2E"/>
                <w:sz w:val="19"/>
                <w:szCs w:val="19"/>
              </w:rPr>
              <w:t>Dynamic maps that evolve with accumulated research</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4E129" w14:textId="77777777" w:rsidR="00382348" w:rsidRDefault="009E21A3">
            <w:r>
              <w:rPr>
                <w:color w:val="1A1A2E"/>
                <w:sz w:val="19"/>
                <w:szCs w:val="19"/>
              </w:rPr>
              <w:t>Strategic Flow Canvas as continuously updated workspace, not one-time output</w:t>
            </w:r>
          </w:p>
        </w:tc>
      </w:tr>
      <w:tr w:rsidR="00382348" w14:paraId="460C3D30"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9EF311" w14:textId="77777777" w:rsidR="00382348" w:rsidRDefault="009E21A3">
            <w:r>
              <w:rPr>
                <w:b/>
                <w:bCs/>
                <w:color w:val="1A1A2E"/>
                <w:sz w:val="19"/>
                <w:szCs w:val="19"/>
              </w:rPr>
              <w:t>Miro: Presentation mode</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F8EBF" w14:textId="77777777" w:rsidR="00382348" w:rsidRDefault="009E21A3">
            <w:r>
              <w:rPr>
                <w:color w:val="1A1A2E"/>
                <w:sz w:val="19"/>
                <w:szCs w:val="19"/>
              </w:rPr>
              <w:t>Canvas frames become stakeholder presentations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F85F" w14:textId="77777777" w:rsidR="00382348" w:rsidRDefault="009E21A3">
            <w:r>
              <w:rPr>
                <w:color w:val="1A1A2E"/>
                <w:sz w:val="19"/>
                <w:szCs w:val="19"/>
              </w:rPr>
              <w:t>Strategy-on-a-Page generated from canvas; stakeholder comms pack</w:t>
            </w:r>
          </w:p>
        </w:tc>
      </w:tr>
      <w:tr w:rsidR="00382348" w14:paraId="3F92EF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942AC2" w14:textId="77777777" w:rsidR="00382348" w:rsidRDefault="009E21A3">
            <w:proofErr w:type="spellStart"/>
            <w:r>
              <w:rPr>
                <w:b/>
                <w:bCs/>
                <w:color w:val="1A1A2E"/>
                <w:sz w:val="19"/>
                <w:szCs w:val="19"/>
              </w:rPr>
              <w:lastRenderedPageBreak/>
              <w:t>Productboard</w:t>
            </w:r>
            <w:proofErr w:type="spellEnd"/>
            <w:r>
              <w:rPr>
                <w:b/>
                <w:bCs/>
                <w:color w:val="1A1A2E"/>
                <w:sz w:val="19"/>
                <w:szCs w:val="19"/>
              </w:rPr>
              <w:t>: Audience views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949E3" w14:textId="77777777" w:rsidR="00382348" w:rsidRDefault="009E21A3">
            <w:r>
              <w:rPr>
                <w:color w:val="1A1A2E"/>
                <w:sz w:val="19"/>
                <w:szCs w:val="19"/>
              </w:rPr>
              <w:t>Same data rendered for different stakeholders</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47B82" w14:textId="77777777" w:rsidR="00382348" w:rsidRDefault="009E21A3">
            <w:r>
              <w:rPr>
                <w:color w:val="1A1A2E"/>
                <w:sz w:val="19"/>
                <w:szCs w:val="19"/>
              </w:rPr>
              <w:t>Role-based views: CPO dashboard, VP canvas workspace, PM team brief</w:t>
            </w:r>
          </w:p>
        </w:tc>
      </w:tr>
      <w:tr w:rsidR="00382348" w14:paraId="2B355C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F6758C" w14:textId="77777777" w:rsidR="00382348" w:rsidRDefault="009E21A3">
            <w:proofErr w:type="spellStart"/>
            <w:r>
              <w:rPr>
                <w:b/>
                <w:bCs/>
                <w:color w:val="1A1A2E"/>
                <w:sz w:val="19"/>
                <w:szCs w:val="19"/>
              </w:rPr>
              <w:t>Productboard</w:t>
            </w:r>
            <w:proofErr w:type="spellEnd"/>
            <w:r>
              <w:rPr>
                <w:b/>
                <w:bCs/>
                <w:color w:val="1A1A2E"/>
                <w:sz w:val="19"/>
                <w:szCs w:val="19"/>
              </w:rPr>
              <w:t>: Insights Trends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82166" w14:textId="77777777" w:rsidR="00382348" w:rsidRDefault="009E21A3">
            <w:r>
              <w:rPr>
                <w:color w:val="1A1A2E"/>
                <w:sz w:val="19"/>
                <w:szCs w:val="19"/>
              </w:rPr>
              <w:t>AI summary of how feedback evolves over time</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61FFA" w14:textId="77777777" w:rsidR="00382348" w:rsidRDefault="009E21A3">
            <w:r>
              <w:rPr>
                <w:color w:val="1A1A2E"/>
                <w:sz w:val="19"/>
                <w:szCs w:val="19"/>
              </w:rPr>
              <w:t>Signals Radar showing how strategic assumptions shift</w:t>
            </w:r>
          </w:p>
        </w:tc>
      </w:tr>
    </w:tbl>
    <w:p w14:paraId="39338ADD" w14:textId="77777777" w:rsidR="00382348" w:rsidRDefault="00382348">
      <w:pPr>
        <w:spacing w:before="400"/>
      </w:pPr>
    </w:p>
    <w:p w14:paraId="09630FB6" w14:textId="77777777" w:rsidR="00382348" w:rsidRDefault="009E21A3">
      <w:pPr>
        <w:pStyle w:val="Heading1"/>
        <w:pBdr>
          <w:bottom w:val="single" w:sz="3" w:space="8" w:color="C9A84C"/>
        </w:pBdr>
      </w:pPr>
      <w:r>
        <w:t>7. Recommended Design Priorities</w:t>
      </w:r>
    </w:p>
    <w:p w14:paraId="385E8146" w14:textId="77777777" w:rsidR="00382348" w:rsidRDefault="009E21A3">
      <w:pPr>
        <w:spacing w:after="120" w:line="276" w:lineRule="auto"/>
      </w:pPr>
      <w:r>
        <w:rPr>
          <w:color w:val="1A1A2E"/>
        </w:rPr>
        <w:t>Based on this research, cross-referenced with the Product Strategy Coach Critical Analysis enhancement roadmap, the following design priorities emerge:</w:t>
      </w:r>
    </w:p>
    <w:p w14:paraId="1C923133" w14:textId="77777777" w:rsidR="00382348" w:rsidRDefault="009E21A3">
      <w:pPr>
        <w:pStyle w:val="Heading2"/>
      </w:pPr>
      <w:r>
        <w:t>7.1 Immediate (Sprint 1–3): Sustain Energy Through the Journey</w:t>
      </w:r>
    </w:p>
    <w:p w14:paraId="2F76320B" w14:textId="77777777" w:rsidR="00382348" w:rsidRDefault="009E21A3">
      <w:pPr>
        <w:spacing w:after="120" w:line="276" w:lineRule="auto"/>
      </w:pPr>
      <w:r>
        <w:rPr>
          <w:b/>
          <w:bCs/>
          <w:color w:val="1A1A2E"/>
        </w:rPr>
        <w:t xml:space="preserve">Research foundation: </w:t>
      </w:r>
      <w:r>
        <w:rPr>
          <w:color w:val="1A1A2E"/>
        </w:rPr>
        <w:t>PSC Critical Analysis identifies Research phase as the energy bottleneck. Implement Duolingo-style progress tracking, micro-synthesis moments (generate territorial insight summaries after each completed area), and confidence meters. These are low-effort, high-impact changes that directly address the 2+ hour Research investment before any strategic output appears.</w:t>
      </w:r>
    </w:p>
    <w:p w14:paraId="646A9288" w14:textId="77777777" w:rsidR="00382348" w:rsidRDefault="009E21A3">
      <w:pPr>
        <w:pStyle w:val="Heading2"/>
      </w:pPr>
      <w:r>
        <w:t>7.2 Medium-Term (Sprint 4–8): Activate Strategy Into Execution</w:t>
      </w:r>
    </w:p>
    <w:p w14:paraId="678450A2" w14:textId="77777777" w:rsidR="00382348" w:rsidRDefault="009E21A3">
      <w:pPr>
        <w:spacing w:after="120" w:line="276" w:lineRule="auto"/>
      </w:pPr>
      <w:r>
        <w:rPr>
          <w:b/>
          <w:bCs/>
          <w:color w:val="1A1A2E"/>
        </w:rPr>
        <w:t xml:space="preserve">Research foundation: </w:t>
      </w:r>
      <w:r>
        <w:rPr>
          <w:color w:val="1A1A2E"/>
        </w:rPr>
        <w:t xml:space="preserve">Build Phase 5 (Strategic Activation) inspired by Cascade’s execution visibility. Generate team briefs per strategic bet, OKR proposals cascaded from bets, and stakeholder communication packs. Implement </w:t>
      </w:r>
      <w:proofErr w:type="spellStart"/>
      <w:r>
        <w:rPr>
          <w:color w:val="1A1A2E"/>
        </w:rPr>
        <w:t>Productboard</w:t>
      </w:r>
      <w:proofErr w:type="spellEnd"/>
      <w:r>
        <w:rPr>
          <w:color w:val="1A1A2E"/>
        </w:rPr>
        <w:t>-style audience-specific views so the same strategic data renders appropriately for CPOs (dashboard), VPs (canvas), and PMs (team briefs).</w:t>
      </w:r>
    </w:p>
    <w:p w14:paraId="5A163FE6" w14:textId="77777777" w:rsidR="00382348" w:rsidRDefault="009E21A3">
      <w:pPr>
        <w:pStyle w:val="Heading2"/>
      </w:pPr>
      <w:r>
        <w:t>7.3 Longer-Term (Sprint 9+): Living Strategy System</w:t>
      </w:r>
    </w:p>
    <w:p w14:paraId="229E4DB9" w14:textId="77777777" w:rsidR="00382348" w:rsidRDefault="009E21A3">
      <w:pPr>
        <w:spacing w:after="120" w:line="276" w:lineRule="auto"/>
      </w:pPr>
      <w:r>
        <w:rPr>
          <w:b/>
          <w:bCs/>
          <w:color w:val="1A1A2E"/>
        </w:rPr>
        <w:t xml:space="preserve">Research foundation: </w:t>
      </w:r>
      <w:r>
        <w:rPr>
          <w:color w:val="1A1A2E"/>
        </w:rPr>
        <w:t xml:space="preserve">Evolve toward </w:t>
      </w:r>
      <w:proofErr w:type="spellStart"/>
      <w:r>
        <w:rPr>
          <w:color w:val="1A1A2E"/>
        </w:rPr>
        <w:t>Quantive’s</w:t>
      </w:r>
      <w:proofErr w:type="spellEnd"/>
      <w:r>
        <w:rPr>
          <w:color w:val="1A1A2E"/>
        </w:rPr>
        <w:t xml:space="preserve"> "Always-On Strategy" model. Implement strategy versioning with diff view, assumption tracker dashboard, Signals Radar, and bet outcome tracking that feeds back into territory research. Integrate with Atlassian (Jira, Confluence) to create bidirectional flow between strategy and execution, following Cascade’s 170+ integration model.</w:t>
      </w:r>
    </w:p>
    <w:p w14:paraId="2E186CA7" w14:textId="77777777" w:rsidR="00382348" w:rsidRDefault="00382348">
      <w:pPr>
        <w:spacing w:before="300"/>
      </w:pPr>
    </w:p>
    <w:p w14:paraId="7A0D1037" w14:textId="77777777" w:rsidR="00382348" w:rsidRDefault="009E21A3">
      <w:pPr>
        <w:pStyle w:val="Heading1"/>
        <w:pBdr>
          <w:bottom w:val="single" w:sz="3" w:space="8" w:color="C9A84C"/>
        </w:pBdr>
      </w:pPr>
      <w:r>
        <w:t>8. Reference Links &amp; Resources</w:t>
      </w:r>
    </w:p>
    <w:p w14:paraId="62340E1B" w14:textId="77777777" w:rsidR="00382348" w:rsidRDefault="009E21A3">
      <w:pPr>
        <w:pStyle w:val="Heading2"/>
      </w:pPr>
      <w:r>
        <w:t>Onboarding &amp; Progressive Disclosure</w:t>
      </w:r>
    </w:p>
    <w:p w14:paraId="020E1308" w14:textId="77777777" w:rsidR="00382348" w:rsidRDefault="009E21A3">
      <w:pPr>
        <w:spacing w:after="60"/>
      </w:pPr>
      <w:r>
        <w:rPr>
          <w:b/>
          <w:bCs/>
          <w:color w:val="666666"/>
          <w:sz w:val="20"/>
          <w:szCs w:val="20"/>
        </w:rPr>
        <w:t xml:space="preserve">Notion Onboarding Analysis (Candu): </w:t>
      </w:r>
      <w:hyperlink r:id="rId23" w:history="1">
        <w:r w:rsidR="00382348">
          <w:rPr>
            <w:color w:val="2563EB"/>
            <w:sz w:val="20"/>
            <w:szCs w:val="20"/>
            <w:u w:val="single"/>
          </w:rPr>
          <w:t>https://www.candu.ai/blog/how-notion-crafts-a-personalized-onboarding-experience-6-lessons-to-guide-new-users</w:t>
        </w:r>
      </w:hyperlink>
    </w:p>
    <w:p w14:paraId="70FCB8A0" w14:textId="77777777" w:rsidR="00382348" w:rsidRDefault="009E21A3">
      <w:pPr>
        <w:spacing w:after="60"/>
      </w:pPr>
      <w:r>
        <w:rPr>
          <w:b/>
          <w:bCs/>
          <w:color w:val="666666"/>
          <w:sz w:val="20"/>
          <w:szCs w:val="20"/>
        </w:rPr>
        <w:t>Notion Lightweight Onboarding (</w:t>
      </w:r>
      <w:proofErr w:type="spellStart"/>
      <w:r>
        <w:rPr>
          <w:b/>
          <w:bCs/>
          <w:color w:val="666666"/>
          <w:sz w:val="20"/>
          <w:szCs w:val="20"/>
        </w:rPr>
        <w:t>Appcues</w:t>
      </w:r>
      <w:proofErr w:type="spellEnd"/>
      <w:r>
        <w:rPr>
          <w:b/>
          <w:bCs/>
          <w:color w:val="666666"/>
          <w:sz w:val="20"/>
          <w:szCs w:val="20"/>
        </w:rPr>
        <w:t xml:space="preserve">): </w:t>
      </w:r>
      <w:hyperlink r:id="rId24" w:history="1">
        <w:r w:rsidR="00382348">
          <w:rPr>
            <w:color w:val="2563EB"/>
            <w:sz w:val="20"/>
            <w:szCs w:val="20"/>
            <w:u w:val="single"/>
          </w:rPr>
          <w:t>https://goodux.appcues.com/blog/notions-lightweight-onboarding</w:t>
        </w:r>
      </w:hyperlink>
    </w:p>
    <w:p w14:paraId="2A43BE1A" w14:textId="77777777" w:rsidR="00382348" w:rsidRDefault="009E21A3">
      <w:pPr>
        <w:spacing w:after="60"/>
      </w:pPr>
      <w:r>
        <w:rPr>
          <w:b/>
          <w:bCs/>
          <w:color w:val="666666"/>
          <w:sz w:val="20"/>
          <w:szCs w:val="20"/>
        </w:rPr>
        <w:t>Progressive Onboarding Guide (</w:t>
      </w:r>
      <w:proofErr w:type="spellStart"/>
      <w:r>
        <w:rPr>
          <w:b/>
          <w:bCs/>
          <w:color w:val="666666"/>
          <w:sz w:val="20"/>
          <w:szCs w:val="20"/>
        </w:rPr>
        <w:t>Userpilot</w:t>
      </w:r>
      <w:proofErr w:type="spellEnd"/>
      <w:r>
        <w:rPr>
          <w:b/>
          <w:bCs/>
          <w:color w:val="666666"/>
          <w:sz w:val="20"/>
          <w:szCs w:val="20"/>
        </w:rPr>
        <w:t xml:space="preserve">): </w:t>
      </w:r>
      <w:hyperlink r:id="rId25" w:history="1">
        <w:r w:rsidR="00382348">
          <w:rPr>
            <w:color w:val="2563EB"/>
            <w:sz w:val="20"/>
            <w:szCs w:val="20"/>
            <w:u w:val="single"/>
          </w:rPr>
          <w:t>https://userpilot.com/blog/progressive-onboarding/</w:t>
        </w:r>
      </w:hyperlink>
    </w:p>
    <w:p w14:paraId="03E0AC1D" w14:textId="77777777" w:rsidR="00382348" w:rsidRDefault="009E21A3">
      <w:pPr>
        <w:spacing w:after="60"/>
      </w:pPr>
      <w:r>
        <w:rPr>
          <w:b/>
          <w:bCs/>
          <w:color w:val="666666"/>
          <w:sz w:val="20"/>
          <w:szCs w:val="20"/>
        </w:rPr>
        <w:lastRenderedPageBreak/>
        <w:t xml:space="preserve">User Onboarding Best Practices (Product School): </w:t>
      </w:r>
      <w:hyperlink r:id="rId26" w:history="1">
        <w:r w:rsidR="00382348">
          <w:rPr>
            <w:color w:val="2563EB"/>
            <w:sz w:val="20"/>
            <w:szCs w:val="20"/>
            <w:u w:val="single"/>
          </w:rPr>
          <w:t>https://productschool.com/blog/product-strategy/user-onboarding</w:t>
        </w:r>
      </w:hyperlink>
    </w:p>
    <w:p w14:paraId="5D377EA5" w14:textId="77777777" w:rsidR="00382348" w:rsidRDefault="009E21A3">
      <w:pPr>
        <w:spacing w:after="60"/>
      </w:pPr>
      <w:r>
        <w:rPr>
          <w:b/>
          <w:bCs/>
          <w:color w:val="666666"/>
          <w:sz w:val="20"/>
          <w:szCs w:val="20"/>
        </w:rPr>
        <w:t>SaaS Onboarding Best Practices (</w:t>
      </w:r>
      <w:proofErr w:type="spellStart"/>
      <w:r>
        <w:rPr>
          <w:b/>
          <w:bCs/>
          <w:color w:val="666666"/>
          <w:sz w:val="20"/>
          <w:szCs w:val="20"/>
        </w:rPr>
        <w:t>Refgrow</w:t>
      </w:r>
      <w:proofErr w:type="spellEnd"/>
      <w:r>
        <w:rPr>
          <w:b/>
          <w:bCs/>
          <w:color w:val="666666"/>
          <w:sz w:val="20"/>
          <w:szCs w:val="20"/>
        </w:rPr>
        <w:t xml:space="preserve">): </w:t>
      </w:r>
      <w:hyperlink r:id="rId27" w:history="1">
        <w:r w:rsidR="00382348">
          <w:rPr>
            <w:color w:val="2563EB"/>
            <w:sz w:val="20"/>
            <w:szCs w:val="20"/>
            <w:u w:val="single"/>
          </w:rPr>
          <w:t>https://refgrow.com/blog/saas-onboarding-best-practices</w:t>
        </w:r>
      </w:hyperlink>
    </w:p>
    <w:p w14:paraId="35025CEE" w14:textId="77777777" w:rsidR="00382348" w:rsidRDefault="009E21A3">
      <w:pPr>
        <w:pStyle w:val="Heading2"/>
      </w:pPr>
      <w:r>
        <w:t>AI Coaching Platforms</w:t>
      </w:r>
    </w:p>
    <w:p w14:paraId="36B3D9E6" w14:textId="77777777" w:rsidR="00382348" w:rsidRDefault="009E21A3">
      <w:pPr>
        <w:spacing w:after="60"/>
      </w:pPr>
      <w:proofErr w:type="spellStart"/>
      <w:r>
        <w:rPr>
          <w:b/>
          <w:bCs/>
          <w:color w:val="666666"/>
          <w:sz w:val="20"/>
          <w:szCs w:val="20"/>
        </w:rPr>
        <w:t>BetterUp</w:t>
      </w:r>
      <w:proofErr w:type="spellEnd"/>
      <w:r>
        <w:rPr>
          <w:b/>
          <w:bCs/>
          <w:color w:val="666666"/>
          <w:sz w:val="20"/>
          <w:szCs w:val="20"/>
        </w:rPr>
        <w:t xml:space="preserve"> Fall 2025 Platform Release: </w:t>
      </w:r>
      <w:hyperlink r:id="rId28" w:history="1">
        <w:r w:rsidR="00382348">
          <w:rPr>
            <w:color w:val="2563EB"/>
            <w:sz w:val="20"/>
            <w:szCs w:val="20"/>
            <w:u w:val="single"/>
          </w:rPr>
          <w:t>https://www.betterup.com/platform-releases/fall-2025</w:t>
        </w:r>
      </w:hyperlink>
    </w:p>
    <w:p w14:paraId="2CBB1250" w14:textId="77777777" w:rsidR="00382348" w:rsidRDefault="009E21A3">
      <w:pPr>
        <w:spacing w:after="60"/>
      </w:pPr>
      <w:proofErr w:type="spellStart"/>
      <w:r>
        <w:rPr>
          <w:b/>
          <w:bCs/>
          <w:color w:val="666666"/>
          <w:sz w:val="20"/>
          <w:szCs w:val="20"/>
        </w:rPr>
        <w:t>BetterUp</w:t>
      </w:r>
      <w:proofErr w:type="spellEnd"/>
      <w:r>
        <w:rPr>
          <w:b/>
          <w:bCs/>
          <w:color w:val="666666"/>
          <w:sz w:val="20"/>
          <w:szCs w:val="20"/>
        </w:rPr>
        <w:t xml:space="preserve"> AI Coaching at Scale: </w:t>
      </w:r>
      <w:hyperlink r:id="rId29" w:history="1">
        <w:r w:rsidR="00382348">
          <w:rPr>
            <w:color w:val="2563EB"/>
            <w:sz w:val="20"/>
            <w:szCs w:val="20"/>
            <w:u w:val="single"/>
          </w:rPr>
          <w:t>https://www.betterup.com/products/betterup-ai-coaching</w:t>
        </w:r>
      </w:hyperlink>
    </w:p>
    <w:p w14:paraId="1FBA6506" w14:textId="77777777" w:rsidR="00382348" w:rsidRDefault="009E21A3">
      <w:pPr>
        <w:spacing w:after="60"/>
      </w:pPr>
      <w:proofErr w:type="spellStart"/>
      <w:r>
        <w:rPr>
          <w:b/>
          <w:bCs/>
          <w:color w:val="666666"/>
          <w:sz w:val="20"/>
          <w:szCs w:val="20"/>
        </w:rPr>
        <w:t>BetterUp</w:t>
      </w:r>
      <w:proofErr w:type="spellEnd"/>
      <w:r>
        <w:rPr>
          <w:b/>
          <w:bCs/>
          <w:color w:val="666666"/>
          <w:sz w:val="20"/>
          <w:szCs w:val="20"/>
        </w:rPr>
        <w:t xml:space="preserve"> AI Product (Inc. Magazine): </w:t>
      </w:r>
      <w:hyperlink r:id="rId30" w:history="1">
        <w:r w:rsidR="00382348">
          <w:rPr>
            <w:color w:val="2563EB"/>
            <w:sz w:val="20"/>
            <w:szCs w:val="20"/>
            <w:u w:val="single"/>
          </w:rPr>
          <w:t>https://www.inc.com/annabel-burba/how-betterup-built-an-ai-only-coaching-product-95-percent-of-its-customers-love/91221747</w:t>
        </w:r>
      </w:hyperlink>
    </w:p>
    <w:p w14:paraId="4CC2687A" w14:textId="77777777" w:rsidR="00382348" w:rsidRDefault="009E21A3">
      <w:pPr>
        <w:spacing w:after="60"/>
      </w:pPr>
      <w:proofErr w:type="spellStart"/>
      <w:r>
        <w:rPr>
          <w:b/>
          <w:bCs/>
          <w:color w:val="666666"/>
          <w:sz w:val="20"/>
          <w:szCs w:val="20"/>
        </w:rPr>
        <w:t>BetterUp</w:t>
      </w:r>
      <w:proofErr w:type="spellEnd"/>
      <w:r>
        <w:rPr>
          <w:b/>
          <w:bCs/>
          <w:color w:val="666666"/>
          <w:sz w:val="20"/>
          <w:szCs w:val="20"/>
        </w:rPr>
        <w:t xml:space="preserve"> Manage Review (Josh Bersin): </w:t>
      </w:r>
      <w:hyperlink r:id="rId31" w:history="1">
        <w:r w:rsidR="00382348">
          <w:rPr>
            <w:color w:val="2563EB"/>
            <w:sz w:val="20"/>
            <w:szCs w:val="20"/>
            <w:u w:val="single"/>
          </w:rPr>
          <w:t>https://joshbersin.com/2024/04/betterup-manage-pioneering-ai-powered-platform-for-leaders/</w:t>
        </w:r>
      </w:hyperlink>
    </w:p>
    <w:p w14:paraId="592EED3B" w14:textId="77777777" w:rsidR="00382348" w:rsidRDefault="009E21A3">
      <w:pPr>
        <w:spacing w:after="60"/>
      </w:pPr>
      <w:r>
        <w:rPr>
          <w:b/>
          <w:bCs/>
          <w:color w:val="666666"/>
          <w:sz w:val="20"/>
          <w:szCs w:val="20"/>
        </w:rPr>
        <w:t xml:space="preserve">Enterprise Coaching Tools Review: </w:t>
      </w:r>
      <w:hyperlink r:id="rId32" w:history="1">
        <w:r w:rsidR="00382348">
          <w:rPr>
            <w:color w:val="2563EB"/>
            <w:sz w:val="20"/>
            <w:szCs w:val="20"/>
            <w:u w:val="single"/>
          </w:rPr>
          <w:t>https://simply.coach/blog/best-enterprise-coaching-tools/</w:t>
        </w:r>
      </w:hyperlink>
    </w:p>
    <w:p w14:paraId="784FD343" w14:textId="77777777" w:rsidR="00382348" w:rsidRDefault="009E21A3">
      <w:pPr>
        <w:pStyle w:val="Heading2"/>
      </w:pPr>
      <w:r>
        <w:t>Strategy Execution Platforms</w:t>
      </w:r>
    </w:p>
    <w:p w14:paraId="2968A196" w14:textId="77777777" w:rsidR="00382348" w:rsidRDefault="009E21A3">
      <w:pPr>
        <w:spacing w:after="60"/>
      </w:pPr>
      <w:r>
        <w:rPr>
          <w:b/>
          <w:bCs/>
          <w:color w:val="666666"/>
          <w:sz w:val="20"/>
          <w:szCs w:val="20"/>
        </w:rPr>
        <w:t xml:space="preserve">Cascade Strategy Platform: </w:t>
      </w:r>
      <w:hyperlink r:id="rId33" w:history="1">
        <w:r w:rsidR="00382348">
          <w:rPr>
            <w:color w:val="2563EB"/>
            <w:sz w:val="20"/>
            <w:szCs w:val="20"/>
            <w:u w:val="single"/>
          </w:rPr>
          <w:t>https://www.cascade.app/strategy-platform</w:t>
        </w:r>
      </w:hyperlink>
    </w:p>
    <w:p w14:paraId="2E0BAEDE" w14:textId="77777777" w:rsidR="00382348" w:rsidRDefault="009E21A3">
      <w:pPr>
        <w:spacing w:after="60"/>
      </w:pPr>
      <w:r>
        <w:rPr>
          <w:b/>
          <w:bCs/>
          <w:color w:val="666666"/>
          <w:sz w:val="20"/>
          <w:szCs w:val="20"/>
        </w:rPr>
        <w:t xml:space="preserve">Cascade New Experience Launch: </w:t>
      </w:r>
      <w:hyperlink r:id="rId34" w:history="1">
        <w:r w:rsidR="00382348">
          <w:rPr>
            <w:color w:val="2563EB"/>
            <w:sz w:val="20"/>
            <w:szCs w:val="20"/>
            <w:u w:val="single"/>
          </w:rPr>
          <w:t>https://www.cascade.app/blog/new-cascade-experience</w:t>
        </w:r>
      </w:hyperlink>
    </w:p>
    <w:p w14:paraId="1140370B" w14:textId="77777777" w:rsidR="00382348" w:rsidRDefault="009E21A3">
      <w:pPr>
        <w:spacing w:after="60"/>
      </w:pPr>
      <w:proofErr w:type="spellStart"/>
      <w:r>
        <w:rPr>
          <w:b/>
          <w:bCs/>
          <w:color w:val="666666"/>
          <w:sz w:val="20"/>
          <w:szCs w:val="20"/>
        </w:rPr>
        <w:t>Quantive</w:t>
      </w:r>
      <w:proofErr w:type="spellEnd"/>
      <w:r>
        <w:rPr>
          <w:b/>
          <w:bCs/>
          <w:color w:val="666666"/>
          <w:sz w:val="20"/>
          <w:szCs w:val="20"/>
        </w:rPr>
        <w:t xml:space="preserve"> </w:t>
      </w:r>
      <w:proofErr w:type="spellStart"/>
      <w:r>
        <w:rPr>
          <w:b/>
          <w:bCs/>
          <w:color w:val="666666"/>
          <w:sz w:val="20"/>
          <w:szCs w:val="20"/>
        </w:rPr>
        <w:t>StrategyAI</w:t>
      </w:r>
      <w:proofErr w:type="spellEnd"/>
      <w:r>
        <w:rPr>
          <w:b/>
          <w:bCs/>
          <w:color w:val="666666"/>
          <w:sz w:val="20"/>
          <w:szCs w:val="20"/>
        </w:rPr>
        <w:t xml:space="preserve">: </w:t>
      </w:r>
      <w:hyperlink r:id="rId35" w:history="1">
        <w:r w:rsidR="00382348">
          <w:rPr>
            <w:color w:val="2563EB"/>
            <w:sz w:val="20"/>
            <w:szCs w:val="20"/>
            <w:u w:val="single"/>
          </w:rPr>
          <w:t>https://quantive.com/products/strategyai</w:t>
        </w:r>
      </w:hyperlink>
    </w:p>
    <w:p w14:paraId="678C63E8" w14:textId="77777777" w:rsidR="00382348" w:rsidRDefault="009E21A3">
      <w:pPr>
        <w:spacing w:after="60"/>
      </w:pPr>
      <w:proofErr w:type="spellStart"/>
      <w:r>
        <w:rPr>
          <w:b/>
          <w:bCs/>
          <w:color w:val="666666"/>
          <w:sz w:val="20"/>
          <w:szCs w:val="20"/>
        </w:rPr>
        <w:t>Quantive</w:t>
      </w:r>
      <w:proofErr w:type="spellEnd"/>
      <w:r>
        <w:rPr>
          <w:b/>
          <w:bCs/>
          <w:color w:val="666666"/>
          <w:sz w:val="20"/>
          <w:szCs w:val="20"/>
        </w:rPr>
        <w:t xml:space="preserve"> Strategic Planning: </w:t>
      </w:r>
      <w:hyperlink r:id="rId36" w:history="1">
        <w:r w:rsidR="00382348">
          <w:rPr>
            <w:color w:val="2563EB"/>
            <w:sz w:val="20"/>
            <w:szCs w:val="20"/>
            <w:u w:val="single"/>
          </w:rPr>
          <w:t>https://quantive.com/products/strategic-planning</w:t>
        </w:r>
      </w:hyperlink>
    </w:p>
    <w:p w14:paraId="0FE19CFE" w14:textId="77777777" w:rsidR="00382348" w:rsidRDefault="009E21A3">
      <w:pPr>
        <w:spacing w:after="60"/>
      </w:pPr>
      <w:proofErr w:type="spellStart"/>
      <w:r>
        <w:rPr>
          <w:b/>
          <w:bCs/>
          <w:color w:val="666666"/>
          <w:sz w:val="20"/>
          <w:szCs w:val="20"/>
        </w:rPr>
        <w:t>Quantive</w:t>
      </w:r>
      <w:proofErr w:type="spellEnd"/>
      <w:r>
        <w:rPr>
          <w:b/>
          <w:bCs/>
          <w:color w:val="666666"/>
          <w:sz w:val="20"/>
          <w:szCs w:val="20"/>
        </w:rPr>
        <w:t xml:space="preserve"> vs AI Strategy Platforms: </w:t>
      </w:r>
      <w:hyperlink r:id="rId37" w:history="1">
        <w:r w:rsidR="00382348">
          <w:rPr>
            <w:color w:val="2563EB"/>
            <w:sz w:val="20"/>
            <w:szCs w:val="20"/>
            <w:u w:val="single"/>
          </w:rPr>
          <w:t>https://quantive.com/resources/articles/quantive-strategyai-vs-ai-strategy-platforms</w:t>
        </w:r>
      </w:hyperlink>
    </w:p>
    <w:p w14:paraId="5D506A5A" w14:textId="77777777" w:rsidR="00382348" w:rsidRDefault="009E21A3">
      <w:pPr>
        <w:pStyle w:val="Heading2"/>
      </w:pPr>
      <w:r>
        <w:t>Visual Collaboration &amp; Canvas</w:t>
      </w:r>
    </w:p>
    <w:p w14:paraId="710CF3BB" w14:textId="77777777" w:rsidR="00382348" w:rsidRDefault="009E21A3">
      <w:pPr>
        <w:spacing w:after="60"/>
      </w:pPr>
      <w:r>
        <w:rPr>
          <w:b/>
          <w:bCs/>
          <w:color w:val="666666"/>
          <w:sz w:val="20"/>
          <w:szCs w:val="20"/>
        </w:rPr>
        <w:t xml:space="preserve">Miro Design &amp; UX Platform: </w:t>
      </w:r>
      <w:hyperlink r:id="rId38" w:history="1">
        <w:r w:rsidR="00382348">
          <w:rPr>
            <w:color w:val="2563EB"/>
            <w:sz w:val="20"/>
            <w:szCs w:val="20"/>
            <w:u w:val="single"/>
          </w:rPr>
          <w:t>https://miro.com/solutions/design/</w:t>
        </w:r>
      </w:hyperlink>
    </w:p>
    <w:p w14:paraId="18EF4280" w14:textId="77777777" w:rsidR="00382348" w:rsidRDefault="009E21A3">
      <w:pPr>
        <w:spacing w:after="60"/>
      </w:pPr>
      <w:r>
        <w:rPr>
          <w:b/>
          <w:bCs/>
          <w:color w:val="666666"/>
          <w:sz w:val="20"/>
          <w:szCs w:val="20"/>
        </w:rPr>
        <w:t xml:space="preserve">Miro UX Strategy Canvas Template: </w:t>
      </w:r>
      <w:hyperlink r:id="rId39" w:history="1">
        <w:r w:rsidR="00382348">
          <w:rPr>
            <w:color w:val="2563EB"/>
            <w:sz w:val="20"/>
            <w:szCs w:val="20"/>
            <w:u w:val="single"/>
          </w:rPr>
          <w:t>https://miro.com/miroverse/ux-strategy-canvas/</w:t>
        </w:r>
      </w:hyperlink>
    </w:p>
    <w:p w14:paraId="2DD6DBD4" w14:textId="77777777" w:rsidR="00382348" w:rsidRDefault="009E21A3">
      <w:pPr>
        <w:spacing w:after="60"/>
      </w:pPr>
      <w:proofErr w:type="spellStart"/>
      <w:r>
        <w:rPr>
          <w:b/>
          <w:bCs/>
          <w:color w:val="666666"/>
          <w:sz w:val="20"/>
          <w:szCs w:val="20"/>
        </w:rPr>
        <w:t>Productboard</w:t>
      </w:r>
      <w:proofErr w:type="spellEnd"/>
      <w:r>
        <w:rPr>
          <w:b/>
          <w:bCs/>
          <w:color w:val="666666"/>
          <w:sz w:val="20"/>
          <w:szCs w:val="20"/>
        </w:rPr>
        <w:t xml:space="preserve"> Customer Insights: </w:t>
      </w:r>
      <w:hyperlink r:id="rId40" w:history="1">
        <w:r w:rsidR="00382348">
          <w:rPr>
            <w:color w:val="2563EB"/>
            <w:sz w:val="20"/>
            <w:szCs w:val="20"/>
            <w:u w:val="single"/>
          </w:rPr>
          <w:t>https://www.productboard.com/blog/5-benefits-of-building-product-roadmaps-around-customer-insights/</w:t>
        </w:r>
      </w:hyperlink>
    </w:p>
    <w:p w14:paraId="26BC17C1" w14:textId="77777777" w:rsidR="00382348" w:rsidRDefault="009E21A3">
      <w:pPr>
        <w:pStyle w:val="Heading2"/>
      </w:pPr>
      <w:r>
        <w:t>Enterprise UX Trends</w:t>
      </w:r>
    </w:p>
    <w:p w14:paraId="18E80262" w14:textId="77777777" w:rsidR="00382348" w:rsidRDefault="009E21A3">
      <w:pPr>
        <w:spacing w:after="60"/>
      </w:pPr>
      <w:r>
        <w:rPr>
          <w:b/>
          <w:bCs/>
          <w:color w:val="666666"/>
          <w:sz w:val="20"/>
          <w:szCs w:val="20"/>
        </w:rPr>
        <w:t>Enterprise UX Design Trends 2025 (</w:t>
      </w:r>
      <w:proofErr w:type="spellStart"/>
      <w:r>
        <w:rPr>
          <w:b/>
          <w:bCs/>
          <w:color w:val="666666"/>
          <w:sz w:val="20"/>
          <w:szCs w:val="20"/>
        </w:rPr>
        <w:t>Aufait</w:t>
      </w:r>
      <w:proofErr w:type="spellEnd"/>
      <w:r>
        <w:rPr>
          <w:b/>
          <w:bCs/>
          <w:color w:val="666666"/>
          <w:sz w:val="20"/>
          <w:szCs w:val="20"/>
        </w:rPr>
        <w:t xml:space="preserve">): </w:t>
      </w:r>
      <w:hyperlink r:id="rId41" w:history="1">
        <w:r w:rsidR="00382348">
          <w:rPr>
            <w:color w:val="2563EB"/>
            <w:sz w:val="20"/>
            <w:szCs w:val="20"/>
            <w:u w:val="single"/>
          </w:rPr>
          <w:t>https://www.aufaitux.com/blog/enterprise-ux-design-trends/</w:t>
        </w:r>
      </w:hyperlink>
    </w:p>
    <w:p w14:paraId="17B03715" w14:textId="77777777" w:rsidR="00382348" w:rsidRDefault="009E21A3">
      <w:pPr>
        <w:spacing w:after="60"/>
      </w:pPr>
      <w:r>
        <w:rPr>
          <w:b/>
          <w:bCs/>
          <w:color w:val="666666"/>
          <w:sz w:val="20"/>
          <w:szCs w:val="20"/>
        </w:rPr>
        <w:t>Enterprise UX Design Guide (</w:t>
      </w:r>
      <w:proofErr w:type="spellStart"/>
      <w:r>
        <w:rPr>
          <w:b/>
          <w:bCs/>
          <w:color w:val="666666"/>
          <w:sz w:val="20"/>
          <w:szCs w:val="20"/>
        </w:rPr>
        <w:t>DesignRush</w:t>
      </w:r>
      <w:proofErr w:type="spellEnd"/>
      <w:r>
        <w:rPr>
          <w:b/>
          <w:bCs/>
          <w:color w:val="666666"/>
          <w:sz w:val="20"/>
          <w:szCs w:val="20"/>
        </w:rPr>
        <w:t xml:space="preserve">): </w:t>
      </w:r>
      <w:hyperlink r:id="rId42" w:history="1">
        <w:r w:rsidR="00382348">
          <w:rPr>
            <w:color w:val="2563EB"/>
            <w:sz w:val="20"/>
            <w:szCs w:val="20"/>
            <w:u w:val="single"/>
          </w:rPr>
          <w:t>https://www.designrush.com/agency/ui-ux-design/trends/enterprise-ux</w:t>
        </w:r>
      </w:hyperlink>
    </w:p>
    <w:p w14:paraId="5E3DCD0F" w14:textId="77777777" w:rsidR="00382348" w:rsidRDefault="009E21A3">
      <w:pPr>
        <w:spacing w:after="60"/>
      </w:pPr>
      <w:r>
        <w:rPr>
          <w:b/>
          <w:bCs/>
          <w:color w:val="666666"/>
          <w:sz w:val="20"/>
          <w:szCs w:val="20"/>
        </w:rPr>
        <w:t xml:space="preserve">Enterprise UX Best Practices 2025 (Uitop): </w:t>
      </w:r>
      <w:hyperlink r:id="rId43" w:history="1">
        <w:r w:rsidR="00382348">
          <w:rPr>
            <w:color w:val="2563EB"/>
            <w:sz w:val="20"/>
            <w:szCs w:val="20"/>
            <w:u w:val="single"/>
          </w:rPr>
          <w:t>https://uitop.design/blog/design/enterprise-ux-design/</w:t>
        </w:r>
      </w:hyperlink>
    </w:p>
    <w:p w14:paraId="03F0ADA4" w14:textId="77777777" w:rsidR="00382348" w:rsidRDefault="009E21A3">
      <w:pPr>
        <w:spacing w:after="60"/>
      </w:pPr>
      <w:r>
        <w:rPr>
          <w:b/>
          <w:bCs/>
          <w:color w:val="666666"/>
          <w:sz w:val="20"/>
          <w:szCs w:val="20"/>
        </w:rPr>
        <w:t>UX/UI Best Practices 2025 (</w:t>
      </w:r>
      <w:proofErr w:type="spellStart"/>
      <w:r>
        <w:rPr>
          <w:b/>
          <w:bCs/>
          <w:color w:val="666666"/>
          <w:sz w:val="20"/>
          <w:szCs w:val="20"/>
        </w:rPr>
        <w:t>devPulse</w:t>
      </w:r>
      <w:proofErr w:type="spellEnd"/>
      <w:r>
        <w:rPr>
          <w:b/>
          <w:bCs/>
          <w:color w:val="666666"/>
          <w:sz w:val="20"/>
          <w:szCs w:val="20"/>
        </w:rPr>
        <w:t xml:space="preserve">): </w:t>
      </w:r>
      <w:hyperlink r:id="rId44" w:history="1">
        <w:r w:rsidR="00382348">
          <w:rPr>
            <w:color w:val="2563EB"/>
            <w:sz w:val="20"/>
            <w:szCs w:val="20"/>
            <w:u w:val="single"/>
          </w:rPr>
          <w:t>https://devpulse.com/insights/ux-ui-design-best-practices-2025-enterprise-applications/</w:t>
        </w:r>
      </w:hyperlink>
    </w:p>
    <w:p w14:paraId="4342235A" w14:textId="77777777" w:rsidR="00382348" w:rsidRDefault="009E21A3">
      <w:pPr>
        <w:spacing w:after="60"/>
      </w:pPr>
      <w:r>
        <w:rPr>
          <w:b/>
          <w:bCs/>
          <w:color w:val="666666"/>
          <w:sz w:val="20"/>
          <w:szCs w:val="20"/>
        </w:rPr>
        <w:t>Future of Enterprise UX (</w:t>
      </w:r>
      <w:proofErr w:type="spellStart"/>
      <w:r>
        <w:rPr>
          <w:b/>
          <w:bCs/>
          <w:color w:val="666666"/>
          <w:sz w:val="20"/>
          <w:szCs w:val="20"/>
        </w:rPr>
        <w:t>UXPin</w:t>
      </w:r>
      <w:proofErr w:type="spellEnd"/>
      <w:r>
        <w:rPr>
          <w:b/>
          <w:bCs/>
          <w:color w:val="666666"/>
          <w:sz w:val="20"/>
          <w:szCs w:val="20"/>
        </w:rPr>
        <w:t xml:space="preserve">/Asana): </w:t>
      </w:r>
      <w:hyperlink r:id="rId45" w:history="1">
        <w:r w:rsidR="00382348">
          <w:rPr>
            <w:color w:val="2563EB"/>
            <w:sz w:val="20"/>
            <w:szCs w:val="20"/>
            <w:u w:val="single"/>
          </w:rPr>
          <w:t>https://www.uxpin.com/the-future-of-enterprise-ux-preview</w:t>
        </w:r>
      </w:hyperlink>
    </w:p>
    <w:p w14:paraId="5B530511" w14:textId="77777777" w:rsidR="00382348" w:rsidRDefault="00382348">
      <w:pPr>
        <w:spacing w:before="400"/>
      </w:pPr>
    </w:p>
    <w:p w14:paraId="1AF6410F" w14:textId="77777777" w:rsidR="00382348" w:rsidRDefault="00382348">
      <w:pPr>
        <w:pBdr>
          <w:top w:val="single" w:sz="3" w:space="8" w:color="C9A84C"/>
        </w:pBdr>
        <w:spacing w:before="200" w:after="100"/>
      </w:pPr>
    </w:p>
    <w:p w14:paraId="742A94CB" w14:textId="77777777" w:rsidR="00382348" w:rsidRDefault="009E21A3">
      <w:pPr>
        <w:spacing w:after="120" w:line="276" w:lineRule="auto"/>
      </w:pPr>
      <w:r>
        <w:rPr>
          <w:i/>
          <w:iCs/>
          <w:color w:val="666666"/>
        </w:rPr>
        <w:t>This research document is intended as a living reference to inform Frontera’s design decisions. Each recommendation is cross-referenced to specific findings in the Strategy Challenges Research document and the Product Strategy Coach Critical Analysis, ensuring that external inspiration is grounded in Frontera’s identified gaps and priorities.</w:t>
      </w:r>
    </w:p>
    <w:sectPr w:rsidR="00382348">
      <w:headerReference w:type="default" r:id="rId46"/>
      <w:footerReference w:type="default" r:id="rId47"/>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ek Smith" w:date="2026-02-15T16:44:00Z" w:initials="DS">
    <w:p w14:paraId="7049CA5C" w14:textId="77777777" w:rsidR="00A54758" w:rsidRDefault="00A54758" w:rsidP="00A54758">
      <w:pPr>
        <w:pStyle w:val="CommentText"/>
      </w:pPr>
      <w:r>
        <w:rPr>
          <w:rStyle w:val="CommentReference"/>
        </w:rPr>
        <w:annotationRef/>
      </w:r>
      <w:r>
        <w:t>Redesign Discovery phase to be a guided process</w:t>
      </w:r>
    </w:p>
  </w:comment>
  <w:comment w:id="1" w:author="Derek Smith" w:date="2026-02-15T16:46:00Z" w:initials="DS">
    <w:p w14:paraId="02361686" w14:textId="77777777" w:rsidR="00A54758" w:rsidRDefault="00A54758" w:rsidP="00A54758">
      <w:pPr>
        <w:pStyle w:val="CommentText"/>
      </w:pPr>
      <w:r>
        <w:rPr>
          <w:rStyle w:val="CommentReference"/>
        </w:rPr>
        <w:annotationRef/>
      </w:r>
      <w:r>
        <w:t>Add Goal setting and commitment section, which personalises lesson intensity, streak expectations and notification accordingly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49CA5C" w15:done="0"/>
  <w15:commentEx w15:paraId="023616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7F4FB3" w16cex:dateUtc="2026-02-15T16:44:00Z"/>
  <w16cex:commentExtensible w16cex:durableId="3C141F72" w16cex:dateUtc="2026-02-15T16: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49CA5C" w16cid:durableId="2C7F4FB3"/>
  <w16cid:commentId w16cid:paraId="02361686" w16cid:durableId="3C141F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50D35" w14:textId="77777777" w:rsidR="00E44AA2" w:rsidRDefault="00E44AA2">
      <w:r>
        <w:separator/>
      </w:r>
    </w:p>
  </w:endnote>
  <w:endnote w:type="continuationSeparator" w:id="0">
    <w:p w14:paraId="3EF20F97" w14:textId="77777777" w:rsidR="00E44AA2" w:rsidRDefault="00E44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5A01" w14:textId="77777777" w:rsidR="00382348" w:rsidRDefault="009E21A3">
    <w:pPr>
      <w:jc w:val="center"/>
    </w:pPr>
    <w:r>
      <w:rPr>
        <w:color w:val="666666"/>
        <w:sz w:val="16"/>
        <w:szCs w:val="16"/>
      </w:rPr>
      <w:t xml:space="preserve">Confidential – Frontera Platform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4159D0">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BEF20" w14:textId="77777777" w:rsidR="00E44AA2" w:rsidRDefault="00E44AA2">
      <w:r>
        <w:separator/>
      </w:r>
    </w:p>
  </w:footnote>
  <w:footnote w:type="continuationSeparator" w:id="0">
    <w:p w14:paraId="188B2C57" w14:textId="77777777" w:rsidR="00E44AA2" w:rsidRDefault="00E44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8C76" w14:textId="77777777" w:rsidR="00382348" w:rsidRDefault="009E21A3">
    <w:pPr>
      <w:pBdr>
        <w:bottom w:val="single" w:sz="1" w:space="4" w:color="C9A84C"/>
      </w:pBdr>
    </w:pPr>
    <w:r>
      <w:rPr>
        <w:i/>
        <w:iCs/>
        <w:color w:val="666666"/>
        <w:sz w:val="16"/>
        <w:szCs w:val="16"/>
      </w:rPr>
      <w:t>Frontera UX Journey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36F7"/>
    <w:multiLevelType w:val="hybridMultilevel"/>
    <w:tmpl w:val="BF0CDF82"/>
    <w:lvl w:ilvl="0" w:tplc="1D0A8282">
      <w:start w:val="1"/>
      <w:numFmt w:val="bullet"/>
      <w:lvlText w:val="•"/>
      <w:lvlJc w:val="left"/>
      <w:pPr>
        <w:ind w:left="720" w:hanging="360"/>
      </w:pPr>
    </w:lvl>
    <w:lvl w:ilvl="1" w:tplc="2A7C54B4">
      <w:numFmt w:val="decimal"/>
      <w:lvlText w:val=""/>
      <w:lvlJc w:val="left"/>
    </w:lvl>
    <w:lvl w:ilvl="2" w:tplc="D4A2CBD6">
      <w:numFmt w:val="decimal"/>
      <w:lvlText w:val=""/>
      <w:lvlJc w:val="left"/>
    </w:lvl>
    <w:lvl w:ilvl="3" w:tplc="70CCB6AC">
      <w:numFmt w:val="decimal"/>
      <w:lvlText w:val=""/>
      <w:lvlJc w:val="left"/>
    </w:lvl>
    <w:lvl w:ilvl="4" w:tplc="71986FD0">
      <w:numFmt w:val="decimal"/>
      <w:lvlText w:val=""/>
      <w:lvlJc w:val="left"/>
    </w:lvl>
    <w:lvl w:ilvl="5" w:tplc="DE76D904">
      <w:numFmt w:val="decimal"/>
      <w:lvlText w:val=""/>
      <w:lvlJc w:val="left"/>
    </w:lvl>
    <w:lvl w:ilvl="6" w:tplc="FD52D60E">
      <w:numFmt w:val="decimal"/>
      <w:lvlText w:val=""/>
      <w:lvlJc w:val="left"/>
    </w:lvl>
    <w:lvl w:ilvl="7" w:tplc="787A7F4A">
      <w:numFmt w:val="decimal"/>
      <w:lvlText w:val=""/>
      <w:lvlJc w:val="left"/>
    </w:lvl>
    <w:lvl w:ilvl="8" w:tplc="C9008D96">
      <w:numFmt w:val="decimal"/>
      <w:lvlText w:val=""/>
      <w:lvlJc w:val="left"/>
    </w:lvl>
  </w:abstractNum>
  <w:abstractNum w:abstractNumId="1" w15:restartNumberingAfterBreak="0">
    <w:nsid w:val="181A633F"/>
    <w:multiLevelType w:val="hybridMultilevel"/>
    <w:tmpl w:val="81CCE13A"/>
    <w:lvl w:ilvl="0" w:tplc="0F94DE96">
      <w:start w:val="1"/>
      <w:numFmt w:val="bullet"/>
      <w:lvlText w:val="•"/>
      <w:lvlJc w:val="left"/>
      <w:pPr>
        <w:ind w:left="720" w:hanging="360"/>
      </w:pPr>
    </w:lvl>
    <w:lvl w:ilvl="1" w:tplc="A9884670">
      <w:numFmt w:val="decimal"/>
      <w:lvlText w:val=""/>
      <w:lvlJc w:val="left"/>
    </w:lvl>
    <w:lvl w:ilvl="2" w:tplc="B2863DB2">
      <w:numFmt w:val="decimal"/>
      <w:lvlText w:val=""/>
      <w:lvlJc w:val="left"/>
    </w:lvl>
    <w:lvl w:ilvl="3" w:tplc="27A4430A">
      <w:numFmt w:val="decimal"/>
      <w:lvlText w:val=""/>
      <w:lvlJc w:val="left"/>
    </w:lvl>
    <w:lvl w:ilvl="4" w:tplc="4FC48B30">
      <w:numFmt w:val="decimal"/>
      <w:lvlText w:val=""/>
      <w:lvlJc w:val="left"/>
    </w:lvl>
    <w:lvl w:ilvl="5" w:tplc="4218F392">
      <w:numFmt w:val="decimal"/>
      <w:lvlText w:val=""/>
      <w:lvlJc w:val="left"/>
    </w:lvl>
    <w:lvl w:ilvl="6" w:tplc="D7E28D64">
      <w:numFmt w:val="decimal"/>
      <w:lvlText w:val=""/>
      <w:lvlJc w:val="left"/>
    </w:lvl>
    <w:lvl w:ilvl="7" w:tplc="B3204DD4">
      <w:numFmt w:val="decimal"/>
      <w:lvlText w:val=""/>
      <w:lvlJc w:val="left"/>
    </w:lvl>
    <w:lvl w:ilvl="8" w:tplc="22186446">
      <w:numFmt w:val="decimal"/>
      <w:lvlText w:val=""/>
      <w:lvlJc w:val="left"/>
    </w:lvl>
  </w:abstractNum>
  <w:abstractNum w:abstractNumId="2" w15:restartNumberingAfterBreak="0">
    <w:nsid w:val="1C290C6D"/>
    <w:multiLevelType w:val="hybridMultilevel"/>
    <w:tmpl w:val="E3526D88"/>
    <w:lvl w:ilvl="0" w:tplc="7E3E8BA2">
      <w:start w:val="1"/>
      <w:numFmt w:val="bullet"/>
      <w:lvlText w:val="•"/>
      <w:lvlJc w:val="left"/>
      <w:pPr>
        <w:ind w:left="720" w:hanging="360"/>
      </w:pPr>
    </w:lvl>
    <w:lvl w:ilvl="1" w:tplc="418AA432">
      <w:numFmt w:val="decimal"/>
      <w:lvlText w:val=""/>
      <w:lvlJc w:val="left"/>
    </w:lvl>
    <w:lvl w:ilvl="2" w:tplc="C5C6B31E">
      <w:numFmt w:val="decimal"/>
      <w:lvlText w:val=""/>
      <w:lvlJc w:val="left"/>
    </w:lvl>
    <w:lvl w:ilvl="3" w:tplc="0D0CC138">
      <w:numFmt w:val="decimal"/>
      <w:lvlText w:val=""/>
      <w:lvlJc w:val="left"/>
    </w:lvl>
    <w:lvl w:ilvl="4" w:tplc="F1946D42">
      <w:numFmt w:val="decimal"/>
      <w:lvlText w:val=""/>
      <w:lvlJc w:val="left"/>
    </w:lvl>
    <w:lvl w:ilvl="5" w:tplc="0DDE5254">
      <w:numFmt w:val="decimal"/>
      <w:lvlText w:val=""/>
      <w:lvlJc w:val="left"/>
    </w:lvl>
    <w:lvl w:ilvl="6" w:tplc="ED8E1BE6">
      <w:numFmt w:val="decimal"/>
      <w:lvlText w:val=""/>
      <w:lvlJc w:val="left"/>
    </w:lvl>
    <w:lvl w:ilvl="7" w:tplc="A2449C86">
      <w:numFmt w:val="decimal"/>
      <w:lvlText w:val=""/>
      <w:lvlJc w:val="left"/>
    </w:lvl>
    <w:lvl w:ilvl="8" w:tplc="4BCAEB9E">
      <w:numFmt w:val="decimal"/>
      <w:lvlText w:val=""/>
      <w:lvlJc w:val="left"/>
    </w:lvl>
  </w:abstractNum>
  <w:abstractNum w:abstractNumId="3" w15:restartNumberingAfterBreak="0">
    <w:nsid w:val="211553A4"/>
    <w:multiLevelType w:val="hybridMultilevel"/>
    <w:tmpl w:val="EC96D846"/>
    <w:lvl w:ilvl="0" w:tplc="B50C4036">
      <w:start w:val="1"/>
      <w:numFmt w:val="bullet"/>
      <w:lvlText w:val="•"/>
      <w:lvlJc w:val="left"/>
      <w:pPr>
        <w:ind w:left="720" w:hanging="360"/>
      </w:pPr>
    </w:lvl>
    <w:lvl w:ilvl="1" w:tplc="CDF23DCC">
      <w:numFmt w:val="decimal"/>
      <w:lvlText w:val=""/>
      <w:lvlJc w:val="left"/>
    </w:lvl>
    <w:lvl w:ilvl="2" w:tplc="22EE623C">
      <w:numFmt w:val="decimal"/>
      <w:lvlText w:val=""/>
      <w:lvlJc w:val="left"/>
    </w:lvl>
    <w:lvl w:ilvl="3" w:tplc="3652507E">
      <w:numFmt w:val="decimal"/>
      <w:lvlText w:val=""/>
      <w:lvlJc w:val="left"/>
    </w:lvl>
    <w:lvl w:ilvl="4" w:tplc="4A1A1630">
      <w:numFmt w:val="decimal"/>
      <w:lvlText w:val=""/>
      <w:lvlJc w:val="left"/>
    </w:lvl>
    <w:lvl w:ilvl="5" w:tplc="A6988D4E">
      <w:numFmt w:val="decimal"/>
      <w:lvlText w:val=""/>
      <w:lvlJc w:val="left"/>
    </w:lvl>
    <w:lvl w:ilvl="6" w:tplc="63C01E8E">
      <w:numFmt w:val="decimal"/>
      <w:lvlText w:val=""/>
      <w:lvlJc w:val="left"/>
    </w:lvl>
    <w:lvl w:ilvl="7" w:tplc="8280D470">
      <w:numFmt w:val="decimal"/>
      <w:lvlText w:val=""/>
      <w:lvlJc w:val="left"/>
    </w:lvl>
    <w:lvl w:ilvl="8" w:tplc="854C183A">
      <w:numFmt w:val="decimal"/>
      <w:lvlText w:val=""/>
      <w:lvlJc w:val="left"/>
    </w:lvl>
  </w:abstractNum>
  <w:abstractNum w:abstractNumId="4" w15:restartNumberingAfterBreak="0">
    <w:nsid w:val="211F54F2"/>
    <w:multiLevelType w:val="hybridMultilevel"/>
    <w:tmpl w:val="07F0F062"/>
    <w:lvl w:ilvl="0" w:tplc="825EDE3C">
      <w:start w:val="1"/>
      <w:numFmt w:val="decimal"/>
      <w:lvlText w:val="%1."/>
      <w:lvlJc w:val="left"/>
      <w:pPr>
        <w:ind w:left="720" w:hanging="360"/>
      </w:pPr>
    </w:lvl>
    <w:lvl w:ilvl="1" w:tplc="4E1E5E8E">
      <w:numFmt w:val="decimal"/>
      <w:lvlText w:val=""/>
      <w:lvlJc w:val="left"/>
    </w:lvl>
    <w:lvl w:ilvl="2" w:tplc="D988B024">
      <w:numFmt w:val="decimal"/>
      <w:lvlText w:val=""/>
      <w:lvlJc w:val="left"/>
    </w:lvl>
    <w:lvl w:ilvl="3" w:tplc="E3E8DEC0">
      <w:numFmt w:val="decimal"/>
      <w:lvlText w:val=""/>
      <w:lvlJc w:val="left"/>
    </w:lvl>
    <w:lvl w:ilvl="4" w:tplc="0392345E">
      <w:numFmt w:val="decimal"/>
      <w:lvlText w:val=""/>
      <w:lvlJc w:val="left"/>
    </w:lvl>
    <w:lvl w:ilvl="5" w:tplc="67C21328">
      <w:numFmt w:val="decimal"/>
      <w:lvlText w:val=""/>
      <w:lvlJc w:val="left"/>
    </w:lvl>
    <w:lvl w:ilvl="6" w:tplc="4086CA8C">
      <w:numFmt w:val="decimal"/>
      <w:lvlText w:val=""/>
      <w:lvlJc w:val="left"/>
    </w:lvl>
    <w:lvl w:ilvl="7" w:tplc="E1DC2F3C">
      <w:numFmt w:val="decimal"/>
      <w:lvlText w:val=""/>
      <w:lvlJc w:val="left"/>
    </w:lvl>
    <w:lvl w:ilvl="8" w:tplc="93BE43B2">
      <w:numFmt w:val="decimal"/>
      <w:lvlText w:val=""/>
      <w:lvlJc w:val="left"/>
    </w:lvl>
  </w:abstractNum>
  <w:abstractNum w:abstractNumId="5" w15:restartNumberingAfterBreak="0">
    <w:nsid w:val="24E511A1"/>
    <w:multiLevelType w:val="hybridMultilevel"/>
    <w:tmpl w:val="DCB0FA96"/>
    <w:lvl w:ilvl="0" w:tplc="0E5E9AB2">
      <w:start w:val="1"/>
      <w:numFmt w:val="bullet"/>
      <w:lvlText w:val="•"/>
      <w:lvlJc w:val="left"/>
      <w:pPr>
        <w:ind w:left="720" w:hanging="360"/>
      </w:pPr>
    </w:lvl>
    <w:lvl w:ilvl="1" w:tplc="262CBFC8">
      <w:numFmt w:val="decimal"/>
      <w:lvlText w:val=""/>
      <w:lvlJc w:val="left"/>
    </w:lvl>
    <w:lvl w:ilvl="2" w:tplc="09B6EE9E">
      <w:numFmt w:val="decimal"/>
      <w:lvlText w:val=""/>
      <w:lvlJc w:val="left"/>
    </w:lvl>
    <w:lvl w:ilvl="3" w:tplc="A8DA61A8">
      <w:numFmt w:val="decimal"/>
      <w:lvlText w:val=""/>
      <w:lvlJc w:val="left"/>
    </w:lvl>
    <w:lvl w:ilvl="4" w:tplc="F43E742A">
      <w:numFmt w:val="decimal"/>
      <w:lvlText w:val=""/>
      <w:lvlJc w:val="left"/>
    </w:lvl>
    <w:lvl w:ilvl="5" w:tplc="0F743AAA">
      <w:numFmt w:val="decimal"/>
      <w:lvlText w:val=""/>
      <w:lvlJc w:val="left"/>
    </w:lvl>
    <w:lvl w:ilvl="6" w:tplc="FDAA007E">
      <w:numFmt w:val="decimal"/>
      <w:lvlText w:val=""/>
      <w:lvlJc w:val="left"/>
    </w:lvl>
    <w:lvl w:ilvl="7" w:tplc="5448AE94">
      <w:numFmt w:val="decimal"/>
      <w:lvlText w:val=""/>
      <w:lvlJc w:val="left"/>
    </w:lvl>
    <w:lvl w:ilvl="8" w:tplc="D48CBBC6">
      <w:numFmt w:val="decimal"/>
      <w:lvlText w:val=""/>
      <w:lvlJc w:val="left"/>
    </w:lvl>
  </w:abstractNum>
  <w:abstractNum w:abstractNumId="6" w15:restartNumberingAfterBreak="0">
    <w:nsid w:val="29BC58A7"/>
    <w:multiLevelType w:val="hybridMultilevel"/>
    <w:tmpl w:val="9F700A3E"/>
    <w:lvl w:ilvl="0" w:tplc="450C49C4">
      <w:start w:val="1"/>
      <w:numFmt w:val="bullet"/>
      <w:lvlText w:val="•"/>
      <w:lvlJc w:val="left"/>
      <w:pPr>
        <w:ind w:left="720" w:hanging="360"/>
      </w:pPr>
    </w:lvl>
    <w:lvl w:ilvl="1" w:tplc="696252DA">
      <w:numFmt w:val="decimal"/>
      <w:lvlText w:val=""/>
      <w:lvlJc w:val="left"/>
    </w:lvl>
    <w:lvl w:ilvl="2" w:tplc="D892F126">
      <w:numFmt w:val="decimal"/>
      <w:lvlText w:val=""/>
      <w:lvlJc w:val="left"/>
    </w:lvl>
    <w:lvl w:ilvl="3" w:tplc="CC600452">
      <w:numFmt w:val="decimal"/>
      <w:lvlText w:val=""/>
      <w:lvlJc w:val="left"/>
    </w:lvl>
    <w:lvl w:ilvl="4" w:tplc="FA62183C">
      <w:numFmt w:val="decimal"/>
      <w:lvlText w:val=""/>
      <w:lvlJc w:val="left"/>
    </w:lvl>
    <w:lvl w:ilvl="5" w:tplc="2686513A">
      <w:numFmt w:val="decimal"/>
      <w:lvlText w:val=""/>
      <w:lvlJc w:val="left"/>
    </w:lvl>
    <w:lvl w:ilvl="6" w:tplc="788C1D9C">
      <w:numFmt w:val="decimal"/>
      <w:lvlText w:val=""/>
      <w:lvlJc w:val="left"/>
    </w:lvl>
    <w:lvl w:ilvl="7" w:tplc="30FED838">
      <w:numFmt w:val="decimal"/>
      <w:lvlText w:val=""/>
      <w:lvlJc w:val="left"/>
    </w:lvl>
    <w:lvl w:ilvl="8" w:tplc="72F0C1E6">
      <w:numFmt w:val="decimal"/>
      <w:lvlText w:val=""/>
      <w:lvlJc w:val="left"/>
    </w:lvl>
  </w:abstractNum>
  <w:abstractNum w:abstractNumId="7" w15:restartNumberingAfterBreak="0">
    <w:nsid w:val="5EF64D00"/>
    <w:multiLevelType w:val="hybridMultilevel"/>
    <w:tmpl w:val="7A6A9244"/>
    <w:lvl w:ilvl="0" w:tplc="E4902CD6">
      <w:start w:val="1"/>
      <w:numFmt w:val="bullet"/>
      <w:lvlText w:val="•"/>
      <w:lvlJc w:val="left"/>
      <w:pPr>
        <w:ind w:left="720" w:hanging="360"/>
      </w:pPr>
    </w:lvl>
    <w:lvl w:ilvl="1" w:tplc="8D98746A">
      <w:numFmt w:val="decimal"/>
      <w:lvlText w:val=""/>
      <w:lvlJc w:val="left"/>
    </w:lvl>
    <w:lvl w:ilvl="2" w:tplc="8EB43338">
      <w:numFmt w:val="decimal"/>
      <w:lvlText w:val=""/>
      <w:lvlJc w:val="left"/>
    </w:lvl>
    <w:lvl w:ilvl="3" w:tplc="3F089644">
      <w:numFmt w:val="decimal"/>
      <w:lvlText w:val=""/>
      <w:lvlJc w:val="left"/>
    </w:lvl>
    <w:lvl w:ilvl="4" w:tplc="4C3888FC">
      <w:numFmt w:val="decimal"/>
      <w:lvlText w:val=""/>
      <w:lvlJc w:val="left"/>
    </w:lvl>
    <w:lvl w:ilvl="5" w:tplc="C2001DCA">
      <w:numFmt w:val="decimal"/>
      <w:lvlText w:val=""/>
      <w:lvlJc w:val="left"/>
    </w:lvl>
    <w:lvl w:ilvl="6" w:tplc="39D02EC0">
      <w:numFmt w:val="decimal"/>
      <w:lvlText w:val=""/>
      <w:lvlJc w:val="left"/>
    </w:lvl>
    <w:lvl w:ilvl="7" w:tplc="D29AF482">
      <w:numFmt w:val="decimal"/>
      <w:lvlText w:val=""/>
      <w:lvlJc w:val="left"/>
    </w:lvl>
    <w:lvl w:ilvl="8" w:tplc="E0FCA4FA">
      <w:numFmt w:val="decimal"/>
      <w:lvlText w:val=""/>
      <w:lvlJc w:val="left"/>
    </w:lvl>
  </w:abstractNum>
  <w:abstractNum w:abstractNumId="8" w15:restartNumberingAfterBreak="0">
    <w:nsid w:val="7C134905"/>
    <w:multiLevelType w:val="hybridMultilevel"/>
    <w:tmpl w:val="057016FC"/>
    <w:lvl w:ilvl="0" w:tplc="058AD638">
      <w:start w:val="1"/>
      <w:numFmt w:val="bullet"/>
      <w:lvlText w:val="●"/>
      <w:lvlJc w:val="left"/>
      <w:pPr>
        <w:ind w:left="720" w:hanging="360"/>
      </w:pPr>
    </w:lvl>
    <w:lvl w:ilvl="1" w:tplc="C3261B08">
      <w:start w:val="1"/>
      <w:numFmt w:val="bullet"/>
      <w:lvlText w:val="○"/>
      <w:lvlJc w:val="left"/>
      <w:pPr>
        <w:ind w:left="1440" w:hanging="360"/>
      </w:pPr>
    </w:lvl>
    <w:lvl w:ilvl="2" w:tplc="6CE60EF6">
      <w:start w:val="1"/>
      <w:numFmt w:val="bullet"/>
      <w:lvlText w:val="■"/>
      <w:lvlJc w:val="left"/>
      <w:pPr>
        <w:ind w:left="2160" w:hanging="360"/>
      </w:pPr>
    </w:lvl>
    <w:lvl w:ilvl="3" w:tplc="48F2F0CE">
      <w:start w:val="1"/>
      <w:numFmt w:val="bullet"/>
      <w:lvlText w:val="●"/>
      <w:lvlJc w:val="left"/>
      <w:pPr>
        <w:ind w:left="2880" w:hanging="360"/>
      </w:pPr>
    </w:lvl>
    <w:lvl w:ilvl="4" w:tplc="9F7AADD8">
      <w:start w:val="1"/>
      <w:numFmt w:val="bullet"/>
      <w:lvlText w:val="○"/>
      <w:lvlJc w:val="left"/>
      <w:pPr>
        <w:ind w:left="3600" w:hanging="360"/>
      </w:pPr>
    </w:lvl>
    <w:lvl w:ilvl="5" w:tplc="A650CBD4">
      <w:start w:val="1"/>
      <w:numFmt w:val="bullet"/>
      <w:lvlText w:val="■"/>
      <w:lvlJc w:val="left"/>
      <w:pPr>
        <w:ind w:left="4320" w:hanging="360"/>
      </w:pPr>
    </w:lvl>
    <w:lvl w:ilvl="6" w:tplc="3904DE60">
      <w:start w:val="1"/>
      <w:numFmt w:val="bullet"/>
      <w:lvlText w:val="●"/>
      <w:lvlJc w:val="left"/>
      <w:pPr>
        <w:ind w:left="5040" w:hanging="360"/>
      </w:pPr>
    </w:lvl>
    <w:lvl w:ilvl="7" w:tplc="BBA8C844">
      <w:start w:val="1"/>
      <w:numFmt w:val="bullet"/>
      <w:lvlText w:val="●"/>
      <w:lvlJc w:val="left"/>
      <w:pPr>
        <w:ind w:left="5760" w:hanging="360"/>
      </w:pPr>
    </w:lvl>
    <w:lvl w:ilvl="8" w:tplc="5582F1FE">
      <w:start w:val="1"/>
      <w:numFmt w:val="bullet"/>
      <w:lvlText w:val="●"/>
      <w:lvlJc w:val="left"/>
      <w:pPr>
        <w:ind w:left="6480" w:hanging="360"/>
      </w:pPr>
    </w:lvl>
  </w:abstractNum>
  <w:abstractNum w:abstractNumId="9" w15:restartNumberingAfterBreak="0">
    <w:nsid w:val="7C4C4BF5"/>
    <w:multiLevelType w:val="hybridMultilevel"/>
    <w:tmpl w:val="7D6AF096"/>
    <w:lvl w:ilvl="0" w:tplc="730CFD9C">
      <w:start w:val="1"/>
      <w:numFmt w:val="bullet"/>
      <w:lvlText w:val="•"/>
      <w:lvlJc w:val="left"/>
      <w:pPr>
        <w:ind w:left="720" w:hanging="360"/>
      </w:pPr>
    </w:lvl>
    <w:lvl w:ilvl="1" w:tplc="DA6E4828">
      <w:numFmt w:val="decimal"/>
      <w:lvlText w:val=""/>
      <w:lvlJc w:val="left"/>
    </w:lvl>
    <w:lvl w:ilvl="2" w:tplc="729C5A48">
      <w:numFmt w:val="decimal"/>
      <w:lvlText w:val=""/>
      <w:lvlJc w:val="left"/>
    </w:lvl>
    <w:lvl w:ilvl="3" w:tplc="CEFC11E0">
      <w:numFmt w:val="decimal"/>
      <w:lvlText w:val=""/>
      <w:lvlJc w:val="left"/>
    </w:lvl>
    <w:lvl w:ilvl="4" w:tplc="1242F50C">
      <w:numFmt w:val="decimal"/>
      <w:lvlText w:val=""/>
      <w:lvlJc w:val="left"/>
    </w:lvl>
    <w:lvl w:ilvl="5" w:tplc="8D5472A0">
      <w:numFmt w:val="decimal"/>
      <w:lvlText w:val=""/>
      <w:lvlJc w:val="left"/>
    </w:lvl>
    <w:lvl w:ilvl="6" w:tplc="D56AD718">
      <w:numFmt w:val="decimal"/>
      <w:lvlText w:val=""/>
      <w:lvlJc w:val="left"/>
    </w:lvl>
    <w:lvl w:ilvl="7" w:tplc="6FA2109A">
      <w:numFmt w:val="decimal"/>
      <w:lvlText w:val=""/>
      <w:lvlJc w:val="left"/>
    </w:lvl>
    <w:lvl w:ilvl="8" w:tplc="3B86CCD8">
      <w:numFmt w:val="decimal"/>
      <w:lvlText w:val=""/>
      <w:lvlJc w:val="left"/>
    </w:lvl>
  </w:abstractNum>
  <w:num w:numId="1" w16cid:durableId="607659707">
    <w:abstractNumId w:val="8"/>
    <w:lvlOverride w:ilvl="0">
      <w:startOverride w:val="1"/>
    </w:lvlOverride>
  </w:num>
  <w:num w:numId="2" w16cid:durableId="1484270177">
    <w:abstractNumId w:val="1"/>
    <w:lvlOverride w:ilvl="0">
      <w:startOverride w:val="1"/>
    </w:lvlOverride>
  </w:num>
  <w:num w:numId="3" w16cid:durableId="1075320534">
    <w:abstractNumId w:val="9"/>
    <w:lvlOverride w:ilvl="0">
      <w:startOverride w:val="1"/>
    </w:lvlOverride>
  </w:num>
  <w:num w:numId="4" w16cid:durableId="259264520">
    <w:abstractNumId w:val="5"/>
    <w:lvlOverride w:ilvl="0">
      <w:startOverride w:val="1"/>
    </w:lvlOverride>
  </w:num>
  <w:num w:numId="5" w16cid:durableId="1976644235">
    <w:abstractNumId w:val="0"/>
    <w:lvlOverride w:ilvl="0">
      <w:startOverride w:val="1"/>
    </w:lvlOverride>
  </w:num>
  <w:num w:numId="6" w16cid:durableId="509566342">
    <w:abstractNumId w:val="3"/>
    <w:lvlOverride w:ilvl="0">
      <w:startOverride w:val="1"/>
    </w:lvlOverride>
  </w:num>
  <w:num w:numId="7" w16cid:durableId="793908039">
    <w:abstractNumId w:val="6"/>
    <w:lvlOverride w:ilvl="0">
      <w:startOverride w:val="1"/>
    </w:lvlOverride>
  </w:num>
  <w:num w:numId="8" w16cid:durableId="1412890952">
    <w:abstractNumId w:val="2"/>
    <w:lvlOverride w:ilvl="0">
      <w:startOverride w:val="1"/>
    </w:lvlOverride>
  </w:num>
  <w:num w:numId="9" w16cid:durableId="480777547">
    <w:abstractNumId w:val="7"/>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ek Smith">
    <w15:presenceInfo w15:providerId="Windows Live" w15:userId="895672158b1e71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348"/>
    <w:rsid w:val="000C0201"/>
    <w:rsid w:val="000E7DFE"/>
    <w:rsid w:val="000F202C"/>
    <w:rsid w:val="00162E8D"/>
    <w:rsid w:val="00177878"/>
    <w:rsid w:val="00202B62"/>
    <w:rsid w:val="00276646"/>
    <w:rsid w:val="00295D6A"/>
    <w:rsid w:val="002D7345"/>
    <w:rsid w:val="00315A08"/>
    <w:rsid w:val="0038184D"/>
    <w:rsid w:val="00382348"/>
    <w:rsid w:val="003941B8"/>
    <w:rsid w:val="00396CDE"/>
    <w:rsid w:val="003F7D5A"/>
    <w:rsid w:val="004159D0"/>
    <w:rsid w:val="0042741C"/>
    <w:rsid w:val="00433C12"/>
    <w:rsid w:val="0047507E"/>
    <w:rsid w:val="004E210F"/>
    <w:rsid w:val="004E7CA9"/>
    <w:rsid w:val="004F613F"/>
    <w:rsid w:val="00564977"/>
    <w:rsid w:val="005A0B72"/>
    <w:rsid w:val="005C0FF1"/>
    <w:rsid w:val="007D7BC9"/>
    <w:rsid w:val="008B3998"/>
    <w:rsid w:val="009717B6"/>
    <w:rsid w:val="00972690"/>
    <w:rsid w:val="009C0054"/>
    <w:rsid w:val="009E21A3"/>
    <w:rsid w:val="00A15B32"/>
    <w:rsid w:val="00A209F0"/>
    <w:rsid w:val="00A54758"/>
    <w:rsid w:val="00A822BE"/>
    <w:rsid w:val="00AF3696"/>
    <w:rsid w:val="00B27772"/>
    <w:rsid w:val="00B46BD0"/>
    <w:rsid w:val="00B8541A"/>
    <w:rsid w:val="00BE6D63"/>
    <w:rsid w:val="00C37509"/>
    <w:rsid w:val="00D06BCB"/>
    <w:rsid w:val="00DA30D7"/>
    <w:rsid w:val="00DC77FF"/>
    <w:rsid w:val="00E44AA2"/>
    <w:rsid w:val="00E83D63"/>
    <w:rsid w:val="00EB5128"/>
    <w:rsid w:val="00F63620"/>
    <w:rsid w:val="00FA5A53"/>
    <w:rsid w:val="00FB5B2A"/>
    <w:rsid w:val="00FE54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E2FC3"/>
  <w15:docId w15:val="{59B46991-7CC8-4B98-9445-480D57E88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2"/>
      <w:szCs w:val="32"/>
    </w:rPr>
  </w:style>
  <w:style w:type="paragraph" w:styleId="Heading2">
    <w:name w:val="heading 2"/>
    <w:uiPriority w:val="9"/>
    <w:unhideWhenUsed/>
    <w:qFormat/>
    <w:pPr>
      <w:spacing w:before="300" w:after="15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A54758"/>
    <w:rPr>
      <w:sz w:val="16"/>
      <w:szCs w:val="16"/>
    </w:rPr>
  </w:style>
  <w:style w:type="paragraph" w:styleId="CommentText">
    <w:name w:val="annotation text"/>
    <w:basedOn w:val="Normal"/>
    <w:link w:val="CommentTextChar"/>
    <w:uiPriority w:val="99"/>
    <w:unhideWhenUsed/>
    <w:rsid w:val="00A54758"/>
    <w:rPr>
      <w:sz w:val="20"/>
      <w:szCs w:val="20"/>
    </w:rPr>
  </w:style>
  <w:style w:type="character" w:customStyle="1" w:styleId="CommentTextChar">
    <w:name w:val="Comment Text Char"/>
    <w:basedOn w:val="DefaultParagraphFont"/>
    <w:link w:val="CommentText"/>
    <w:uiPriority w:val="99"/>
    <w:rsid w:val="00A54758"/>
    <w:rPr>
      <w:sz w:val="20"/>
      <w:szCs w:val="20"/>
    </w:rPr>
  </w:style>
  <w:style w:type="paragraph" w:styleId="CommentSubject">
    <w:name w:val="annotation subject"/>
    <w:basedOn w:val="CommentText"/>
    <w:next w:val="CommentText"/>
    <w:link w:val="CommentSubjectChar"/>
    <w:uiPriority w:val="99"/>
    <w:semiHidden/>
    <w:unhideWhenUsed/>
    <w:rsid w:val="00A54758"/>
    <w:rPr>
      <w:b/>
      <w:bCs/>
    </w:rPr>
  </w:style>
  <w:style w:type="character" w:customStyle="1" w:styleId="CommentSubjectChar">
    <w:name w:val="Comment Subject Char"/>
    <w:basedOn w:val="CommentTextChar"/>
    <w:link w:val="CommentSubject"/>
    <w:uiPriority w:val="99"/>
    <w:semiHidden/>
    <w:rsid w:val="00A547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roductschool.com/blog/product-strategy/user-onboarding" TargetMode="External"/><Relationship Id="rId18" Type="http://schemas.openxmlformats.org/officeDocument/2006/relationships/hyperlink" Target="https://www.cascade.app/blog/new-cascade-experience" TargetMode="External"/><Relationship Id="rId26" Type="http://schemas.openxmlformats.org/officeDocument/2006/relationships/hyperlink" Target="https://productschool.com/blog/product-strategy/user-onboarding" TargetMode="External"/><Relationship Id="rId39" Type="http://schemas.openxmlformats.org/officeDocument/2006/relationships/hyperlink" Target="https://miro.com/miroverse/ux-strategy-canvas/" TargetMode="External"/><Relationship Id="rId21" Type="http://schemas.openxmlformats.org/officeDocument/2006/relationships/hyperlink" Target="https://miro.com/solutions/design/" TargetMode="External"/><Relationship Id="rId34" Type="http://schemas.openxmlformats.org/officeDocument/2006/relationships/hyperlink" Target="https://www.cascade.app/blog/new-cascade-experience" TargetMode="External"/><Relationship Id="rId42" Type="http://schemas.openxmlformats.org/officeDocument/2006/relationships/hyperlink" Target="https://www.designrush.com/agency/ui-ux-design/trends/enterprise-ux"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hyperlink" Target="https://www.candu.ai/blog/how-notion-crafts-a-personalized-onboarding-experience-6-lessons-to-guide-new-users" TargetMode="External"/><Relationship Id="rId2" Type="http://schemas.openxmlformats.org/officeDocument/2006/relationships/styles" Target="styles.xml"/><Relationship Id="rId16" Type="http://schemas.openxmlformats.org/officeDocument/2006/relationships/hyperlink" Target="https://joshbersin.com/2024/04/betterup-manage-pioneering-ai-powered-platform-for-leaders/" TargetMode="External"/><Relationship Id="rId29" Type="http://schemas.openxmlformats.org/officeDocument/2006/relationships/hyperlink" Target="https://www.betterup.com/products/betterup-ai-coaching" TargetMode="External"/><Relationship Id="rId11" Type="http://schemas.microsoft.com/office/2016/09/relationships/commentsIds" Target="commentsIds.xml"/><Relationship Id="rId24" Type="http://schemas.openxmlformats.org/officeDocument/2006/relationships/hyperlink" Target="https://goodux.appcues.com/blog/notions-lightweight-onboarding" TargetMode="External"/><Relationship Id="rId32" Type="http://schemas.openxmlformats.org/officeDocument/2006/relationships/hyperlink" Target="https://simply.coach/blog/best-enterprise-coaching-tools/" TargetMode="External"/><Relationship Id="rId37" Type="http://schemas.openxmlformats.org/officeDocument/2006/relationships/hyperlink" Target="https://quantive.com/resources/articles/quantive-strategyai-vs-ai-strategy-platforms" TargetMode="External"/><Relationship Id="rId40" Type="http://schemas.openxmlformats.org/officeDocument/2006/relationships/hyperlink" Target="https://www.productboard.com/blog/5-benefits-of-building-product-roadmaps-around-customer-insights/" TargetMode="External"/><Relationship Id="rId45" Type="http://schemas.openxmlformats.org/officeDocument/2006/relationships/hyperlink" Target="https://www.uxpin.com/the-future-of-enterprise-ux-preview" TargetMode="External"/><Relationship Id="rId5" Type="http://schemas.openxmlformats.org/officeDocument/2006/relationships/footnotes" Target="footnotes.xml"/><Relationship Id="rId15" Type="http://schemas.openxmlformats.org/officeDocument/2006/relationships/hyperlink" Target="https://www.inc.com/annabel-burba/how-betterup-built-an-ai-only-coaching-product-95-percent-of-its-customers-love/91221747" TargetMode="External"/><Relationship Id="rId23" Type="http://schemas.openxmlformats.org/officeDocument/2006/relationships/hyperlink" Target="https://www.candu.ai/blog/how-notion-crafts-a-personalized-onboarding-experience-6-lessons-to-guide-new-users" TargetMode="External"/><Relationship Id="rId28" Type="http://schemas.openxmlformats.org/officeDocument/2006/relationships/hyperlink" Target="https://www.betterup.com/platform-releases/fall-2025" TargetMode="External"/><Relationship Id="rId36" Type="http://schemas.openxmlformats.org/officeDocument/2006/relationships/hyperlink" Target="https://quantive.com/products/strategic-planning" TargetMode="External"/><Relationship Id="rId49"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quantive.com/products/strategyai" TargetMode="External"/><Relationship Id="rId31" Type="http://schemas.openxmlformats.org/officeDocument/2006/relationships/hyperlink" Target="https://joshbersin.com/2024/04/betterup-manage-pioneering-ai-powered-platform-for-leaders/" TargetMode="External"/><Relationship Id="rId44" Type="http://schemas.openxmlformats.org/officeDocument/2006/relationships/hyperlink" Target="https://devpulse.com/insights/ux-ui-design-best-practices-2025-enterprise-applications/"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betterup.com/platform-releases/fall-2025" TargetMode="External"/><Relationship Id="rId22" Type="http://schemas.openxmlformats.org/officeDocument/2006/relationships/hyperlink" Target="https://www.productboard.com/blog/5-benefits-of-building-product-roadmaps-around-customer-insights/" TargetMode="External"/><Relationship Id="rId27" Type="http://schemas.openxmlformats.org/officeDocument/2006/relationships/hyperlink" Target="https://refgrow.com/blog/saas-onboarding-best-practices" TargetMode="External"/><Relationship Id="rId30" Type="http://schemas.openxmlformats.org/officeDocument/2006/relationships/hyperlink" Target="https://www.inc.com/annabel-burba/how-betterup-built-an-ai-only-coaching-product-95-percent-of-its-customers-love/91221747" TargetMode="External"/><Relationship Id="rId35" Type="http://schemas.openxmlformats.org/officeDocument/2006/relationships/hyperlink" Target="https://quantive.com/products/strategyai" TargetMode="External"/><Relationship Id="rId43" Type="http://schemas.openxmlformats.org/officeDocument/2006/relationships/hyperlink" Target="https://uitop.design/blog/design/enterprise-ux-design/" TargetMode="External"/><Relationship Id="rId48" Type="http://schemas.openxmlformats.org/officeDocument/2006/relationships/fontTable" Target="fontTable.xml"/><Relationship Id="rId8" Type="http://schemas.openxmlformats.org/officeDocument/2006/relationships/hyperlink" Target="https://goodux.appcues.com/blog/notions-lightweight-onboarding" TargetMode="External"/><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hyperlink" Target="https://www.cascade.app/strategy-platform" TargetMode="External"/><Relationship Id="rId25" Type="http://schemas.openxmlformats.org/officeDocument/2006/relationships/hyperlink" Target="https://userpilot.com/blog/progressive-onboarding/" TargetMode="External"/><Relationship Id="rId33" Type="http://schemas.openxmlformats.org/officeDocument/2006/relationships/hyperlink" Target="https://www.cascade.app/strategy-platform" TargetMode="External"/><Relationship Id="rId38" Type="http://schemas.openxmlformats.org/officeDocument/2006/relationships/hyperlink" Target="https://miro.com/solutions/design/" TargetMode="External"/><Relationship Id="rId46" Type="http://schemas.openxmlformats.org/officeDocument/2006/relationships/header" Target="header1.xml"/><Relationship Id="rId20" Type="http://schemas.openxmlformats.org/officeDocument/2006/relationships/hyperlink" Target="https://quantive.com/products/strategic-planning" TargetMode="External"/><Relationship Id="rId41" Type="http://schemas.openxmlformats.org/officeDocument/2006/relationships/hyperlink" Target="https://www.aufaitux.com/blog/enterprise-ux-design-trend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2786</Words>
  <Characters>20537</Characters>
  <Application>Microsoft Office Word</Application>
  <DocSecurity>0</DocSecurity>
  <Lines>419</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Derek Smith</cp:lastModifiedBy>
  <cp:revision>3</cp:revision>
  <dcterms:created xsi:type="dcterms:W3CDTF">2026-02-15T20:54:00Z</dcterms:created>
  <dcterms:modified xsi:type="dcterms:W3CDTF">2026-02-23T08:08:00Z</dcterms:modified>
</cp:coreProperties>
</file>