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CONDITIONS GÉNÉRALES D'UTILISATION</w:t>
      </w:r>
    </w:p>
    <w:p>
      <w:pPr>
        <w:spacing w:after="300"/>
        <w:jc w:val="center"/>
      </w:pPr>
      <w:r>
        <w:rPr>
          <w:i/>
          <w:iCs/>
          <w:color w:val="555555"/>
          <w:sz w:val="22"/>
          <w:szCs w:val="22"/>
        </w:rPr>
        <w:t xml:space="preserve">Applicables aux commerçants utilisateurs de la plateforme Tiketo</w:t>
      </w:r>
    </w:p>
    <w:p>
      <w:pPr>
        <w:pBdr>
          <w:left w:val="single" w:color="999999" w:sz="6" w:space="8"/>
        </w:pBdr>
        <w:spacing w:after="200"/>
      </w:pPr>
      <w:r>
        <w:rPr>
          <w:i/>
          <w:iCs/>
          <w:color w:val="666666"/>
          <w:sz w:val="20"/>
          <w:szCs w:val="20"/>
        </w:rPr>
        <w:t xml:space="preserve">Version de lancement — le nom de l'éditeur (identité EI ou société) sera complété une fois le statut juridique finalisé. Champs entre crochets à compléter.</w:t>
      </w:r>
    </w:p>
    <w:p>
      <w:pPr>
        <w:pStyle w:val="Heading1"/>
        <w:spacing w:after="160" w:before="320"/>
      </w:pPr>
      <w:r>
        <w:t xml:space="preserve">Article 1 — Objet</w:t>
      </w:r>
    </w:p>
    <w:p>
      <w:pPr>
        <w:spacing w:after="160"/>
      </w:pPr>
      <w:r>
        <w:t xml:space="preserve">Les présentes Conditions Générales d'Utilisation (ci-après « CGU ») ont pour objet de définir les modalités et conditions dans lesquelles </w:t>
      </w:r>
      <w:r>
        <w:rPr>
          <w:b/>
          <w:bCs/>
          <w:color w:val="C8102E"/>
        </w:rPr>
        <w:t xml:space="preserve">[Éditeur — nom / raison sociale à préciser]</w:t>
      </w:r>
      <w:r>
        <w:t xml:space="preserve"> (ci-après « Tiketo » ou « l'Éditeur ») met à disposition des commerçants sa plateforme technique permettant d'organiser des tirages au sort en boutique via QR code (ci-après le « Service »).</w:t>
      </w:r>
    </w:p>
    <w:p>
      <w:pPr>
        <w:spacing w:after="160"/>
      </w:pPr>
      <w:r>
        <w:t xml:space="preserve">Toute inscription au Service implique l'acceptation pleine et entière des présentes CGU par le commerçant (ci-après « l'Utilisateur » ou « le Commerçant »).</w:t>
      </w:r>
    </w:p>
    <w:p>
      <w:pPr>
        <w:pStyle w:val="Heading1"/>
        <w:spacing w:after="160" w:before="320"/>
      </w:pPr>
      <w:r>
        <w:t xml:space="preserve">Article 2 — Description du service</w:t>
      </w:r>
    </w:p>
    <w:p>
      <w:pPr>
        <w:spacing w:after="160"/>
      </w:pPr>
      <w:r>
        <w:t xml:space="preserve">Tiketo permet à un commerçant de créer un ou plusieurs tirages au sort, de les personnaliser (lot, durée, visuel, message), de générer un support de type QR code à afficher en boutique, de désigner un gagnant par tirage aléatoire, de consulter sa base de participants, et d'adresser des communications (notifications, emails) aux participants ayant donné leur consentement.</w:t>
      </w:r>
    </w:p>
    <w:p>
      <w:pPr>
        <w:spacing w:after="160"/>
      </w:pPr>
      <w:r>
        <w:t xml:space="preserve">Tiketo agit en tant que prestataire technique. Le Commerçant demeure seul organisateur et seul responsable de chaque tirage qu'il crée.</w:t>
      </w:r>
    </w:p>
    <w:p>
      <w:pPr>
        <w:pStyle w:val="Heading1"/>
        <w:spacing w:after="160" w:before="320"/>
      </w:pPr>
      <w:r>
        <w:t xml:space="preserve">Article 3 — Inscription et compte commerçant</w:t>
      </w:r>
    </w:p>
    <w:p>
      <w:pPr>
        <w:spacing w:after="160"/>
      </w:pPr>
      <w:r>
        <w:t xml:space="preserve">L'accès au Service nécessite la création d'un compte, en renseignant des informations exactes et à jour (nom du commerce, adresse, email de contact). Le Commerçant est responsable de la confidentialité de ses identifiants et de toute activité réalisée depuis son compte.</w:t>
      </w:r>
    </w:p>
    <w:p>
      <w:pPr>
        <w:pStyle w:val="Heading1"/>
        <w:spacing w:after="160" w:before="320"/>
      </w:pPr>
      <w:r>
        <w:t xml:space="preserve">Article 4 — Obligations du commerçant</w:t>
      </w:r>
    </w:p>
    <w:p>
      <w:pPr>
        <w:spacing w:after="160"/>
      </w:pPr>
      <w:r>
        <w:t xml:space="preserve">En qualité d'organisateur de ses tirages, le Commerçant s'engage à :</w:t>
      </w:r>
    </w:p>
    <w:p>
      <w:pPr>
        <w:pStyle w:val="ListParagraph"/>
        <w:numPr>
          <w:ilvl w:val="0"/>
          <w:numId w:val="2"/>
        </w:numPr>
        <w:spacing w:after="80"/>
      </w:pPr>
      <w:r>
        <w:t xml:space="preserve">Rédiger et publier, pour chaque tirage, un règlement conforme à la réglementation applicable (voir modèle fourni par Tiketo), et à le tenir à jour</w:t>
      </w:r>
    </w:p>
    <w:p>
      <w:pPr>
        <w:pStyle w:val="ListParagraph"/>
        <w:numPr>
          <w:ilvl w:val="0"/>
          <w:numId w:val="2"/>
        </w:numPr>
        <w:spacing w:after="80"/>
      </w:pPr>
      <w:r>
        <w:t xml:space="preserve">Ne proposer que des tirages gratuits, sans obligation d'achat, sauf à obtenir au préalable les autorisations légalement requises pour toute autre formule</w:t>
      </w:r>
    </w:p>
    <w:p>
      <w:pPr>
        <w:pStyle w:val="ListParagraph"/>
        <w:numPr>
          <w:ilvl w:val="0"/>
          <w:numId w:val="2"/>
        </w:numPr>
        <w:spacing w:after="80"/>
      </w:pPr>
      <w:r>
        <w:t xml:space="preserve">Remettre effectivement les lots annoncés aux gagnants désignés, dans les conditions prévues par son règlement</w:t>
      </w:r>
    </w:p>
    <w:p>
      <w:pPr>
        <w:pStyle w:val="ListParagraph"/>
        <w:numPr>
          <w:ilvl w:val="0"/>
          <w:numId w:val="2"/>
        </w:numPr>
        <w:spacing w:after="80"/>
      </w:pPr>
      <w:r>
        <w:t xml:space="preserve">Respecter le choix des participants quant à la réception ou non de communications promotionnelles, et cesser tout envoi en cas de désinscription</w:t>
      </w:r>
    </w:p>
    <w:p>
      <w:pPr>
        <w:pStyle w:val="ListParagraph"/>
        <w:numPr>
          <w:ilvl w:val="0"/>
          <w:numId w:val="2"/>
        </w:numPr>
        <w:spacing w:after="80"/>
      </w:pPr>
      <w:r>
        <w:t xml:space="preserve">Ne pas utiliser les données des participants à des fins autres que celles prévues par sa politique de confidentialité</w:t>
      </w:r>
    </w:p>
    <w:p>
      <w:pPr>
        <w:pStyle w:val="ListParagraph"/>
        <w:numPr>
          <w:ilvl w:val="0"/>
          <w:numId w:val="2"/>
        </w:numPr>
        <w:spacing w:after="80"/>
      </w:pPr>
      <w:r>
        <w:t xml:space="preserve">Ne pas publier de contenu illicite, trompeur, discriminatoire ou portant atteinte aux droits de tiers</w:t>
      </w:r>
    </w:p>
    <w:p>
      <w:pPr>
        <w:pStyle w:val="Heading1"/>
        <w:spacing w:after="160" w:before="320"/>
      </w:pPr>
      <w:r>
        <w:t xml:space="preserve">Article 5 — Rôle et responsabilité de Tiketo</w:t>
      </w:r>
    </w:p>
    <w:p>
      <w:pPr>
        <w:spacing w:after="160"/>
      </w:pPr>
      <w:r>
        <w:t xml:space="preserve">Tiketo fournit l'infrastructure technique permettant l'organisation des tirages (formulaire de participation, tirage aléatoire, notifications, hébergement des données). Tiketo n'intervient pas dans le choix des lots, la rédaction du règlement propre à chaque Commerçant, ni dans la remise effective des lots.</w:t>
      </w:r>
    </w:p>
    <w:p>
      <w:pPr>
        <w:spacing w:after="160"/>
      </w:pPr>
      <w:r>
        <w:t xml:space="preserve">En conséquence, Tiketo ne peut être tenu responsable des manquements d'un Commerçant à ses propres obligations légales ou contractuelles envers ses participants (non-remise d'un lot, règlement non conforme, litige avec un participant, etc.), la responsabilité en incombant exclusivement au Commerçant organisateur.</w:t>
      </w:r>
    </w:p>
    <w:p>
      <w:pPr>
        <w:spacing w:after="160"/>
      </w:pPr>
      <w:r>
        <w:t xml:space="preserve">Tiketo s'efforce d'assurer la disponibilité du Service, sans garantie de continuité absolue, notamment en cas de maintenance, panne, ou fait d'un tiers (hébergeur, prestataire de notification).</w:t>
      </w:r>
    </w:p>
    <w:p>
      <w:pPr>
        <w:pStyle w:val="Heading1"/>
        <w:spacing w:after="160" w:before="320"/>
      </w:pPr>
      <w:r>
        <w:t xml:space="preserve">Article 6 — Modération et suspension</w:t>
      </w:r>
    </w:p>
    <w:p>
      <w:pPr>
        <w:spacing w:after="160"/>
      </w:pPr>
      <w:r>
        <w:t xml:space="preserve">Tiketo se réserve le droit de suspendre ou de supprimer, à tout moment et sans préavis, un compte ou un tirage qui contreviendrait aux présentes CGU, à la réglementation applicable, ou qui présenterait un caractère frauduleux, trompeur ou susceptible de porter préjudice aux participants ou à des tiers.</w:t>
      </w:r>
    </w:p>
    <w:p>
      <w:pPr>
        <w:pStyle w:val="Heading1"/>
        <w:spacing w:after="160" w:before="320"/>
      </w:pPr>
      <w:r>
        <w:t xml:space="preserve">Article 7 — Tarifs</w:t>
      </w:r>
    </w:p>
    <w:p>
      <w:pPr>
        <w:spacing w:after="160"/>
      </w:pPr>
      <w:r>
        <w:t xml:space="preserve">À la date des présentes, l'accès au Service est proposé </w:t>
      </w:r>
      <w:r>
        <w:rPr>
          <w:b/>
          <w:bCs/>
          <w:color w:val="C8102E"/>
        </w:rPr>
        <w:t xml:space="preserve">[gratuitement / selon les modalités en vigueur sur le site]</w:t>
      </w:r>
      <w:r>
        <w:t xml:space="preserve">, à titre de lancement. Tiketo se réserve le droit d'introduire, pour tout ou partie des fonctionnalités, une offre payante future (abonnement, commission, ou autre modèle), moyennant une information préalable des Commerçants avec un délai de prévenance raisonnable avant toute entrée en vigueur.</w:t>
      </w:r>
    </w:p>
    <w:p>
      <w:pPr>
        <w:pStyle w:val="Heading1"/>
        <w:spacing w:after="160" w:before="320"/>
      </w:pPr>
      <w:r>
        <w:t xml:space="preserve">Article 8 — Données personnelles</w:t>
      </w:r>
    </w:p>
    <w:p>
      <w:pPr>
        <w:spacing w:after="160"/>
      </w:pPr>
      <w:r>
        <w:t xml:space="preserve">Pour les données des participants collectées via ses tirages, le Commerçant agit en qualité de responsable de traitement ; Tiketo agit en qualité de sous-traitant au sens du RGPD pour l'hébergement et le traitement technique de ces données, dans les conditions précisées par la Politique de confidentialité de Tiketo et, le cas échéant, par un accord de sous-traitance (DPA) mis à disposition du Commerçant.</w:t>
      </w:r>
    </w:p>
    <w:p>
      <w:pPr>
        <w:spacing w:after="160"/>
      </w:pPr>
      <w:r>
        <w:t xml:space="preserve">Le Commerçant s'engage à informer ses participants conformément à cette Politique de confidentialité et à ne pas détourner les données collectées de leur finalité initiale.</w:t>
      </w:r>
    </w:p>
    <w:p>
      <w:pPr>
        <w:pStyle w:val="Heading1"/>
        <w:spacing w:after="160" w:before="320"/>
      </w:pPr>
      <w:r>
        <w:t xml:space="preserve">Article 9 — Propriété intellectuelle</w:t>
      </w:r>
    </w:p>
    <w:p>
      <w:pPr>
        <w:spacing w:after="160"/>
      </w:pPr>
      <w:r>
        <w:t xml:space="preserve">La plateforme Tiketo, sa marque, son logo et ses éléments techniques et graphiques demeurent la propriété exclusive de l'Éditeur. Le contenu propre à chaque Commerçant (nom du commerce, visuels, description des lots) reste la propriété du Commerçant, qui en garantit la licéité et concède à Tiketo un droit d'affichage limité aux besoins du Service.</w:t>
      </w:r>
    </w:p>
    <w:p>
      <w:pPr>
        <w:pStyle w:val="Heading1"/>
        <w:spacing w:after="160" w:before="320"/>
      </w:pPr>
      <w:r>
        <w:t xml:space="preserve">Article 10 — Durée et résiliation</w:t>
      </w:r>
    </w:p>
    <w:p>
      <w:pPr>
        <w:spacing w:after="160"/>
      </w:pPr>
      <w:r>
        <w:t xml:space="preserve">Les présentes CGU s'appliquent pour toute la durée d'utilisation du Service. Le Commerçant peut supprimer son compte à tout moment depuis son espace de gestion ou sur simple demande écrite. Tiketo peut résilier l'accès d'un Commerçant en cas de manquement grave aux présentes CGU, après mise en demeure restée sans effet lorsque la situation le permet.</w:t>
      </w:r>
    </w:p>
    <w:p>
      <w:pPr>
        <w:pStyle w:val="Heading1"/>
        <w:spacing w:after="160" w:before="320"/>
      </w:pPr>
      <w:r>
        <w:t xml:space="preserve">Article 11 — Modification des CGU</w:t>
      </w:r>
    </w:p>
    <w:p>
      <w:pPr>
        <w:spacing w:after="160"/>
      </w:pPr>
      <w:r>
        <w:t xml:space="preserve">Tiketo peut faire évoluer les présentes CGU à tout moment, notamment pour tenir compte d'évolutions légales, techniques ou tarifaires. Les Commerçants seront informés de toute modification substantielle ; la poursuite de l'utilisation du Service après entrée en vigueur des nouvelles CGU vaut acceptation de celles-ci.</w:t>
      </w:r>
    </w:p>
    <w:p>
      <w:pPr>
        <w:pStyle w:val="Heading1"/>
        <w:spacing w:after="160" w:before="320"/>
      </w:pPr>
      <w:r>
        <w:t xml:space="preserve">Article 12 — Droit applicable et litiges</w:t>
      </w:r>
    </w:p>
    <w:p>
      <w:pPr>
        <w:spacing w:after="160"/>
      </w:pPr>
      <w:r>
        <w:t xml:space="preserve">Les présentes CGU sont soumises au droit français. Tout litige sera soumis, à défaut de résolution amiable, aux tribunaux compétents, l'Utilisateur étant invité à contacter au préalable : </w:t>
      </w:r>
      <w:r>
        <w:rPr>
          <w:b/>
          <w:bCs/>
          <w:color w:val="C8102E"/>
        </w:rPr>
        <w:t xml:space="preserve">[email de contact]</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2026-07-24T08:08:06.162Z</dcterms:created>
  <dcterms:modified xsi:type="dcterms:W3CDTF">2026-07-24T08:08:06.175Z</dcterms:modified>
</cp:coreProperties>
</file>

<file path=docProps/custom.xml><?xml version="1.0" encoding="utf-8"?>
<Properties xmlns="http://schemas.openxmlformats.org/officeDocument/2006/custom-properties" xmlns:vt="http://schemas.openxmlformats.org/officeDocument/2006/docPropsVTypes"/>
</file>