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E55C" w14:textId="77777777" w:rsidR="00347304" w:rsidRPr="00093613" w:rsidRDefault="00E81723" w:rsidP="00104D97">
      <w:pPr>
        <w:jc w:val="center"/>
        <w:rPr>
          <w:b/>
          <w:sz w:val="28"/>
          <w:szCs w:val="28"/>
        </w:rPr>
      </w:pPr>
      <w:r w:rsidRPr="00093613">
        <w:rPr>
          <w:b/>
          <w:sz w:val="28"/>
          <w:szCs w:val="28"/>
        </w:rPr>
        <w:t>Interpretability-Aware Transformer based Deep Learning Framework for Intelligent Android Malware Detection and Classification</w:t>
      </w:r>
    </w:p>
    <w:p w14:paraId="50B3B35E" w14:textId="77777777" w:rsidR="00DF12C7" w:rsidRDefault="00E81723">
      <w:pPr>
        <w:rPr>
          <w:b/>
        </w:rPr>
      </w:pPr>
      <w:r w:rsidRPr="00DD2D4C">
        <w:rPr>
          <w:b/>
        </w:rPr>
        <w:t xml:space="preserve">Abstract </w:t>
      </w:r>
    </w:p>
    <w:p w14:paraId="18F4F8CA" w14:textId="6AEB02B8" w:rsidR="005A6B06" w:rsidRPr="006475D0" w:rsidRDefault="00E81723" w:rsidP="00C443F0">
      <w:pPr>
        <w:rPr>
          <w:rFonts w:cs="Times New Roman"/>
          <w:color w:val="EE0000"/>
        </w:rPr>
      </w:pPr>
      <w:r w:rsidRPr="006475D0">
        <w:rPr>
          <w:rFonts w:cs="Times New Roman"/>
          <w:color w:val="EE0000"/>
          <w:szCs w:val="24"/>
          <w:shd w:val="clear" w:color="auto" w:fill="FFFFFF"/>
        </w:rPr>
        <w:t xml:space="preserve">With the rapid development of </w:t>
      </w:r>
      <w:r w:rsidR="00F34539" w:rsidRPr="006475D0">
        <w:rPr>
          <w:rFonts w:cs="Times New Roman"/>
          <w:color w:val="EE0000"/>
          <w:szCs w:val="24"/>
          <w:shd w:val="clear" w:color="auto" w:fill="FFFFFF"/>
        </w:rPr>
        <w:t>A</w:t>
      </w:r>
      <w:r w:rsidRPr="006475D0">
        <w:rPr>
          <w:rFonts w:cs="Times New Roman"/>
          <w:color w:val="EE0000"/>
          <w:szCs w:val="24"/>
          <w:shd w:val="clear" w:color="auto" w:fill="FFFFFF"/>
        </w:rPr>
        <w:t>ndroid malware</w:t>
      </w:r>
      <w:r w:rsidR="00F34539" w:rsidRPr="006475D0">
        <w:rPr>
          <w:rFonts w:cs="Times New Roman"/>
          <w:color w:val="EE0000"/>
          <w:szCs w:val="24"/>
          <w:shd w:val="clear" w:color="auto" w:fill="FFFFFF"/>
        </w:rPr>
        <w:t>, which</w:t>
      </w:r>
      <w:r w:rsidRPr="006475D0">
        <w:rPr>
          <w:rFonts w:cs="Times New Roman"/>
          <w:color w:val="EE0000"/>
          <w:szCs w:val="24"/>
          <w:shd w:val="clear" w:color="auto" w:fill="FFFFFF"/>
        </w:rPr>
        <w:t xml:space="preserve"> provides harmful impacts to smartphone users</w:t>
      </w:r>
      <w:r w:rsidR="00F34539" w:rsidRPr="006475D0">
        <w:rPr>
          <w:rFonts w:cs="Times New Roman"/>
          <w:color w:val="EE0000"/>
          <w:szCs w:val="24"/>
          <w:shd w:val="clear" w:color="auto" w:fill="FFFFFF"/>
        </w:rPr>
        <w:t>, such as</w:t>
      </w:r>
      <w:r w:rsidRPr="006475D0">
        <w:rPr>
          <w:rFonts w:cs="Times New Roman"/>
          <w:color w:val="EE0000"/>
          <w:szCs w:val="24"/>
          <w:shd w:val="clear" w:color="auto" w:fill="FFFFFF"/>
        </w:rPr>
        <w:t xml:space="preserve"> credentials theft</w:t>
      </w:r>
      <w:r w:rsidR="00F34539" w:rsidRPr="006475D0">
        <w:rPr>
          <w:rFonts w:cs="Times New Roman"/>
          <w:color w:val="EE0000"/>
          <w:szCs w:val="24"/>
          <w:shd w:val="clear" w:color="auto" w:fill="FFFFFF"/>
        </w:rPr>
        <w:t xml:space="preserve"> and</w:t>
      </w:r>
      <w:r w:rsidRPr="006475D0">
        <w:rPr>
          <w:rFonts w:cs="Times New Roman"/>
          <w:color w:val="EE0000"/>
          <w:szCs w:val="24"/>
          <w:shd w:val="clear" w:color="auto" w:fill="FFFFFF"/>
        </w:rPr>
        <w:t xml:space="preserve"> resource abuse, it has become one of the most significant concepts in cybersecurity.</w:t>
      </w:r>
      <w:r w:rsidRPr="006475D0">
        <w:rPr>
          <w:rFonts w:ascii="Arial" w:hAnsi="Arial" w:cs="Arial"/>
          <w:color w:val="EE0000"/>
          <w:sz w:val="27"/>
          <w:szCs w:val="27"/>
          <w:shd w:val="clear" w:color="auto" w:fill="FFFFFF"/>
        </w:rPr>
        <w:t> </w:t>
      </w:r>
      <w:r w:rsidRPr="006475D0">
        <w:rPr>
          <w:rFonts w:cs="Times New Roman"/>
          <w:color w:val="EE0000"/>
          <w:szCs w:val="24"/>
          <w:shd w:val="clear" w:color="auto" w:fill="FFFFFF"/>
        </w:rPr>
        <w:t>In recent days, malware writers leverage Artificial Intelligence (AI)-driven malware attack approach to avoid the recognition of malicious activity. Thus, traditional malware detection approaches are struggling to recognize malware versions</w:t>
      </w:r>
      <w:r w:rsidR="00F34539" w:rsidRPr="006475D0">
        <w:rPr>
          <w:rFonts w:cs="Times New Roman"/>
          <w:color w:val="EE0000"/>
          <w:szCs w:val="24"/>
          <w:shd w:val="clear" w:color="auto" w:fill="FFFFFF"/>
        </w:rPr>
        <w:t>, which</w:t>
      </w:r>
      <w:r w:rsidRPr="006475D0">
        <w:rPr>
          <w:rFonts w:cs="Times New Roman"/>
          <w:color w:val="EE0000"/>
          <w:szCs w:val="24"/>
          <w:shd w:val="clear" w:color="auto" w:fill="FFFFFF"/>
        </w:rPr>
        <w:t xml:space="preserve"> remains </w:t>
      </w:r>
      <w:r w:rsidR="00F34539" w:rsidRPr="006475D0">
        <w:rPr>
          <w:rFonts w:cs="Times New Roman"/>
          <w:color w:val="EE0000"/>
          <w:szCs w:val="24"/>
          <w:shd w:val="clear" w:color="auto" w:fill="FFFFFF"/>
        </w:rPr>
        <w:t xml:space="preserve">a </w:t>
      </w:r>
      <w:r w:rsidRPr="006475D0">
        <w:rPr>
          <w:rFonts w:cs="Times New Roman"/>
          <w:color w:val="EE0000"/>
          <w:szCs w:val="24"/>
          <w:shd w:val="clear" w:color="auto" w:fill="FFFFFF"/>
        </w:rPr>
        <w:t xml:space="preserve">crucial challenge. Nevertheless, the deep learning (DL) </w:t>
      </w:r>
      <w:r w:rsidR="00B438A5" w:rsidRPr="006475D0">
        <w:rPr>
          <w:rFonts w:cs="Times New Roman"/>
          <w:color w:val="EE0000"/>
          <w:szCs w:val="24"/>
          <w:shd w:val="clear" w:color="auto" w:fill="FFFFFF"/>
        </w:rPr>
        <w:t>techniques</w:t>
      </w:r>
      <w:r w:rsidRPr="006475D0">
        <w:rPr>
          <w:rFonts w:cs="Times New Roman"/>
          <w:color w:val="EE0000"/>
          <w:szCs w:val="24"/>
          <w:shd w:val="clear" w:color="auto" w:fill="FFFFFF"/>
        </w:rPr>
        <w:t xml:space="preserve"> are employed for efficient </w:t>
      </w:r>
      <w:r w:rsidR="00F34539" w:rsidRPr="006475D0">
        <w:rPr>
          <w:rFonts w:cs="Times New Roman"/>
          <w:color w:val="EE0000"/>
          <w:szCs w:val="24"/>
          <w:shd w:val="clear" w:color="auto" w:fill="FFFFFF"/>
        </w:rPr>
        <w:t>A</w:t>
      </w:r>
      <w:r w:rsidRPr="006475D0">
        <w:rPr>
          <w:rFonts w:cs="Times New Roman"/>
          <w:color w:val="EE0000"/>
          <w:szCs w:val="24"/>
          <w:shd w:val="clear" w:color="auto" w:fill="FFFFFF"/>
        </w:rPr>
        <w:t xml:space="preserve">ndroid malware detection in existing </w:t>
      </w:r>
      <w:r w:rsidR="00B438A5" w:rsidRPr="006475D0">
        <w:rPr>
          <w:rFonts w:cs="Times New Roman"/>
          <w:color w:val="EE0000"/>
          <w:szCs w:val="24"/>
          <w:shd w:val="clear" w:color="auto" w:fill="FFFFFF"/>
        </w:rPr>
        <w:t>approaches</w:t>
      </w:r>
      <w:r w:rsidRPr="006475D0">
        <w:rPr>
          <w:rFonts w:cs="Times New Roman"/>
          <w:color w:val="EE0000"/>
          <w:szCs w:val="24"/>
          <w:shd w:val="clear" w:color="auto" w:fill="FFFFFF"/>
        </w:rPr>
        <w:t xml:space="preserve"> at </w:t>
      </w:r>
      <w:r w:rsidR="00F34539" w:rsidRPr="006475D0">
        <w:rPr>
          <w:rFonts w:cs="Times New Roman"/>
          <w:color w:val="EE0000"/>
          <w:szCs w:val="24"/>
          <w:shd w:val="clear" w:color="auto" w:fill="FFFFFF"/>
        </w:rPr>
        <w:t xml:space="preserve">a </w:t>
      </w:r>
      <w:r w:rsidRPr="006475D0">
        <w:rPr>
          <w:rFonts w:cs="Times New Roman"/>
          <w:color w:val="EE0000"/>
          <w:szCs w:val="24"/>
          <w:shd w:val="clear" w:color="auto" w:fill="FFFFFF"/>
        </w:rPr>
        <w:t xml:space="preserve">large scale, but these approaches are lacking </w:t>
      </w:r>
      <w:r w:rsidR="00F34539" w:rsidRPr="006475D0">
        <w:rPr>
          <w:rFonts w:cs="Times New Roman"/>
          <w:color w:val="EE0000"/>
          <w:szCs w:val="24"/>
          <w:shd w:val="clear" w:color="auto" w:fill="FFFFFF"/>
        </w:rPr>
        <w:t xml:space="preserve">in the </w:t>
      </w:r>
      <w:r w:rsidRPr="006475D0">
        <w:rPr>
          <w:rFonts w:cs="Times New Roman"/>
          <w:color w:val="EE0000"/>
          <w:szCs w:val="24"/>
          <w:shd w:val="clear" w:color="auto" w:fill="FFFFFF"/>
        </w:rPr>
        <w:t xml:space="preserve">model’s interpretability by explaining the contribution of every feature in recognition techniques. </w:t>
      </w:r>
      <w:r w:rsidRPr="006475D0">
        <w:rPr>
          <w:color w:val="EE0000"/>
        </w:rPr>
        <w:t>This paper introduces an Interpretability-Aware Transformer</w:t>
      </w:r>
      <w:r w:rsidR="00F34539" w:rsidRPr="006475D0">
        <w:rPr>
          <w:color w:val="EE0000"/>
        </w:rPr>
        <w:t>-</w:t>
      </w:r>
      <w:r w:rsidRPr="006475D0">
        <w:rPr>
          <w:color w:val="EE0000"/>
        </w:rPr>
        <w:t xml:space="preserve">based Deep Learning Framework for Intelligent Android Malware Detection (IATDL-IAMD) algorithm. </w:t>
      </w:r>
      <w:r w:rsidR="0035441A" w:rsidRPr="006475D0">
        <w:rPr>
          <w:color w:val="EE0000"/>
        </w:rPr>
        <w:t xml:space="preserve">A </w:t>
      </w:r>
      <w:r w:rsidRPr="006475D0">
        <w:rPr>
          <w:color w:val="EE0000"/>
        </w:rPr>
        <w:t xml:space="preserve">transformer-based classifier with dense feature embedding and multi-head self-attention is first developed as a baseline to efficiently capture complex relationships among high-dimensional malware features. To address the interpretability limitations of </w:t>
      </w:r>
      <w:r w:rsidR="00F34539" w:rsidRPr="006475D0">
        <w:rPr>
          <w:color w:val="EE0000"/>
        </w:rPr>
        <w:t xml:space="preserve">the </w:t>
      </w:r>
      <w:r w:rsidRPr="006475D0">
        <w:rPr>
          <w:color w:val="EE0000"/>
        </w:rPr>
        <w:t>deep learning approach, SHAP-based explainability is integrated into the proposed framework</w:t>
      </w:r>
      <w:r w:rsidR="00804530" w:rsidRPr="006475D0">
        <w:rPr>
          <w:color w:val="EE0000"/>
        </w:rPr>
        <w:t xml:space="preserve"> as a feature selection </w:t>
      </w:r>
      <w:r w:rsidR="00A11C78" w:rsidRPr="006475D0">
        <w:rPr>
          <w:color w:val="EE0000"/>
        </w:rPr>
        <w:t>approach</w:t>
      </w:r>
      <w:r w:rsidRPr="006475D0">
        <w:rPr>
          <w:color w:val="EE0000"/>
        </w:rPr>
        <w:t xml:space="preserve">. This integration enables both global and local interpretation of predictions by quantifying feature contributions and mapping malware behavioral patterns. This combination of deep representation learning and interpretability-aware analysis is expected to improve trust and practical usability of </w:t>
      </w:r>
      <w:r w:rsidR="00F34539" w:rsidRPr="006475D0">
        <w:rPr>
          <w:color w:val="EE0000"/>
        </w:rPr>
        <w:t xml:space="preserve">the </w:t>
      </w:r>
      <w:r w:rsidRPr="006475D0">
        <w:rPr>
          <w:color w:val="EE0000"/>
        </w:rPr>
        <w:t xml:space="preserve">detection system. </w:t>
      </w:r>
      <w:proofErr w:type="spellStart"/>
      <w:r w:rsidR="00C443F0" w:rsidRPr="006475D0">
        <w:rPr>
          <w:color w:val="EE0000"/>
        </w:rPr>
        <w:t>Comprehenisve</w:t>
      </w:r>
      <w:proofErr w:type="spellEnd"/>
      <w:r w:rsidR="00C443F0" w:rsidRPr="006475D0">
        <w:rPr>
          <w:color w:val="EE0000"/>
        </w:rPr>
        <w:t xml:space="preserve"> e</w:t>
      </w:r>
      <w:r w:rsidRPr="006475D0">
        <w:rPr>
          <w:color w:val="EE0000"/>
        </w:rPr>
        <w:t xml:space="preserve">xperimental outcomes demonstrate the superiority of the proposed approach </w:t>
      </w:r>
      <w:r w:rsidR="00C443F0" w:rsidRPr="006475D0">
        <w:rPr>
          <w:color w:val="EE0000"/>
        </w:rPr>
        <w:t xml:space="preserve">with maximum accuracy of 96.23% and 98.45% under </w:t>
      </w:r>
      <w:proofErr w:type="spellStart"/>
      <w:r w:rsidR="00C443F0" w:rsidRPr="006475D0">
        <w:rPr>
          <w:color w:val="EE0000"/>
        </w:rPr>
        <w:t>CICMalDroid</w:t>
      </w:r>
      <w:proofErr w:type="spellEnd"/>
      <w:r w:rsidR="00C443F0" w:rsidRPr="006475D0">
        <w:rPr>
          <w:color w:val="EE0000"/>
        </w:rPr>
        <w:t xml:space="preserve"> 2020 and </w:t>
      </w:r>
      <w:proofErr w:type="spellStart"/>
      <w:r w:rsidR="00C443F0" w:rsidRPr="006475D0">
        <w:rPr>
          <w:color w:val="EE0000"/>
        </w:rPr>
        <w:t>AndroMD</w:t>
      </w:r>
      <w:proofErr w:type="spellEnd"/>
      <w:r w:rsidR="00C443F0" w:rsidRPr="006475D0">
        <w:rPr>
          <w:color w:val="EE0000"/>
        </w:rPr>
        <w:t xml:space="preserve"> datasets, </w:t>
      </w:r>
      <w:r w:rsidRPr="006475D0">
        <w:rPr>
          <w:color w:val="EE0000"/>
        </w:rPr>
        <w:t>across various evaluation metrics, confirming its effectiveness in accomplishing robust and interpretable Android malware detection</w:t>
      </w:r>
      <w:r w:rsidRPr="006475D0">
        <w:rPr>
          <w:rFonts w:cs="Times New Roman"/>
          <w:color w:val="EE0000"/>
        </w:rPr>
        <w:t>.</w:t>
      </w:r>
    </w:p>
    <w:p w14:paraId="08F9167B" w14:textId="77777777" w:rsidR="00BE03FE" w:rsidRDefault="00E81723">
      <w:pPr>
        <w:rPr>
          <w:b/>
        </w:rPr>
      </w:pPr>
      <w:r w:rsidRPr="00BE03FE">
        <w:rPr>
          <w:b/>
        </w:rPr>
        <w:t>Keywords:</w:t>
      </w:r>
      <w:r w:rsidR="00960666">
        <w:rPr>
          <w:b/>
        </w:rPr>
        <w:t xml:space="preserve"> </w:t>
      </w:r>
      <w:r w:rsidR="00960666">
        <w:t>Malware Detection</w:t>
      </w:r>
      <w:r w:rsidR="00960666" w:rsidRPr="00CF219F">
        <w:rPr>
          <w:rFonts w:cs="Times New Roman"/>
          <w:szCs w:val="24"/>
        </w:rPr>
        <w:t xml:space="preserve">; Application Programming Interface; Deep Learning; </w:t>
      </w:r>
      <w:r w:rsidR="002331A3" w:rsidRPr="00CF219F">
        <w:rPr>
          <w:rFonts w:cs="Times New Roman"/>
          <w:szCs w:val="24"/>
        </w:rPr>
        <w:t xml:space="preserve">Transformer; </w:t>
      </w:r>
      <w:r w:rsidR="00CF219F" w:rsidRPr="00CF219F">
        <w:rPr>
          <w:rFonts w:cs="Times New Roman"/>
          <w:szCs w:val="24"/>
        </w:rPr>
        <w:t xml:space="preserve">Multi-Head Self-Attention; </w:t>
      </w:r>
      <w:r w:rsidR="00CF219F" w:rsidRPr="00CF219F">
        <w:rPr>
          <w:rFonts w:cs="Times New Roman"/>
          <w:color w:val="333333"/>
          <w:szCs w:val="24"/>
          <w:shd w:val="clear" w:color="auto" w:fill="FFFFFF"/>
        </w:rPr>
        <w:t>Explainable Artificial Intelligence</w:t>
      </w:r>
    </w:p>
    <w:p w14:paraId="56E02FE5" w14:textId="77777777" w:rsidR="00DF12C7" w:rsidRDefault="00E81723">
      <w:pPr>
        <w:rPr>
          <w:b/>
        </w:rPr>
      </w:pPr>
      <w:r w:rsidRPr="00F2611E">
        <w:rPr>
          <w:b/>
        </w:rPr>
        <w:t xml:space="preserve">1. Introduction </w:t>
      </w:r>
    </w:p>
    <w:p w14:paraId="719A3B68" w14:textId="77777777" w:rsidR="004653EF" w:rsidRPr="00055AE1" w:rsidRDefault="00E81723" w:rsidP="004653EF">
      <w:r w:rsidRPr="00055AE1">
        <w:t>The Android Operating System (OS)</w:t>
      </w:r>
      <w:r>
        <w:t xml:space="preserve"> </w:t>
      </w:r>
      <w:r w:rsidR="00F34539">
        <w:t>has achieved</w:t>
      </w:r>
      <w:r w:rsidRPr="00055AE1">
        <w:t xml:space="preserve"> </w:t>
      </w:r>
      <w:r w:rsidRPr="002E6299">
        <w:t xml:space="preserve">notable popularity </w:t>
      </w:r>
      <w:r w:rsidRPr="00055AE1">
        <w:t xml:space="preserve">with a user base </w:t>
      </w:r>
      <w:r w:rsidR="00F34539">
        <w:t xml:space="preserve">that </w:t>
      </w:r>
      <w:r w:rsidRPr="00055AE1">
        <w:t>exceed</w:t>
      </w:r>
      <w:r>
        <w:t xml:space="preserve">s </w:t>
      </w:r>
      <w:r w:rsidR="00F34539">
        <w:t xml:space="preserve">a </w:t>
      </w:r>
      <w:r w:rsidRPr="00055AE1">
        <w:t xml:space="preserve">billion individuals </w:t>
      </w:r>
      <w:r>
        <w:t>ranging</w:t>
      </w:r>
      <w:r w:rsidRPr="00055AE1">
        <w:t xml:space="preserve"> more than 190 countries.</w:t>
      </w:r>
      <w:r>
        <w:t xml:space="preserve"> Initially</w:t>
      </w:r>
      <w:r w:rsidRPr="00055AE1">
        <w:t xml:space="preserve">, </w:t>
      </w:r>
      <w:r w:rsidR="00F34539">
        <w:t>A</w:t>
      </w:r>
      <w:r w:rsidRPr="00055AE1">
        <w:t xml:space="preserve">ndroid </w:t>
      </w:r>
      <w:r>
        <w:t xml:space="preserve">surpassed </w:t>
      </w:r>
      <w:r w:rsidR="00F34539">
        <w:t xml:space="preserve">all </w:t>
      </w:r>
      <w:r>
        <w:t>other</w:t>
      </w:r>
      <w:r w:rsidRPr="00055AE1">
        <w:t xml:space="preserve"> mobile OS </w:t>
      </w:r>
      <w:r>
        <w:t>for dominating</w:t>
      </w:r>
      <w:r w:rsidRPr="00055AE1">
        <w:t xml:space="preserve"> the mobile market</w:t>
      </w:r>
      <w:r>
        <w:t xml:space="preserve"> [1]</w:t>
      </w:r>
      <w:r w:rsidRPr="00055AE1">
        <w:t xml:space="preserve">. </w:t>
      </w:r>
      <w:r>
        <w:t>I</w:t>
      </w:r>
      <w:r w:rsidRPr="007672B8">
        <w:t>n modern times</w:t>
      </w:r>
      <w:r w:rsidRPr="00055AE1">
        <w:t xml:space="preserve">, smartphones </w:t>
      </w:r>
      <w:r>
        <w:t xml:space="preserve">offer an </w:t>
      </w:r>
      <w:r w:rsidRPr="004C37C8">
        <w:lastRenderedPageBreak/>
        <w:t xml:space="preserve">innovative </w:t>
      </w:r>
      <w:r w:rsidRPr="00055AE1">
        <w:t>function</w:t>
      </w:r>
      <w:r>
        <w:t xml:space="preserve"> comprising </w:t>
      </w:r>
      <w:r w:rsidRPr="00055AE1">
        <w:t>e-banking, social networking,</w:t>
      </w:r>
      <w:r>
        <w:t xml:space="preserve"> and</w:t>
      </w:r>
      <w:r w:rsidRPr="00055AE1">
        <w:t xml:space="preserve"> online shopping. The open-source nature of </w:t>
      </w:r>
      <w:r w:rsidR="00F34539">
        <w:t>A</w:t>
      </w:r>
      <w:r w:rsidRPr="00055AE1">
        <w:t xml:space="preserve">ndroid, </w:t>
      </w:r>
      <w:r w:rsidRPr="009B4F43">
        <w:t xml:space="preserve">along with </w:t>
      </w:r>
      <w:r w:rsidRPr="00055AE1">
        <w:t xml:space="preserve">its popularity, </w:t>
      </w:r>
      <w:r w:rsidRPr="008C39AB">
        <w:t xml:space="preserve">invaders </w:t>
      </w:r>
      <w:r>
        <w:t>for developing</w:t>
      </w:r>
      <w:r w:rsidRPr="00055AE1">
        <w:t xml:space="preserve"> malware </w:t>
      </w:r>
      <w:r>
        <w:t>that</w:t>
      </w:r>
      <w:r w:rsidRPr="00055AE1">
        <w:t xml:space="preserve"> steal</w:t>
      </w:r>
      <w:r>
        <w:t>s</w:t>
      </w:r>
      <w:r w:rsidRPr="00055AE1">
        <w:t xml:space="preserve"> or destroy</w:t>
      </w:r>
      <w:r>
        <w:t>s</w:t>
      </w:r>
      <w:r w:rsidRPr="00055AE1">
        <w:t xml:space="preserve"> personal </w:t>
      </w:r>
      <w:r>
        <w:t>data</w:t>
      </w:r>
      <w:r w:rsidRPr="00055AE1">
        <w:t xml:space="preserve"> </w:t>
      </w:r>
      <w:r>
        <w:t>saved</w:t>
      </w:r>
      <w:r w:rsidRPr="00A3741B">
        <w:t xml:space="preserve"> on </w:t>
      </w:r>
      <w:r w:rsidRPr="00055AE1">
        <w:t xml:space="preserve">mobile </w:t>
      </w:r>
      <w:r>
        <w:t>gadgets</w:t>
      </w:r>
      <w:r w:rsidRPr="00055AE1">
        <w:t xml:space="preserve"> </w:t>
      </w:r>
      <w:r>
        <w:t>by</w:t>
      </w:r>
      <w:r w:rsidRPr="00055AE1">
        <w:t xml:space="preserve"> fulfill</w:t>
      </w:r>
      <w:r>
        <w:t>ing</w:t>
      </w:r>
      <w:r w:rsidRPr="00055AE1">
        <w:t xml:space="preserve"> their </w:t>
      </w:r>
      <w:r w:rsidRPr="003449B0">
        <w:t xml:space="preserve">malevolent </w:t>
      </w:r>
      <w:r w:rsidRPr="00801F08">
        <w:t>purposes</w:t>
      </w:r>
      <w:r>
        <w:t xml:space="preserve"> [2]</w:t>
      </w:r>
      <w:r w:rsidRPr="00055AE1">
        <w:t xml:space="preserve">. Alarming statistics </w:t>
      </w:r>
      <w:r w:rsidRPr="002F36D8">
        <w:t xml:space="preserve">suggest </w:t>
      </w:r>
      <w:r w:rsidRPr="00055AE1">
        <w:t>that there are over 4.18 million </w:t>
      </w:r>
      <w:r w:rsidRPr="00484214">
        <w:t xml:space="preserve">malevolent </w:t>
      </w:r>
      <w:r w:rsidRPr="00055AE1">
        <w:t>app</w:t>
      </w:r>
      <w:r>
        <w:t xml:space="preserve">lications </w:t>
      </w:r>
      <w:r w:rsidR="00F34539">
        <w:t>in the A</w:t>
      </w:r>
      <w:r w:rsidRPr="00055AE1">
        <w:t>ndroid</w:t>
      </w:r>
      <w:r>
        <w:t xml:space="preserve"> sector</w:t>
      </w:r>
      <w:r w:rsidRPr="00055AE1">
        <w:t xml:space="preserve">. The </w:t>
      </w:r>
      <w:r>
        <w:t>a</w:t>
      </w:r>
      <w:r w:rsidRPr="00055AE1">
        <w:t>ndroid malware</w:t>
      </w:r>
      <w:r>
        <w:t>s are developed into</w:t>
      </w:r>
      <w:r w:rsidRPr="00055AE1">
        <w:t xml:space="preserve"> a </w:t>
      </w:r>
      <w:r w:rsidRPr="00987080">
        <w:t xml:space="preserve">terrific </w:t>
      </w:r>
      <w:r>
        <w:t>attack</w:t>
      </w:r>
      <w:r w:rsidRPr="00055AE1">
        <w:t xml:space="preserve"> </w:t>
      </w:r>
      <w:r w:rsidR="00F34539">
        <w:t>on</w:t>
      </w:r>
      <w:r>
        <w:t xml:space="preserve"> </w:t>
      </w:r>
      <w:r w:rsidRPr="00055AE1">
        <w:t>organizations</w:t>
      </w:r>
      <w:r>
        <w:t>,</w:t>
      </w:r>
      <w:r w:rsidRPr="00055AE1">
        <w:t xml:space="preserve"> individuals, and government entities</w:t>
      </w:r>
      <w:r>
        <w:t xml:space="preserve"> [3]</w:t>
      </w:r>
      <w:r w:rsidRPr="00055AE1">
        <w:t xml:space="preserve">. </w:t>
      </w:r>
      <w:r>
        <w:t xml:space="preserve">Although </w:t>
      </w:r>
      <w:r w:rsidRPr="00177CA0">
        <w:t>conventional</w:t>
      </w:r>
      <w:r w:rsidRPr="00055AE1">
        <w:t xml:space="preserve"> antivirus </w:t>
      </w:r>
      <w:r w:rsidRPr="009A09FE">
        <w:t xml:space="preserve">outcomes </w:t>
      </w:r>
      <w:r>
        <w:t>are</w:t>
      </w:r>
      <w:r w:rsidRPr="00055AE1">
        <w:t xml:space="preserve"> </w:t>
      </w:r>
      <w:r w:rsidRPr="00095794">
        <w:t xml:space="preserve">endeavored </w:t>
      </w:r>
      <w:r w:rsidRPr="00055AE1">
        <w:t xml:space="preserve">to combat these </w:t>
      </w:r>
      <w:r w:rsidRPr="00D17262">
        <w:t xml:space="preserve">malevolent </w:t>
      </w:r>
      <w:r w:rsidR="00F34539">
        <w:t>A</w:t>
      </w:r>
      <w:r w:rsidRPr="00055AE1">
        <w:t xml:space="preserve">ndroid applications, </w:t>
      </w:r>
      <w:r w:rsidR="00F34539">
        <w:t>its</w:t>
      </w:r>
      <w:r w:rsidRPr="00055AE1">
        <w:t xml:space="preserve"> </w:t>
      </w:r>
      <w:r>
        <w:t>efficacy</w:t>
      </w:r>
      <w:r w:rsidRPr="00055AE1">
        <w:t xml:space="preserve"> </w:t>
      </w:r>
      <w:r w:rsidRPr="00B56D2E">
        <w:t xml:space="preserve">diminishes </w:t>
      </w:r>
      <w:r w:rsidRPr="00055AE1">
        <w:t xml:space="preserve">against </w:t>
      </w:r>
      <w:r w:rsidRPr="008630B5">
        <w:t xml:space="preserve">intensifying </w:t>
      </w:r>
      <w:r w:rsidR="00F34539">
        <w:t>A</w:t>
      </w:r>
      <w:r w:rsidRPr="00055AE1">
        <w:t xml:space="preserve">ndroid malware. </w:t>
      </w:r>
      <w:r>
        <w:t xml:space="preserve">Traditional approaches </w:t>
      </w:r>
      <w:r w:rsidR="00F34539">
        <w:t>rely</w:t>
      </w:r>
      <w:r>
        <w:t xml:space="preserve"> on</w:t>
      </w:r>
      <w:r w:rsidRPr="00055AE1">
        <w:t xml:space="preserve"> signatures, although effective </w:t>
      </w:r>
      <w:r>
        <w:t>for recognizing</w:t>
      </w:r>
      <w:r w:rsidRPr="00055AE1">
        <w:t xml:space="preserve"> </w:t>
      </w:r>
      <w:r>
        <w:t>attacks</w:t>
      </w:r>
      <w:r w:rsidRPr="00055AE1">
        <w:t>,</w:t>
      </w:r>
      <w:r>
        <w:t xml:space="preserve"> often</w:t>
      </w:r>
      <w:r w:rsidRPr="00055AE1">
        <w:t xml:space="preserve"> </w:t>
      </w:r>
      <w:r w:rsidRPr="0024460E">
        <w:t xml:space="preserve">demonstrate </w:t>
      </w:r>
      <w:r w:rsidRPr="00412401">
        <w:t xml:space="preserve">insufficient </w:t>
      </w:r>
      <w:r w:rsidR="00F34539">
        <w:t xml:space="preserve">ability </w:t>
      </w:r>
      <w:r>
        <w:t>to detect innovative</w:t>
      </w:r>
      <w:r w:rsidRPr="00055AE1">
        <w:t>, polymorphic</w:t>
      </w:r>
      <w:r w:rsidR="00F34539">
        <w:t>,</w:t>
      </w:r>
      <w:r w:rsidRPr="00055AE1">
        <w:t xml:space="preserve"> </w:t>
      </w:r>
      <w:r>
        <w:t xml:space="preserve">or </w:t>
      </w:r>
      <w:r w:rsidRPr="00055AE1">
        <w:t>unidentified</w:t>
      </w:r>
      <w:r>
        <w:t xml:space="preserve"> </w:t>
      </w:r>
      <w:r w:rsidRPr="00055AE1">
        <w:t>malware</w:t>
      </w:r>
      <w:r>
        <w:t xml:space="preserve"> [4]</w:t>
      </w:r>
      <w:r w:rsidRPr="00055AE1">
        <w:t xml:space="preserve">. </w:t>
      </w:r>
      <w:r>
        <w:t>To develop</w:t>
      </w:r>
      <w:r w:rsidRPr="00055AE1">
        <w:t xml:space="preserve"> </w:t>
      </w:r>
      <w:r>
        <w:t xml:space="preserve">new </w:t>
      </w:r>
      <w:r w:rsidRPr="00055AE1">
        <w:t xml:space="preserve">malware </w:t>
      </w:r>
      <w:r>
        <w:t>versions</w:t>
      </w:r>
      <w:r w:rsidRPr="00055AE1">
        <w:t xml:space="preserve">, cybercriminals </w:t>
      </w:r>
      <w:r w:rsidRPr="001974A2">
        <w:t xml:space="preserve">misuse </w:t>
      </w:r>
      <w:r w:rsidRPr="00055AE1">
        <w:t xml:space="preserve">software and system </w:t>
      </w:r>
      <w:r w:rsidR="00F34539">
        <w:t>vulnera</w:t>
      </w:r>
      <w:r w:rsidRPr="00055AE1">
        <w:t xml:space="preserve">bilities at an alarming rate. This </w:t>
      </w:r>
      <w:r w:rsidRPr="00852BBD">
        <w:t xml:space="preserve">varying </w:t>
      </w:r>
      <w:r w:rsidRPr="00055AE1">
        <w:t xml:space="preserve">and dynamic </w:t>
      </w:r>
      <w:r>
        <w:t>attack</w:t>
      </w:r>
      <w:r w:rsidRPr="00055AE1">
        <w:t xml:space="preserve"> environment </w:t>
      </w:r>
      <w:r>
        <w:t>requires</w:t>
      </w:r>
      <w:r w:rsidRPr="00055AE1">
        <w:t xml:space="preserve"> </w:t>
      </w:r>
      <w:r>
        <w:t>cutting-edge</w:t>
      </w:r>
      <w:r w:rsidRPr="00055AE1">
        <w:t xml:space="preserve">, </w:t>
      </w:r>
      <w:r w:rsidRPr="004166D8">
        <w:t>changeable</w:t>
      </w:r>
      <w:r w:rsidRPr="00055AE1">
        <w:t xml:space="preserve">, and </w:t>
      </w:r>
      <w:r>
        <w:t>strong</w:t>
      </w:r>
      <w:r w:rsidRPr="00055AE1">
        <w:t xml:space="preserve"> defense </w:t>
      </w:r>
      <w:r>
        <w:t>modules [5]</w:t>
      </w:r>
      <w:r w:rsidRPr="00055AE1">
        <w:t>.</w:t>
      </w:r>
      <w:r>
        <w:t xml:space="preserve"> Classical models</w:t>
      </w:r>
      <w:r w:rsidRPr="00055AE1">
        <w:t xml:space="preserve"> for malware </w:t>
      </w:r>
      <w:r>
        <w:t xml:space="preserve">identification </w:t>
      </w:r>
      <w:r w:rsidRPr="00805071">
        <w:t xml:space="preserve">mainly </w:t>
      </w:r>
      <w:r w:rsidRPr="00F44B47">
        <w:t xml:space="preserve">relied </w:t>
      </w:r>
      <w:r w:rsidRPr="00055AE1">
        <w:t>on heuristic and signature-based</w:t>
      </w:r>
      <w:r>
        <w:t xml:space="preserve"> strategies</w:t>
      </w:r>
      <w:r w:rsidRPr="00055AE1">
        <w:t xml:space="preserve">. Signature-based </w:t>
      </w:r>
      <w:r>
        <w:t>modules are effect</w:t>
      </w:r>
      <w:r w:rsidR="00F34539">
        <w:t>ive in</w:t>
      </w:r>
      <w:r>
        <w:t xml:space="preserve"> identifying</w:t>
      </w:r>
      <w:r w:rsidRPr="00055AE1">
        <w:t xml:space="preserve"> </w:t>
      </w:r>
      <w:r w:rsidRPr="007C4B44">
        <w:t xml:space="preserve">attacks, </w:t>
      </w:r>
      <w:r w:rsidR="00F34539">
        <w:t xml:space="preserve">but </w:t>
      </w:r>
      <w:r>
        <w:t>face</w:t>
      </w:r>
      <w:r w:rsidRPr="00055AE1">
        <w:t xml:space="preserve"> </w:t>
      </w:r>
      <w:r>
        <w:t>complexities</w:t>
      </w:r>
      <w:r w:rsidRPr="00055AE1">
        <w:t xml:space="preserve"> </w:t>
      </w:r>
      <w:r w:rsidR="00F34539">
        <w:t>in identifying</w:t>
      </w:r>
      <w:r w:rsidRPr="00055AE1">
        <w:t xml:space="preserve"> </w:t>
      </w:r>
      <w:r>
        <w:t>new</w:t>
      </w:r>
      <w:r w:rsidRPr="00055AE1">
        <w:t xml:space="preserve"> or </w:t>
      </w:r>
      <w:r w:rsidRPr="00C94462">
        <w:t xml:space="preserve">diverse </w:t>
      </w:r>
      <w:r w:rsidRPr="00055AE1">
        <w:t xml:space="preserve">malware as </w:t>
      </w:r>
      <w:r w:rsidR="00F34539">
        <w:t xml:space="preserve">they </w:t>
      </w:r>
      <w:r>
        <w:t>rely</w:t>
      </w:r>
      <w:r w:rsidRPr="00055AE1">
        <w:t xml:space="preserve"> on </w:t>
      </w:r>
      <w:r w:rsidR="00F34539">
        <w:t xml:space="preserve">a </w:t>
      </w:r>
      <w:r w:rsidRPr="00055AE1">
        <w:t>pre-existing repositor</w:t>
      </w:r>
      <w:r>
        <w:t xml:space="preserve">y </w:t>
      </w:r>
      <w:r w:rsidRPr="00055AE1">
        <w:t xml:space="preserve">of </w:t>
      </w:r>
      <w:r>
        <w:t>identified</w:t>
      </w:r>
      <w:r w:rsidRPr="00055AE1">
        <w:t xml:space="preserve"> malware signatures</w:t>
      </w:r>
      <w:r>
        <w:t xml:space="preserve"> [6]</w:t>
      </w:r>
      <w:r w:rsidRPr="00055AE1">
        <w:t xml:space="preserve">. </w:t>
      </w:r>
    </w:p>
    <w:p w14:paraId="44E5EF1B" w14:textId="77777777" w:rsidR="004653EF" w:rsidRDefault="00E81723" w:rsidP="004653EF">
      <w:r>
        <w:t>Machine Learning (</w:t>
      </w:r>
      <w:r w:rsidRPr="00055AE1">
        <w:t>ML</w:t>
      </w:r>
      <w:r>
        <w:t>)</w:t>
      </w:r>
      <w:r w:rsidRPr="00055AE1">
        <w:t xml:space="preserve"> </w:t>
      </w:r>
      <w:r>
        <w:t xml:space="preserve">offers the proficiency for recognizing </w:t>
      </w:r>
      <w:r w:rsidRPr="00055AE1">
        <w:t xml:space="preserve">pre-existing malware </w:t>
      </w:r>
      <w:r w:rsidR="00F34539">
        <w:t>through</w:t>
      </w:r>
      <w:r w:rsidRPr="00055AE1">
        <w:t xml:space="preserve"> the </w:t>
      </w:r>
      <w:r>
        <w:t>procedure for detecting</w:t>
      </w:r>
      <w:r w:rsidRPr="00055AE1">
        <w:t xml:space="preserve"> anomalies</w:t>
      </w:r>
      <w:r>
        <w:t xml:space="preserve"> and</w:t>
      </w:r>
      <w:r w:rsidRPr="00055AE1">
        <w:t xml:space="preserve"> patterns </w:t>
      </w:r>
      <w:r>
        <w:t>in</w:t>
      </w:r>
      <w:r w:rsidRPr="00055AE1">
        <w:t xml:space="preserve"> datasets.</w:t>
      </w:r>
      <w:r>
        <w:t xml:space="preserve"> Deep Learning</w:t>
      </w:r>
      <w:r w:rsidRPr="00055AE1">
        <w:t xml:space="preserve"> </w:t>
      </w:r>
      <w:r>
        <w:t>(</w:t>
      </w:r>
      <w:r w:rsidRPr="00055AE1">
        <w:t>DL</w:t>
      </w:r>
      <w:r>
        <w:t>) and</w:t>
      </w:r>
      <w:r w:rsidRPr="00055AE1">
        <w:t xml:space="preserve"> ML </w:t>
      </w:r>
      <w:r>
        <w:t>techniques</w:t>
      </w:r>
      <w:r w:rsidRPr="00055AE1">
        <w:t xml:space="preserve"> </w:t>
      </w:r>
      <w:r>
        <w:t>are leveraged for intensifying</w:t>
      </w:r>
      <w:r w:rsidRPr="00055AE1">
        <w:t xml:space="preserve"> </w:t>
      </w:r>
      <w:r w:rsidRPr="00CB3C07">
        <w:t>the</w:t>
      </w:r>
      <w:r w:rsidRPr="00055AE1">
        <w:t xml:space="preserve"> predictive </w:t>
      </w:r>
      <w:r>
        <w:t>outcomes</w:t>
      </w:r>
      <w:r w:rsidRPr="00055AE1">
        <w:t xml:space="preserve"> and </w:t>
      </w:r>
      <w:r>
        <w:t>efficacy</w:t>
      </w:r>
      <w:r w:rsidRPr="00055AE1">
        <w:t xml:space="preserve"> of malware </w:t>
      </w:r>
      <w:r>
        <w:t>identification [7]</w:t>
      </w:r>
      <w:r w:rsidRPr="00055AE1">
        <w:t>. DL</w:t>
      </w:r>
      <w:r>
        <w:t xml:space="preserve"> and</w:t>
      </w:r>
      <w:r w:rsidRPr="00055AE1">
        <w:t xml:space="preserve"> ML</w:t>
      </w:r>
      <w:r>
        <w:t xml:space="preserve"> models </w:t>
      </w:r>
      <w:r w:rsidR="00F34539">
        <w:t>fall</w:t>
      </w:r>
      <w:r w:rsidRPr="00055AE1">
        <w:t xml:space="preserve"> under the umbrella of artificial intelligence (AI</w:t>
      </w:r>
      <w:r>
        <w:t>)</w:t>
      </w:r>
      <w:r w:rsidR="00F34539">
        <w:t xml:space="preserve">, which </w:t>
      </w:r>
      <w:r>
        <w:t>offers</w:t>
      </w:r>
      <w:r w:rsidRPr="00055AE1">
        <w:t xml:space="preserve"> </w:t>
      </w:r>
      <w:r>
        <w:t>strong</w:t>
      </w:r>
      <w:r w:rsidRPr="00055AE1">
        <w:t xml:space="preserve"> functionalit</w:t>
      </w:r>
      <w:r>
        <w:t>y</w:t>
      </w:r>
      <w:r w:rsidRPr="00055AE1">
        <w:t xml:space="preserve"> for the </w:t>
      </w:r>
      <w:r>
        <w:t>investigation</w:t>
      </w:r>
      <w:r w:rsidRPr="00055AE1">
        <w:t xml:space="preserve"> of </w:t>
      </w:r>
      <w:r>
        <w:t>complex</w:t>
      </w:r>
      <w:r w:rsidRPr="00055AE1">
        <w:t xml:space="preserve"> datasets. DL</w:t>
      </w:r>
      <w:r>
        <w:t xml:space="preserve"> and</w:t>
      </w:r>
      <w:r w:rsidRPr="00055AE1">
        <w:t xml:space="preserve"> ML </w:t>
      </w:r>
      <w:r>
        <w:t>systems are employed</w:t>
      </w:r>
      <w:r w:rsidRPr="00055AE1">
        <w:t xml:space="preserve"> in </w:t>
      </w:r>
      <w:r>
        <w:t xml:space="preserve">numerous areas that include </w:t>
      </w:r>
      <w:r w:rsidRPr="00055AE1">
        <w:t xml:space="preserve">handwritten digit </w:t>
      </w:r>
      <w:r>
        <w:t>identification</w:t>
      </w:r>
      <w:r w:rsidRPr="00055AE1">
        <w:t xml:space="preserve">, intrusion detection, cyber security, depression detection, object detection, </w:t>
      </w:r>
      <w:r w:rsidR="00F34539">
        <w:t xml:space="preserve">and </w:t>
      </w:r>
      <w:r w:rsidRPr="00055AE1">
        <w:t>disease detection</w:t>
      </w:r>
      <w:r>
        <w:t xml:space="preserve"> in several instances [8]</w:t>
      </w:r>
      <w:r w:rsidRPr="00055AE1">
        <w:t xml:space="preserve">. </w:t>
      </w:r>
      <w:r>
        <w:t>N</w:t>
      </w:r>
      <w:r w:rsidRPr="009E18DD">
        <w:t>evertheless</w:t>
      </w:r>
      <w:r w:rsidRPr="00055AE1">
        <w:t>, the</w:t>
      </w:r>
      <w:r>
        <w:t xml:space="preserve"> efficiency</w:t>
      </w:r>
      <w:r w:rsidRPr="00055AE1">
        <w:t xml:space="preserve"> of ML </w:t>
      </w:r>
      <w:r>
        <w:t xml:space="preserve">techniques </w:t>
      </w:r>
      <w:r w:rsidR="00F34539">
        <w:t>is</w:t>
      </w:r>
      <w:r>
        <w:t xml:space="preserve"> substantially impacted</w:t>
      </w:r>
      <w:r w:rsidRPr="00055AE1">
        <w:t xml:space="preserve"> by the preprocessing </w:t>
      </w:r>
      <w:r>
        <w:t>step</w:t>
      </w:r>
      <w:r w:rsidRPr="00055AE1">
        <w:t xml:space="preserve"> </w:t>
      </w:r>
      <w:r w:rsidR="00F34539">
        <w:t xml:space="preserve">that </w:t>
      </w:r>
      <w:r>
        <w:t>is performed</w:t>
      </w:r>
      <w:r w:rsidRPr="00055AE1">
        <w:t xml:space="preserve"> on the data. One of the </w:t>
      </w:r>
      <w:r>
        <w:t>vital</w:t>
      </w:r>
      <w:r w:rsidRPr="00055AE1">
        <w:t xml:space="preserve"> challenges in malware </w:t>
      </w:r>
      <w:r w:rsidR="001A50C5" w:rsidRPr="00055AE1">
        <w:t>recognition</w:t>
      </w:r>
      <w:r w:rsidRPr="00055AE1">
        <w:t xml:space="preserve"> </w:t>
      </w:r>
      <w:r w:rsidRPr="0001628F">
        <w:t xml:space="preserve">exists in </w:t>
      </w:r>
      <w:r w:rsidRPr="00055AE1">
        <w:t>the high</w:t>
      </w:r>
      <w:r>
        <w:t>er</w:t>
      </w:r>
      <w:r w:rsidRPr="00055AE1">
        <w:t xml:space="preserve"> dimension of the feature</w:t>
      </w:r>
      <w:r>
        <w:t>s [9]</w:t>
      </w:r>
      <w:r w:rsidRPr="00055AE1">
        <w:t xml:space="preserve">. </w:t>
      </w:r>
      <w:r>
        <w:t>Advanced</w:t>
      </w:r>
      <w:r w:rsidRPr="00055AE1">
        <w:t xml:space="preserve"> malware </w:t>
      </w:r>
      <w:r>
        <w:t>data consist</w:t>
      </w:r>
      <w:r w:rsidR="00F34539">
        <w:t>s</w:t>
      </w:r>
      <w:r>
        <w:t xml:space="preserve"> of</w:t>
      </w:r>
      <w:r w:rsidRPr="00055AE1">
        <w:t xml:space="preserve"> hundreds of features, </w:t>
      </w:r>
      <w:r w:rsidR="00F34539">
        <w:t xml:space="preserve">and </w:t>
      </w:r>
      <w:r>
        <w:t>multiple</w:t>
      </w:r>
      <w:r w:rsidRPr="00430B25">
        <w:t xml:space="preserve"> </w:t>
      </w:r>
      <w:r w:rsidRPr="00055AE1">
        <w:t>redundant</w:t>
      </w:r>
      <w:r>
        <w:t xml:space="preserve"> or</w:t>
      </w:r>
      <w:r w:rsidRPr="00055AE1">
        <w:t xml:space="preserve"> irrelevant</w:t>
      </w:r>
      <w:r>
        <w:t xml:space="preserve"> data results in</w:t>
      </w:r>
      <w:r w:rsidRPr="00055AE1">
        <w:t xml:space="preserve"> </w:t>
      </w:r>
      <w:r>
        <w:t>improved</w:t>
      </w:r>
      <w:r w:rsidRPr="00055AE1">
        <w:t xml:space="preserve"> computation</w:t>
      </w:r>
      <w:r>
        <w:t xml:space="preserve"> overhead</w:t>
      </w:r>
      <w:r w:rsidRPr="00055AE1">
        <w:t xml:space="preserve"> and </w:t>
      </w:r>
      <w:r w:rsidRPr="00E52D8A">
        <w:t xml:space="preserve">decreased </w:t>
      </w:r>
      <w:r w:rsidRPr="00055AE1">
        <w:t>model performance</w:t>
      </w:r>
      <w:r>
        <w:t xml:space="preserve"> [10]</w:t>
      </w:r>
      <w:r w:rsidRPr="00055AE1">
        <w:t>. Feature selection</w:t>
      </w:r>
      <w:r w:rsidR="00512EFB">
        <w:t xml:space="preserve"> (FS)</w:t>
      </w:r>
      <w:r>
        <w:t xml:space="preserve"> is an essential </w:t>
      </w:r>
      <w:r w:rsidRPr="00055AE1">
        <w:t xml:space="preserve">preprocessing </w:t>
      </w:r>
      <w:r>
        <w:t xml:space="preserve">stage </w:t>
      </w:r>
      <w:r w:rsidR="00F34539">
        <w:t xml:space="preserve">that </w:t>
      </w:r>
      <w:r>
        <w:t xml:space="preserve">intends to diminish </w:t>
      </w:r>
      <w:r w:rsidRPr="00055AE1">
        <w:t>dimension</w:t>
      </w:r>
      <w:r>
        <w:t>s</w:t>
      </w:r>
      <w:r w:rsidRPr="00055AE1">
        <w:t xml:space="preserve"> </w:t>
      </w:r>
      <w:r>
        <w:t>and</w:t>
      </w:r>
      <w:r w:rsidRPr="00055AE1">
        <w:t xml:space="preserve"> retain</w:t>
      </w:r>
      <w:r>
        <w:t xml:space="preserve"> </w:t>
      </w:r>
      <w:r w:rsidRPr="00055AE1">
        <w:t xml:space="preserve">only the most informative </w:t>
      </w:r>
      <w:r>
        <w:t>aspects</w:t>
      </w:r>
      <w:r w:rsidRPr="00055AE1">
        <w:t xml:space="preserve">. </w:t>
      </w:r>
      <w:r w:rsidR="00F34539">
        <w:t>Detecting</w:t>
      </w:r>
      <w:r w:rsidRPr="00055AE1">
        <w:t xml:space="preserve"> </w:t>
      </w:r>
      <w:r>
        <w:t>a proper</w:t>
      </w:r>
      <w:r w:rsidRPr="00055AE1">
        <w:t xml:space="preserve"> set of features is </w:t>
      </w:r>
      <w:r>
        <w:t>a vital</w:t>
      </w:r>
      <w:r w:rsidRPr="00055AE1">
        <w:t xml:space="preserve"> prerequisite to the </w:t>
      </w:r>
      <w:r>
        <w:t>objective</w:t>
      </w:r>
      <w:r w:rsidRPr="00055AE1">
        <w:t xml:space="preserve"> of </w:t>
      </w:r>
      <w:r>
        <w:t>acquiring</w:t>
      </w:r>
      <w:r w:rsidRPr="00055AE1">
        <w:t xml:space="preserve"> </w:t>
      </w:r>
      <w:r>
        <w:t>sufficient</w:t>
      </w:r>
      <w:r w:rsidRPr="00055AE1">
        <w:t xml:space="preserve"> </w:t>
      </w:r>
      <w:r w:rsidR="00F34539">
        <w:t>insight</w:t>
      </w:r>
      <w:r w:rsidRPr="00055AE1">
        <w:t xml:space="preserve"> from data. Existing </w:t>
      </w:r>
      <w:r>
        <w:t>analys</w:t>
      </w:r>
      <w:r w:rsidR="00F34539">
        <w:t>e</w:t>
      </w:r>
      <w:r>
        <w:t>s</w:t>
      </w:r>
      <w:r w:rsidRPr="00055AE1">
        <w:t xml:space="preserve"> </w:t>
      </w:r>
      <w:r>
        <w:t>have exhibited</w:t>
      </w:r>
      <w:r w:rsidRPr="00055AE1">
        <w:t xml:space="preserve"> that the predictive </w:t>
      </w:r>
      <w:r>
        <w:t>capability</w:t>
      </w:r>
      <w:r w:rsidRPr="00055AE1">
        <w:t xml:space="preserve"> of </w:t>
      </w:r>
      <w:r>
        <w:t>DL</w:t>
      </w:r>
      <w:r w:rsidRPr="00055AE1">
        <w:t xml:space="preserve"> </w:t>
      </w:r>
      <w:r>
        <w:t xml:space="preserve">methodologies </w:t>
      </w:r>
      <w:r w:rsidR="00F34539">
        <w:t>is</w:t>
      </w:r>
      <w:r w:rsidRPr="00055AE1">
        <w:t xml:space="preserve"> </w:t>
      </w:r>
      <w:r>
        <w:t>attained through</w:t>
      </w:r>
      <w:r w:rsidRPr="00055AE1">
        <w:t xml:space="preserve"> </w:t>
      </w:r>
      <w:r w:rsidR="00F34539">
        <w:t xml:space="preserve">a </w:t>
      </w:r>
      <w:r w:rsidRPr="00055AE1">
        <w:t xml:space="preserve">partial feature subset instead of </w:t>
      </w:r>
      <w:r>
        <w:t>every aspect [11]</w:t>
      </w:r>
      <w:r w:rsidRPr="00055AE1">
        <w:t xml:space="preserve">. </w:t>
      </w:r>
      <w:r>
        <w:t>N</w:t>
      </w:r>
      <w:r w:rsidRPr="0092380C">
        <w:t>evertheless</w:t>
      </w:r>
      <w:r w:rsidRPr="00055AE1">
        <w:t xml:space="preserve">, the majority of </w:t>
      </w:r>
      <w:r w:rsidR="00512EFB">
        <w:t>FS</w:t>
      </w:r>
      <w:r w:rsidRPr="00055AE1">
        <w:t xml:space="preserve"> </w:t>
      </w:r>
      <w:r>
        <w:t>approach</w:t>
      </w:r>
      <w:r w:rsidR="00F34539">
        <w:t>es</w:t>
      </w:r>
      <w:r w:rsidRPr="00055AE1">
        <w:t xml:space="preserve"> </w:t>
      </w:r>
      <w:r w:rsidRPr="007E3189">
        <w:t xml:space="preserve">require </w:t>
      </w:r>
      <w:r w:rsidRPr="00055AE1">
        <w:t xml:space="preserve">explainability </w:t>
      </w:r>
      <w:r>
        <w:t>wh</w:t>
      </w:r>
      <w:r w:rsidR="00F34539">
        <w:t>en</w:t>
      </w:r>
      <w:r>
        <w:t xml:space="preserve"> choosing </w:t>
      </w:r>
      <w:r>
        <w:lastRenderedPageBreak/>
        <w:t>aspects</w:t>
      </w:r>
      <w:r w:rsidRPr="00055AE1">
        <w:t xml:space="preserve">. </w:t>
      </w:r>
      <w:r>
        <w:t>Although</w:t>
      </w:r>
      <w:r w:rsidRPr="00055AE1">
        <w:t xml:space="preserve"> one feature is prioritized</w:t>
      </w:r>
      <w:r>
        <w:t xml:space="preserve"> </w:t>
      </w:r>
      <w:r w:rsidR="00F34539">
        <w:t>over</w:t>
      </w:r>
      <w:r w:rsidRPr="00055AE1">
        <w:t xml:space="preserve"> another, few</w:t>
      </w:r>
      <w:r>
        <w:t xml:space="preserve"> model offers</w:t>
      </w:r>
      <w:r w:rsidRPr="00055AE1">
        <w:t xml:space="preserve"> </w:t>
      </w:r>
      <w:r>
        <w:t xml:space="preserve">a </w:t>
      </w:r>
      <w:r w:rsidRPr="00055AE1">
        <w:t xml:space="preserve">quantitative </w:t>
      </w:r>
      <w:r>
        <w:t>data</w:t>
      </w:r>
      <w:r w:rsidRPr="00055AE1">
        <w:t xml:space="preserve"> about this selection, mak</w:t>
      </w:r>
      <w:r w:rsidR="00F34539">
        <w:t>ing</w:t>
      </w:r>
      <w:r w:rsidRPr="00055AE1">
        <w:t xml:space="preserve"> it </w:t>
      </w:r>
      <w:r>
        <w:t>complex</w:t>
      </w:r>
      <w:r w:rsidRPr="00055AE1">
        <w:t xml:space="preserve"> </w:t>
      </w:r>
      <w:r>
        <w:t>by explaining</w:t>
      </w:r>
      <w:r w:rsidRPr="00055AE1">
        <w:t xml:space="preserve"> why certain</w:t>
      </w:r>
      <w:r>
        <w:t xml:space="preserve"> aspects</w:t>
      </w:r>
      <w:r w:rsidRPr="00055AE1">
        <w:t xml:space="preserve"> are </w:t>
      </w:r>
      <w:r>
        <w:t>chosen</w:t>
      </w:r>
      <w:r w:rsidRPr="00055AE1">
        <w:t xml:space="preserve"> or </w:t>
      </w:r>
      <w:r w:rsidRPr="00AD4A17">
        <w:t>eliminated</w:t>
      </w:r>
      <w:r>
        <w:t xml:space="preserve"> [12]</w:t>
      </w:r>
      <w:r w:rsidRPr="00055AE1">
        <w:t xml:space="preserve">. </w:t>
      </w:r>
      <w:r>
        <w:t>Additionally</w:t>
      </w:r>
      <w:r w:rsidRPr="00055AE1">
        <w:t xml:space="preserve">, existing </w:t>
      </w:r>
      <w:r w:rsidR="00512EFB">
        <w:t>FS</w:t>
      </w:r>
      <w:r w:rsidRPr="00055AE1">
        <w:t xml:space="preserve"> </w:t>
      </w:r>
      <w:r>
        <w:t>models</w:t>
      </w:r>
      <w:r w:rsidRPr="00055AE1">
        <w:t xml:space="preserve"> </w:t>
      </w:r>
      <w:r w:rsidRPr="000C43A5">
        <w:t xml:space="preserve">necessitate </w:t>
      </w:r>
      <w:r>
        <w:t>consumers by offering</w:t>
      </w:r>
      <w:r w:rsidRPr="00055AE1">
        <w:t xml:space="preserve"> </w:t>
      </w:r>
      <w:r>
        <w:t>equivalent</w:t>
      </w:r>
      <w:r w:rsidRPr="00055AE1">
        <w:t xml:space="preserve"> parameters </w:t>
      </w:r>
      <w:r>
        <w:t xml:space="preserve">or </w:t>
      </w:r>
      <w:r w:rsidRPr="00055AE1">
        <w:t>thresholds to</w:t>
      </w:r>
      <w:r>
        <w:t xml:space="preserve"> </w:t>
      </w:r>
      <w:r w:rsidR="00F34539">
        <w:t>initi</w:t>
      </w:r>
      <w:r>
        <w:t>ate</w:t>
      </w:r>
      <w:r w:rsidRPr="00055AE1">
        <w:t xml:space="preserve"> execution</w:t>
      </w:r>
      <w:r>
        <w:t xml:space="preserve"> of </w:t>
      </w:r>
      <w:r w:rsidR="00F34539">
        <w:t xml:space="preserve">the </w:t>
      </w:r>
      <w:r>
        <w:t>model</w:t>
      </w:r>
      <w:r w:rsidRPr="00055AE1">
        <w:t xml:space="preserve">. </w:t>
      </w:r>
      <w:r>
        <w:t>Users often struggle to recognize the most suitable parameter or thresholds for a task, frequently engaging in time-consuming and effort</w:t>
      </w:r>
      <w:r w:rsidR="00F34539">
        <w:t>-</w:t>
      </w:r>
      <w:r>
        <w:t xml:space="preserve">intensive trial and error processes [13]. </w:t>
      </w:r>
    </w:p>
    <w:p w14:paraId="4412AF0F" w14:textId="77777777" w:rsidR="00E529E7" w:rsidRDefault="00E81723">
      <w:r>
        <w:t xml:space="preserve">This paper </w:t>
      </w:r>
      <w:r w:rsidR="001C7DE1">
        <w:t>presents</w:t>
      </w:r>
      <w:r>
        <w:t xml:space="preserve"> </w:t>
      </w:r>
      <w:r w:rsidRPr="00104D97">
        <w:t>a</w:t>
      </w:r>
      <w:r w:rsidR="00FC0C90">
        <w:t xml:space="preserve"> novel</w:t>
      </w:r>
      <w:r w:rsidRPr="00104D97">
        <w:t xml:space="preserve"> Interpretability-Aware Transformer</w:t>
      </w:r>
      <w:r w:rsidR="00F34539">
        <w:t>-</w:t>
      </w:r>
      <w:r w:rsidRPr="00104D97">
        <w:t>based Deep Learning Framework for Intelligent Android Malware Detection (</w:t>
      </w:r>
      <w:r>
        <w:t>IATDL-IAMD</w:t>
      </w:r>
      <w:r w:rsidRPr="00104D97">
        <w:t>)</w:t>
      </w:r>
      <w:r>
        <w:t xml:space="preserve"> </w:t>
      </w:r>
      <w:r w:rsidR="00710156">
        <w:t>approach</w:t>
      </w:r>
      <w:r>
        <w:t>.</w:t>
      </w:r>
      <w:r w:rsidR="00DA22DC">
        <w:t xml:space="preserve"> </w:t>
      </w:r>
      <w:r w:rsidR="00DA22DC" w:rsidRPr="00BE03FE">
        <w:rPr>
          <w:b/>
        </w:rPr>
        <w:t xml:space="preserve"> </w:t>
      </w:r>
      <w:r w:rsidR="00DA22DC">
        <w:t xml:space="preserve">The IATDL-IAMD </w:t>
      </w:r>
      <w:r w:rsidR="005B2FEA">
        <w:t>system</w:t>
      </w:r>
      <w:r w:rsidR="00DA22DC">
        <w:t xml:space="preserve"> </w:t>
      </w:r>
      <w:r w:rsidR="005B2FEA">
        <w:t>combined as</w:t>
      </w:r>
      <w:r w:rsidR="00DA22DC">
        <w:t xml:space="preserve"> structured pre</w:t>
      </w:r>
      <w:r w:rsidR="0083720C">
        <w:t>-</w:t>
      </w:r>
      <w:r w:rsidR="00DA22DC">
        <w:t xml:space="preserve">processing, attention-based modeling, and SHAP-driven explanation mechanisms to </w:t>
      </w:r>
      <w:r w:rsidR="00535457">
        <w:t>offer</w:t>
      </w:r>
      <w:r w:rsidR="00DA22DC">
        <w:t xml:space="preserve"> malware behavior analysis. The dual-dataset </w:t>
      </w:r>
      <w:r w:rsidR="007D59B0">
        <w:t>assessment</w:t>
      </w:r>
      <w:r w:rsidR="00DA22DC">
        <w:t xml:space="preserve"> ensures generalizability and </w:t>
      </w:r>
      <w:r w:rsidR="007D59B0">
        <w:t>highlighting</w:t>
      </w:r>
      <w:r w:rsidR="00DA22DC">
        <w:t xml:space="preserve"> the framework’s potential as a scalable and transparent </w:t>
      </w:r>
      <w:r w:rsidR="00535457">
        <w:t>recognition</w:t>
      </w:r>
      <w:r w:rsidR="00DA22DC">
        <w:t xml:space="preserve"> solution.</w:t>
      </w:r>
      <w:r>
        <w:t xml:space="preserve"> The core contributions of this article are summarized as follows:</w:t>
      </w:r>
    </w:p>
    <w:p w14:paraId="1BD29A88" w14:textId="77777777" w:rsidR="00DD65E6" w:rsidRDefault="00E81723" w:rsidP="00DD65E6">
      <w:pPr>
        <w:pStyle w:val="ListParagraph"/>
        <w:numPr>
          <w:ilvl w:val="0"/>
          <w:numId w:val="2"/>
        </w:numPr>
      </w:pPr>
      <w:r>
        <w:t>To establish baseline detection performance u</w:t>
      </w:r>
      <w:r w:rsidR="007D59B0">
        <w:t xml:space="preserve">tilizing </w:t>
      </w:r>
      <w:r>
        <w:t xml:space="preserve">a transformer-based classifier without </w:t>
      </w:r>
      <w:r w:rsidR="00903E78">
        <w:t>incorporating</w:t>
      </w:r>
      <w:r>
        <w:t xml:space="preserve"> explainability mechanisms, serving as a comparative foundation for performance </w:t>
      </w:r>
      <w:r w:rsidR="00903E78">
        <w:t>improvement</w:t>
      </w:r>
      <w:r>
        <w:t>.</w:t>
      </w:r>
    </w:p>
    <w:p w14:paraId="797F2334" w14:textId="77777777" w:rsidR="00DD65E6" w:rsidRDefault="00E81723" w:rsidP="00DD65E6">
      <w:pPr>
        <w:pStyle w:val="ListParagraph"/>
        <w:numPr>
          <w:ilvl w:val="0"/>
          <w:numId w:val="2"/>
        </w:numPr>
      </w:pPr>
      <w:r>
        <w:t xml:space="preserve">Although transformer </w:t>
      </w:r>
      <w:r w:rsidR="00903E78">
        <w:t>framework</w:t>
      </w:r>
      <w:r>
        <w:t xml:space="preserve"> </w:t>
      </w:r>
      <w:r w:rsidR="00F66A71">
        <w:t>accomplish</w:t>
      </w:r>
      <w:r>
        <w:t xml:space="preserve"> strong predictive performance, they inherently </w:t>
      </w:r>
      <w:r w:rsidR="00F66A71">
        <w:t>work</w:t>
      </w:r>
      <w:r>
        <w:t xml:space="preserve"> as black-box </w:t>
      </w:r>
      <w:r w:rsidR="00F66A71">
        <w:t>methods</w:t>
      </w:r>
      <w:r>
        <w:t xml:space="preserve">. </w:t>
      </w:r>
      <w:r w:rsidRPr="00DD65E6">
        <w:rPr>
          <w:rStyle w:val="Strong"/>
          <w:b w:val="0"/>
        </w:rPr>
        <w:t xml:space="preserve">The novelty of this work lies in the seamless integration of Explainable AI (XAI) </w:t>
      </w:r>
      <w:r w:rsidR="00EF3290">
        <w:rPr>
          <w:rStyle w:val="Strong"/>
          <w:b w:val="0"/>
        </w:rPr>
        <w:t>methods</w:t>
      </w:r>
      <w:r w:rsidRPr="00DD65E6">
        <w:rPr>
          <w:rStyle w:val="Strong"/>
          <w:b w:val="0"/>
        </w:rPr>
        <w:t xml:space="preserve"> </w:t>
      </w:r>
      <w:r w:rsidR="00805E24" w:rsidRPr="00DD65E6">
        <w:rPr>
          <w:rStyle w:val="Strong"/>
          <w:b w:val="0"/>
        </w:rPr>
        <w:t>in</w:t>
      </w:r>
      <w:r w:rsidRPr="00DD65E6">
        <w:rPr>
          <w:rStyle w:val="Strong"/>
          <w:b w:val="0"/>
        </w:rPr>
        <w:t xml:space="preserve"> a transformer-based malware </w:t>
      </w:r>
      <w:r w:rsidR="00805E24" w:rsidRPr="00DD65E6">
        <w:rPr>
          <w:rStyle w:val="Strong"/>
          <w:b w:val="0"/>
        </w:rPr>
        <w:t>recognition</w:t>
      </w:r>
      <w:r w:rsidRPr="00DD65E6">
        <w:rPr>
          <w:rStyle w:val="Strong"/>
          <w:b w:val="0"/>
        </w:rPr>
        <w:t xml:space="preserve"> </w:t>
      </w:r>
      <w:r w:rsidR="00805E24">
        <w:rPr>
          <w:rStyle w:val="Strong"/>
          <w:b w:val="0"/>
        </w:rPr>
        <w:t>system</w:t>
      </w:r>
      <w:r w:rsidRPr="00DD65E6">
        <w:rPr>
          <w:b/>
        </w:rPr>
        <w:t>,</w:t>
      </w:r>
      <w:r>
        <w:t xml:space="preserve"> </w:t>
      </w:r>
      <w:r w:rsidR="00C0727B">
        <w:t>improving</w:t>
      </w:r>
      <w:r>
        <w:t xml:space="preserve"> interpretability without compromising classification </w:t>
      </w:r>
      <w:r w:rsidR="00205F85">
        <w:t>result</w:t>
      </w:r>
      <w:r>
        <w:t>.</w:t>
      </w:r>
    </w:p>
    <w:p w14:paraId="1D766CE4" w14:textId="77777777" w:rsidR="0057051E" w:rsidRDefault="00E81723" w:rsidP="00DD65E6">
      <w:pPr>
        <w:pStyle w:val="ListParagraph"/>
        <w:numPr>
          <w:ilvl w:val="0"/>
          <w:numId w:val="2"/>
        </w:numPr>
      </w:pPr>
      <w:r>
        <w:t xml:space="preserve">SHAP quantifies each feature’s contribution to the final </w:t>
      </w:r>
      <w:r w:rsidR="00951666">
        <w:t>solution</w:t>
      </w:r>
      <w:r w:rsidR="0057051E">
        <w:t xml:space="preserve"> and exploits the feature importance mapping to enhance the classification results. The </w:t>
      </w:r>
      <w:proofErr w:type="spellStart"/>
      <w:r w:rsidR="0057051E">
        <w:t>signifincat</w:t>
      </w:r>
      <w:proofErr w:type="spellEnd"/>
      <w:r w:rsidR="0057051E">
        <w:t xml:space="preserve"> features identified by the SHAP are fed into the classifier for enhanced Android malware detection.</w:t>
      </w:r>
    </w:p>
    <w:p w14:paraId="633C28FD" w14:textId="77777777" w:rsidR="00DD65E6" w:rsidRPr="00DD65E6" w:rsidRDefault="00E81723" w:rsidP="00DD65E6">
      <w:pPr>
        <w:pStyle w:val="ListParagraph"/>
        <w:numPr>
          <w:ilvl w:val="0"/>
          <w:numId w:val="2"/>
        </w:numPr>
      </w:pPr>
      <w:r>
        <w:t xml:space="preserve">Experimental validation on </w:t>
      </w:r>
      <w:proofErr w:type="spellStart"/>
      <w:r>
        <w:t>CICMalDroid</w:t>
      </w:r>
      <w:proofErr w:type="spellEnd"/>
      <w:r>
        <w:t xml:space="preserve"> 2020 and </w:t>
      </w:r>
      <w:proofErr w:type="spellStart"/>
      <w:r>
        <w:t>AndroMD</w:t>
      </w:r>
      <w:proofErr w:type="spellEnd"/>
      <w:r>
        <w:t xml:space="preserve"> datasets confirms the </w:t>
      </w:r>
      <w:r w:rsidR="0036208B">
        <w:t>effectiveness</w:t>
      </w:r>
      <w:r>
        <w:t xml:space="preserve"> and superiority of the proposed </w:t>
      </w:r>
      <w:r w:rsidR="00E719B4">
        <w:t>method</w:t>
      </w:r>
      <w:r>
        <w:t xml:space="preserve"> </w:t>
      </w:r>
      <w:r w:rsidR="00535457">
        <w:t>under</w:t>
      </w:r>
      <w:r>
        <w:t xml:space="preserve"> </w:t>
      </w:r>
      <w:r w:rsidR="00E719B4">
        <w:t>various</w:t>
      </w:r>
      <w:r>
        <w:t xml:space="preserve"> performance metrics.</w:t>
      </w:r>
    </w:p>
    <w:p w14:paraId="15FD5AAA" w14:textId="77777777" w:rsidR="00461247" w:rsidRPr="00C96E11" w:rsidRDefault="00E81723">
      <w:pPr>
        <w:rPr>
          <w:b/>
        </w:rPr>
      </w:pPr>
      <w:r w:rsidRPr="00C96E11">
        <w:rPr>
          <w:b/>
        </w:rPr>
        <w:t xml:space="preserve">2. </w:t>
      </w:r>
      <w:r w:rsidR="00C96E11" w:rsidRPr="00C96E11">
        <w:rPr>
          <w:b/>
        </w:rPr>
        <w:t>Review of Existing Studies</w:t>
      </w:r>
    </w:p>
    <w:p w14:paraId="338BDCB0" w14:textId="77777777" w:rsidR="00234FA8" w:rsidRPr="0021548B" w:rsidRDefault="00E81723" w:rsidP="00234FA8">
      <w:r>
        <w:t xml:space="preserve">This section </w:t>
      </w:r>
      <w:r w:rsidR="00E719B4">
        <w:t>offers</w:t>
      </w:r>
      <w:r>
        <w:t xml:space="preserve"> a comprehensive review of existing studies on Android malware detection and classification </w:t>
      </w:r>
      <w:r w:rsidR="00E719B4">
        <w:t>using</w:t>
      </w:r>
      <w:r>
        <w:t xml:space="preserve"> DL techniques.</w:t>
      </w:r>
      <w:r w:rsidR="004451A7">
        <w:t xml:space="preserve"> </w:t>
      </w:r>
      <w:r w:rsidRPr="0021548B">
        <w:t>In [</w:t>
      </w:r>
      <w:r>
        <w:t>14</w:t>
      </w:r>
      <w:r w:rsidRPr="0021548B">
        <w:t xml:space="preserve">], DL-AMDet, a </w:t>
      </w:r>
      <w:r>
        <w:t>DL methodology</w:t>
      </w:r>
      <w:r w:rsidR="00F34539">
        <w:t>,</w:t>
      </w:r>
      <w:r>
        <w:t xml:space="preserve"> is recommended</w:t>
      </w:r>
      <w:r w:rsidRPr="0021548B">
        <w:t xml:space="preserve"> </w:t>
      </w:r>
      <w:r>
        <w:t>for identifying</w:t>
      </w:r>
      <w:r w:rsidRPr="0021548B">
        <w:t xml:space="preserve"> </w:t>
      </w:r>
      <w:r w:rsidR="00F34539">
        <w:t>A</w:t>
      </w:r>
      <w:r w:rsidRPr="0021548B">
        <w:t xml:space="preserve">ndroid malware apps </w:t>
      </w:r>
      <w:r>
        <w:t>relies on</w:t>
      </w:r>
      <w:r w:rsidRPr="0021548B">
        <w:t xml:space="preserve"> </w:t>
      </w:r>
      <w:r w:rsidR="00F34539">
        <w:t>their</w:t>
      </w:r>
      <w:r w:rsidRPr="0021548B">
        <w:t xml:space="preserve"> dynamic</w:t>
      </w:r>
      <w:r>
        <w:t xml:space="preserve"> and</w:t>
      </w:r>
      <w:r w:rsidRPr="0021548B">
        <w:t xml:space="preserve"> static </w:t>
      </w:r>
      <w:r>
        <w:t>aspects</w:t>
      </w:r>
      <w:r w:rsidRPr="0021548B">
        <w:t xml:space="preserve">. </w:t>
      </w:r>
      <w:r w:rsidRPr="0021548B">
        <w:lastRenderedPageBreak/>
        <w:t xml:space="preserve">DL-AMDet </w:t>
      </w:r>
      <w:r>
        <w:t>comprises dual major recognition</w:t>
      </w:r>
      <w:r w:rsidRPr="0021548B">
        <w:t xml:space="preserve"> </w:t>
      </w:r>
      <w:r>
        <w:t>approaches, primarily employ</w:t>
      </w:r>
      <w:r w:rsidR="00F34539">
        <w:t>ing</w:t>
      </w:r>
      <w:r w:rsidRPr="0021548B">
        <w:t xml:space="preserve"> CNN</w:t>
      </w:r>
      <w:r>
        <w:t>-based models for identifying</w:t>
      </w:r>
      <w:r w:rsidRPr="0021548B">
        <w:t xml:space="preserve"> malware</w:t>
      </w:r>
      <w:r>
        <w:t xml:space="preserve"> leveraging</w:t>
      </w:r>
      <w:r w:rsidRPr="0021548B">
        <w:t xml:space="preserve"> static</w:t>
      </w:r>
      <w:r>
        <w:t xml:space="preserve"> investigations</w:t>
      </w:r>
      <w:r w:rsidRPr="0021548B">
        <w:t xml:space="preserve">. </w:t>
      </w:r>
      <w:r>
        <w:t xml:space="preserve">The </w:t>
      </w:r>
      <w:r w:rsidRPr="0021548B">
        <w:t xml:space="preserve">deep </w:t>
      </w:r>
      <w:r>
        <w:t>a</w:t>
      </w:r>
      <w:r w:rsidRPr="0021548B">
        <w:t>utoencoders</w:t>
      </w:r>
      <w:r>
        <w:t xml:space="preserve"> </w:t>
      </w:r>
      <w:r w:rsidR="00F34539">
        <w:t>are</w:t>
      </w:r>
      <w:r>
        <w:t xml:space="preserve"> employed for</w:t>
      </w:r>
      <w:r w:rsidRPr="0021548B">
        <w:t xml:space="preserve"> </w:t>
      </w:r>
      <w:r>
        <w:t xml:space="preserve">detecting </w:t>
      </w:r>
      <w:r w:rsidRPr="0021548B">
        <w:t>anomal</w:t>
      </w:r>
      <w:r>
        <w:t>ies and</w:t>
      </w:r>
      <w:r w:rsidRPr="0021548B">
        <w:t xml:space="preserve"> malware</w:t>
      </w:r>
      <w:r w:rsidR="00F34539">
        <w:t xml:space="preserve"> </w:t>
      </w:r>
      <w:r w:rsidRPr="0021548B">
        <w:t xml:space="preserve">based on dynamic </w:t>
      </w:r>
      <w:r>
        <w:t>inspections</w:t>
      </w:r>
      <w:r w:rsidRPr="0021548B">
        <w:t>. Tian et al. [</w:t>
      </w:r>
      <w:r>
        <w:t>15</w:t>
      </w:r>
      <w:r w:rsidRPr="0021548B">
        <w:t xml:space="preserve">] propose GRED, an </w:t>
      </w:r>
      <w:r>
        <w:t>a</w:t>
      </w:r>
      <w:r w:rsidRPr="0021548B">
        <w:t xml:space="preserve">ndroid malware </w:t>
      </w:r>
      <w:r>
        <w:t>recognition approach</w:t>
      </w:r>
      <w:r w:rsidRPr="0021548B">
        <w:t xml:space="preserve"> that </w:t>
      </w:r>
      <w:r>
        <w:t>employs</w:t>
      </w:r>
      <w:r w:rsidRPr="0021548B">
        <w:t xml:space="preserve"> </w:t>
      </w:r>
      <w:r>
        <w:t>GNN</w:t>
      </w:r>
      <w:r w:rsidRPr="0021548B">
        <w:t xml:space="preserve"> </w:t>
      </w:r>
      <w:r>
        <w:t>for accurately recogniz</w:t>
      </w:r>
      <w:r w:rsidR="00F34539">
        <w:t>ing</w:t>
      </w:r>
      <w:r w:rsidRPr="0021548B">
        <w:t xml:space="preserve"> </w:t>
      </w:r>
      <w:r w:rsidRPr="00B66F10">
        <w:t xml:space="preserve">malevolent </w:t>
      </w:r>
      <w:r w:rsidRPr="0021548B">
        <w:t>behavior</w:t>
      </w:r>
      <w:r w:rsidR="00F34539">
        <w:t>, while</w:t>
      </w:r>
      <w:r>
        <w:t xml:space="preserve"> improving</w:t>
      </w:r>
      <w:r w:rsidRPr="0021548B">
        <w:t xml:space="preserve"> both interpretability </w:t>
      </w:r>
      <w:r>
        <w:t xml:space="preserve">and </w:t>
      </w:r>
      <w:r w:rsidR="00F34539">
        <w:t>robust</w:t>
      </w:r>
      <w:r w:rsidRPr="003B0E75">
        <w:t>ness</w:t>
      </w:r>
      <w:r w:rsidRPr="0021548B">
        <w:t xml:space="preserve">. GRED </w:t>
      </w:r>
      <w:r>
        <w:t>enhances an</w:t>
      </w:r>
      <w:r w:rsidRPr="0021548B">
        <w:t xml:space="preserve"> </w:t>
      </w:r>
      <w:r>
        <w:t>a</w:t>
      </w:r>
      <w:r w:rsidRPr="0021548B">
        <w:t xml:space="preserve">ndroid function call graph, </w:t>
      </w:r>
      <w:r>
        <w:t>acquires</w:t>
      </w:r>
      <w:r w:rsidRPr="0021548B">
        <w:t xml:space="preserve"> structural</w:t>
      </w:r>
      <w:r>
        <w:t xml:space="preserve"> and</w:t>
      </w:r>
      <w:r w:rsidRPr="0021548B">
        <w:t xml:space="preserve"> semantic API</w:t>
      </w:r>
      <w:r>
        <w:t>s</w:t>
      </w:r>
      <w:r w:rsidRPr="0021548B">
        <w:t xml:space="preserve">, and </w:t>
      </w:r>
      <w:r>
        <w:t>employ</w:t>
      </w:r>
      <w:r w:rsidR="00F34539">
        <w:t>s</w:t>
      </w:r>
      <w:r w:rsidRPr="0021548B">
        <w:t xml:space="preserve"> a Top-K-based GNN </w:t>
      </w:r>
      <w:r>
        <w:t>module</w:t>
      </w:r>
      <w:r w:rsidRPr="0021548B">
        <w:t xml:space="preserve"> for </w:t>
      </w:r>
      <w:r>
        <w:t>effect</w:t>
      </w:r>
      <w:r w:rsidR="00AE0C2B">
        <w:t xml:space="preserve">ual </w:t>
      </w:r>
      <w:r w:rsidRPr="0021548B">
        <w:t xml:space="preserve">malware </w:t>
      </w:r>
      <w:r>
        <w:t>recognition</w:t>
      </w:r>
      <w:r w:rsidRPr="0021548B">
        <w:t xml:space="preserve">. </w:t>
      </w:r>
      <w:r>
        <w:t>Furthermore</w:t>
      </w:r>
      <w:r w:rsidRPr="0021548B">
        <w:t xml:space="preserve">, it </w:t>
      </w:r>
      <w:r>
        <w:t>provides</w:t>
      </w:r>
      <w:r w:rsidRPr="0021548B">
        <w:t xml:space="preserve"> </w:t>
      </w:r>
      <w:r w:rsidR="00F34539">
        <w:t xml:space="preserve">a </w:t>
      </w:r>
      <w:r w:rsidRPr="0021548B">
        <w:t xml:space="preserve">multi-perspective </w:t>
      </w:r>
      <w:r>
        <w:t>examination</w:t>
      </w:r>
      <w:r w:rsidRPr="0021548B">
        <w:t xml:space="preserve"> to </w:t>
      </w:r>
      <w:r>
        <w:t>assist</w:t>
      </w:r>
      <w:r w:rsidRPr="0021548B">
        <w:t xml:space="preserve"> an in-depth understanding of </w:t>
      </w:r>
      <w:r>
        <w:t>recognition outcomes</w:t>
      </w:r>
      <w:r w:rsidRPr="0021548B">
        <w:t>. Kauser and Anu [</w:t>
      </w:r>
      <w:r>
        <w:t>16</w:t>
      </w:r>
      <w:r w:rsidRPr="0021548B">
        <w:t xml:space="preserve">] </w:t>
      </w:r>
      <w:r>
        <w:t>present</w:t>
      </w:r>
      <w:r w:rsidRPr="0021548B">
        <w:t xml:space="preserve"> a hybrid </w:t>
      </w:r>
      <w:r>
        <w:t>DL</w:t>
      </w:r>
      <w:r w:rsidRPr="0021548B">
        <w:t xml:space="preserve"> </w:t>
      </w:r>
      <w:r>
        <w:t>approach</w:t>
      </w:r>
      <w:r w:rsidRPr="0021548B">
        <w:t xml:space="preserve"> (DBN-GRU) that </w:t>
      </w:r>
      <w:r>
        <w:t>combines</w:t>
      </w:r>
      <w:r w:rsidRPr="0021548B">
        <w:t xml:space="preserve"> DBN for sta</w:t>
      </w:r>
      <w:r w:rsidR="00F34539">
        <w:t>tis</w:t>
      </w:r>
      <w:r w:rsidRPr="0021548B">
        <w:t>tic</w:t>
      </w:r>
      <w:r>
        <w:t>al</w:t>
      </w:r>
      <w:r w:rsidRPr="0021548B">
        <w:t xml:space="preserve"> </w:t>
      </w:r>
      <w:r>
        <w:t>investigation</w:t>
      </w:r>
      <w:r w:rsidRPr="0021548B">
        <w:t xml:space="preserve"> and GRU for </w:t>
      </w:r>
      <w:r w:rsidR="00F34539">
        <w:t xml:space="preserve">a </w:t>
      </w:r>
      <w:r w:rsidRPr="0021548B">
        <w:t xml:space="preserve">dynamic behavior model </w:t>
      </w:r>
      <w:r>
        <w:t>by improving recognition efficacy</w:t>
      </w:r>
      <w:r w:rsidRPr="0021548B">
        <w:t xml:space="preserve">. The </w:t>
      </w:r>
      <w:r>
        <w:t>method</w:t>
      </w:r>
      <w:r w:rsidRPr="0021548B">
        <w:t xml:space="preserve"> </w:t>
      </w:r>
      <w:r>
        <w:t>acquires</w:t>
      </w:r>
      <w:r w:rsidRPr="0021548B">
        <w:t xml:space="preserve"> static </w:t>
      </w:r>
      <w:r>
        <w:t xml:space="preserve">aspects </w:t>
      </w:r>
      <w:r w:rsidRPr="0021548B">
        <w:t xml:space="preserve">and dynamic features from Android APKs, </w:t>
      </w:r>
      <w:r>
        <w:t>allowing</w:t>
      </w:r>
      <w:r w:rsidRPr="0021548B">
        <w:t xml:space="preserve"> a wide-ranging </w:t>
      </w:r>
      <w:r>
        <w:t>investigation</w:t>
      </w:r>
      <w:r w:rsidRPr="0021548B">
        <w:t xml:space="preserve"> of application behavior.</w:t>
      </w:r>
    </w:p>
    <w:p w14:paraId="179E16DE" w14:textId="77777777" w:rsidR="00234FA8" w:rsidRPr="009D225B" w:rsidRDefault="00E81723" w:rsidP="00234FA8">
      <w:pPr>
        <w:rPr>
          <w:rFonts w:cs="Times New Roman"/>
          <w:szCs w:val="24"/>
        </w:rPr>
      </w:pPr>
      <w:r w:rsidRPr="0021548B">
        <w:t>Maray et al. [</w:t>
      </w:r>
      <w:r>
        <w:t>17</w:t>
      </w:r>
      <w:r w:rsidRPr="0021548B">
        <w:t xml:space="preserve">] </w:t>
      </w:r>
      <w:r>
        <w:t>propose</w:t>
      </w:r>
      <w:r w:rsidRPr="0021548B">
        <w:t xml:space="preserve"> an IPR-EODL</w:t>
      </w:r>
      <w:r>
        <w:t xml:space="preserve"> methodology</w:t>
      </w:r>
      <w:r w:rsidRPr="0021548B">
        <w:t xml:space="preserve"> for </w:t>
      </w:r>
      <w:r>
        <w:t>a</w:t>
      </w:r>
      <w:r w:rsidRPr="0021548B">
        <w:t xml:space="preserve">ndroid </w:t>
      </w:r>
      <w:r>
        <w:t>m</w:t>
      </w:r>
      <w:r w:rsidRPr="0021548B">
        <w:t xml:space="preserve">alware </w:t>
      </w:r>
      <w:r>
        <w:t>r</w:t>
      </w:r>
      <w:r w:rsidRPr="0021548B">
        <w:t xml:space="preserve">ecognition. The </w:t>
      </w:r>
      <w:r w:rsidRPr="00A670EF">
        <w:t xml:space="preserve">goal </w:t>
      </w:r>
      <w:r w:rsidRPr="0021548B">
        <w:t xml:space="preserve">of the IPR-EODL </w:t>
      </w:r>
      <w:r>
        <w:t>model</w:t>
      </w:r>
      <w:r w:rsidRPr="0021548B">
        <w:t xml:space="preserve"> is</w:t>
      </w:r>
      <w:r>
        <w:t xml:space="preserve"> to classify and</w:t>
      </w:r>
      <w:r w:rsidRPr="0021548B">
        <w:t xml:space="preserve"> </w:t>
      </w:r>
      <w:r>
        <w:t>recognize</w:t>
      </w:r>
      <w:r w:rsidRPr="0021548B">
        <w:t xml:space="preserve"> </w:t>
      </w:r>
      <w:r w:rsidR="00F34539">
        <w:t>A</w:t>
      </w:r>
      <w:r w:rsidRPr="0021548B">
        <w:t xml:space="preserve">ndroid malware in such </w:t>
      </w:r>
      <w:r w:rsidR="00F34539">
        <w:t xml:space="preserve">a </w:t>
      </w:r>
      <w:r>
        <w:t>manner</w:t>
      </w:r>
      <w:r w:rsidRPr="0021548B">
        <w:t xml:space="preserve">. </w:t>
      </w:r>
      <w:r>
        <w:t>Additionally</w:t>
      </w:r>
      <w:r w:rsidRPr="0021548B">
        <w:t xml:space="preserve">, the CA-LSTM </w:t>
      </w:r>
      <w:r>
        <w:t>approach</w:t>
      </w:r>
      <w:r w:rsidRPr="0021548B">
        <w:t xml:space="preserve"> for the</w:t>
      </w:r>
      <w:r>
        <w:t xml:space="preserve"> identification</w:t>
      </w:r>
      <w:r w:rsidRPr="0021548B">
        <w:t xml:space="preserve"> of Android malware. </w:t>
      </w:r>
      <w:r w:rsidR="00AE0C2B">
        <w:t>In addition</w:t>
      </w:r>
      <w:r w:rsidRPr="0021548B">
        <w:t xml:space="preserve">, the IPR-EODL </w:t>
      </w:r>
      <w:r>
        <w:t>methodology leverages</w:t>
      </w:r>
      <w:r w:rsidRPr="0021548B">
        <w:t xml:space="preserve"> the EO for</w:t>
      </w:r>
      <w:r>
        <w:t xml:space="preserve"> choosing</w:t>
      </w:r>
      <w:r w:rsidRPr="0021548B">
        <w:t xml:space="preserve"> </w:t>
      </w:r>
      <w:r>
        <w:t>parameters</w:t>
      </w:r>
      <w:r w:rsidRPr="0021548B">
        <w:t>. Rashid et al. [</w:t>
      </w:r>
      <w:r>
        <w:t>18</w:t>
      </w:r>
      <w:r w:rsidRPr="0021548B">
        <w:t xml:space="preserve">] </w:t>
      </w:r>
      <w:r w:rsidR="00AE0C2B">
        <w:t>examined</w:t>
      </w:r>
      <w:r w:rsidRPr="0021548B">
        <w:t xml:space="preserve"> a </w:t>
      </w:r>
      <w:r>
        <w:t>DL</w:t>
      </w:r>
      <w:r w:rsidRPr="0021548B">
        <w:t xml:space="preserve">-based </w:t>
      </w:r>
      <w:r>
        <w:t>module</w:t>
      </w:r>
      <w:r w:rsidRPr="0021548B">
        <w:t xml:space="preserve"> for </w:t>
      </w:r>
      <w:r w:rsidR="00F34539">
        <w:t>A</w:t>
      </w:r>
      <w:r w:rsidRPr="0021548B">
        <w:t xml:space="preserve">ndroid malware </w:t>
      </w:r>
      <w:r>
        <w:t>recognition, which tackles</w:t>
      </w:r>
      <w:r w:rsidRPr="0021548B">
        <w:t xml:space="preserve"> </w:t>
      </w:r>
      <w:r>
        <w:t>crucial</w:t>
      </w:r>
      <w:r w:rsidRPr="0021548B">
        <w:t xml:space="preserve"> </w:t>
      </w:r>
      <w:r>
        <w:t>restrictions in</w:t>
      </w:r>
      <w:r w:rsidRPr="0021548B">
        <w:t xml:space="preserve"> </w:t>
      </w:r>
      <w:r>
        <w:t>present models</w:t>
      </w:r>
      <w:r w:rsidRPr="0021548B">
        <w:t xml:space="preserve">, </w:t>
      </w:r>
      <w:r>
        <w:t>specifically to manage</w:t>
      </w:r>
      <w:r w:rsidRPr="009D225B">
        <w:rPr>
          <w:rFonts w:cs="Times New Roman"/>
          <w:szCs w:val="24"/>
        </w:rPr>
        <w:t xml:space="preserve"> obfuscation and </w:t>
      </w:r>
      <w:r w:rsidRPr="00CA4D19">
        <w:rPr>
          <w:rFonts w:cs="Times New Roman"/>
          <w:szCs w:val="24"/>
        </w:rPr>
        <w:t xml:space="preserve">extensibility </w:t>
      </w:r>
      <w:r>
        <w:rPr>
          <w:rFonts w:cs="Times New Roman"/>
          <w:szCs w:val="24"/>
        </w:rPr>
        <w:t>with faster</w:t>
      </w:r>
      <w:r w:rsidRPr="009D225B">
        <w:rPr>
          <w:rFonts w:cs="Times New Roman"/>
          <w:szCs w:val="24"/>
        </w:rPr>
        <w:t xml:space="preserve"> mobile app development cycles. </w:t>
      </w:r>
      <w:r w:rsidR="00D870BC">
        <w:rPr>
          <w:rFonts w:cs="Times New Roman"/>
          <w:szCs w:val="24"/>
        </w:rPr>
        <w:t>Different</w:t>
      </w:r>
      <w:r w:rsidRPr="009D225B">
        <w:rPr>
          <w:rFonts w:cs="Times New Roman"/>
          <w:szCs w:val="24"/>
        </w:rPr>
        <w:t xml:space="preserve"> prior </w:t>
      </w:r>
      <w:r>
        <w:rPr>
          <w:rFonts w:cs="Times New Roman"/>
          <w:szCs w:val="24"/>
        </w:rPr>
        <w:t>models</w:t>
      </w:r>
      <w:r w:rsidRPr="009D225B">
        <w:rPr>
          <w:rFonts w:cs="Times New Roman"/>
          <w:szCs w:val="24"/>
        </w:rPr>
        <w:t>, the</w:t>
      </w:r>
      <w:r>
        <w:rPr>
          <w:rFonts w:cs="Times New Roman"/>
          <w:szCs w:val="24"/>
        </w:rPr>
        <w:t xml:space="preserve"> projected approach</w:t>
      </w:r>
      <w:r w:rsidRPr="009D225B">
        <w:rPr>
          <w:rFonts w:cs="Times New Roman"/>
          <w:szCs w:val="24"/>
        </w:rPr>
        <w:t xml:space="preserve"> </w:t>
      </w:r>
      <w:r>
        <w:rPr>
          <w:rFonts w:cs="Times New Roman"/>
          <w:szCs w:val="24"/>
        </w:rPr>
        <w:t>incorporates</w:t>
      </w:r>
      <w:r w:rsidRPr="009D225B">
        <w:rPr>
          <w:rFonts w:cs="Times New Roman"/>
          <w:szCs w:val="24"/>
        </w:rPr>
        <w:t xml:space="preserve"> a multi-dimension</w:t>
      </w:r>
      <w:r w:rsidR="00F34539">
        <w:rPr>
          <w:rFonts w:cs="Times New Roman"/>
          <w:szCs w:val="24"/>
        </w:rPr>
        <w:t>al</w:t>
      </w:r>
      <w:r w:rsidRPr="009D225B">
        <w:rPr>
          <w:rFonts w:cs="Times New Roman"/>
          <w:szCs w:val="24"/>
        </w:rPr>
        <w:t xml:space="preserve"> analysis of </w:t>
      </w:r>
      <w:r w:rsidR="00F34539">
        <w:rPr>
          <w:rFonts w:cs="Times New Roman"/>
          <w:szCs w:val="24"/>
        </w:rPr>
        <w:t>A</w:t>
      </w:r>
      <w:r w:rsidRPr="009D225B">
        <w:rPr>
          <w:rFonts w:cs="Times New Roman"/>
          <w:szCs w:val="24"/>
        </w:rPr>
        <w:t xml:space="preserve">ndroid permissions and API calls, </w:t>
      </w:r>
      <w:r>
        <w:rPr>
          <w:rFonts w:cs="Times New Roman"/>
          <w:szCs w:val="24"/>
        </w:rPr>
        <w:t>allowing strong</w:t>
      </w:r>
      <w:r w:rsidRPr="009D225B">
        <w:rPr>
          <w:rFonts w:cs="Times New Roman"/>
          <w:szCs w:val="24"/>
        </w:rPr>
        <w:t xml:space="preserve"> </w:t>
      </w:r>
      <w:r>
        <w:rPr>
          <w:rFonts w:cs="Times New Roman"/>
          <w:szCs w:val="24"/>
        </w:rPr>
        <w:t>representation with</w:t>
      </w:r>
      <w:r w:rsidRPr="009D225B">
        <w:rPr>
          <w:rFonts w:cs="Times New Roman"/>
          <w:szCs w:val="24"/>
        </w:rPr>
        <w:t xml:space="preserve"> </w:t>
      </w:r>
      <w:r>
        <w:rPr>
          <w:rFonts w:cs="Times New Roman"/>
          <w:szCs w:val="24"/>
        </w:rPr>
        <w:t>revoked</w:t>
      </w:r>
      <w:r w:rsidRPr="009D225B">
        <w:rPr>
          <w:rFonts w:cs="Times New Roman"/>
          <w:szCs w:val="24"/>
        </w:rPr>
        <w:t xml:space="preserve"> engineering </w:t>
      </w:r>
      <w:r w:rsidRPr="005D287F">
        <w:rPr>
          <w:rFonts w:cs="Times New Roman"/>
          <w:szCs w:val="24"/>
        </w:rPr>
        <w:t>restrictions</w:t>
      </w:r>
      <w:r w:rsidRPr="009D225B">
        <w:rPr>
          <w:rFonts w:cs="Times New Roman"/>
          <w:szCs w:val="24"/>
        </w:rPr>
        <w:t xml:space="preserve">. In [19], a multi-feature hybrid malware </w:t>
      </w:r>
      <w:r>
        <w:rPr>
          <w:rFonts w:cs="Times New Roman"/>
          <w:szCs w:val="24"/>
        </w:rPr>
        <w:t>identification</w:t>
      </w:r>
      <w:r w:rsidRPr="009D225B">
        <w:rPr>
          <w:rFonts w:cs="Times New Roman"/>
          <w:szCs w:val="24"/>
        </w:rPr>
        <w:t xml:space="preserve"> and classification HGDetector</w:t>
      </w:r>
      <w:r>
        <w:rPr>
          <w:rFonts w:cs="Times New Roman"/>
          <w:szCs w:val="24"/>
        </w:rPr>
        <w:t xml:space="preserve"> model has been pro</w:t>
      </w:r>
      <w:r w:rsidR="00F34539">
        <w:rPr>
          <w:rFonts w:cs="Times New Roman"/>
          <w:szCs w:val="24"/>
        </w:rPr>
        <w:t>pos</w:t>
      </w:r>
      <w:r>
        <w:rPr>
          <w:rFonts w:cs="Times New Roman"/>
          <w:szCs w:val="24"/>
        </w:rPr>
        <w:t>ed</w:t>
      </w:r>
      <w:r w:rsidR="00F34539">
        <w:rPr>
          <w:rFonts w:cs="Times New Roman"/>
          <w:szCs w:val="24"/>
        </w:rPr>
        <w:t>;</w:t>
      </w:r>
      <w:r w:rsidRPr="009D225B">
        <w:rPr>
          <w:rFonts w:cs="Times New Roman"/>
          <w:szCs w:val="24"/>
        </w:rPr>
        <w:t xml:space="preserve"> this </w:t>
      </w:r>
      <w:r>
        <w:rPr>
          <w:rFonts w:cs="Times New Roman"/>
          <w:szCs w:val="24"/>
        </w:rPr>
        <w:t>model offers</w:t>
      </w:r>
      <w:r w:rsidRPr="009D225B">
        <w:rPr>
          <w:rFonts w:cs="Times New Roman"/>
          <w:szCs w:val="24"/>
        </w:rPr>
        <w:t xml:space="preserve"> </w:t>
      </w:r>
      <w:r>
        <w:rPr>
          <w:rFonts w:cs="Times New Roman"/>
          <w:szCs w:val="24"/>
        </w:rPr>
        <w:t>an extensive</w:t>
      </w:r>
      <w:r w:rsidRPr="009D225B">
        <w:rPr>
          <w:rFonts w:cs="Times New Roman"/>
          <w:szCs w:val="24"/>
        </w:rPr>
        <w:t xml:space="preserve"> </w:t>
      </w:r>
      <w:r>
        <w:rPr>
          <w:rFonts w:cs="Times New Roman"/>
          <w:szCs w:val="24"/>
        </w:rPr>
        <w:t>depiction</w:t>
      </w:r>
      <w:r w:rsidRPr="009D225B">
        <w:rPr>
          <w:rFonts w:cs="Times New Roman"/>
          <w:szCs w:val="24"/>
        </w:rPr>
        <w:t xml:space="preserve"> of software behavior. </w:t>
      </w:r>
      <w:r w:rsidR="00D870BC">
        <w:rPr>
          <w:rFonts w:cs="Times New Roman"/>
          <w:szCs w:val="24"/>
        </w:rPr>
        <w:t>Next</w:t>
      </w:r>
      <w:r w:rsidRPr="009D225B">
        <w:rPr>
          <w:rFonts w:cs="Times New Roman"/>
          <w:szCs w:val="24"/>
        </w:rPr>
        <w:t xml:space="preserve">, these </w:t>
      </w:r>
      <w:r>
        <w:rPr>
          <w:rFonts w:cs="Times New Roman"/>
          <w:szCs w:val="24"/>
        </w:rPr>
        <w:t>aspects are</w:t>
      </w:r>
      <w:r w:rsidRPr="009D225B">
        <w:rPr>
          <w:rFonts w:cs="Times New Roman"/>
          <w:szCs w:val="24"/>
        </w:rPr>
        <w:t xml:space="preserve"> fused and</w:t>
      </w:r>
      <w:r>
        <w:rPr>
          <w:rFonts w:cs="Times New Roman"/>
          <w:szCs w:val="24"/>
        </w:rPr>
        <w:t xml:space="preserve"> transformed to</w:t>
      </w:r>
      <w:r w:rsidRPr="009D225B">
        <w:rPr>
          <w:rFonts w:cs="Times New Roman"/>
          <w:szCs w:val="24"/>
        </w:rPr>
        <w:t xml:space="preserve"> vector</w:t>
      </w:r>
      <w:r>
        <w:rPr>
          <w:rFonts w:cs="Times New Roman"/>
          <w:szCs w:val="24"/>
        </w:rPr>
        <w:t xml:space="preserve">ized depiction by utilizing </w:t>
      </w:r>
      <w:r w:rsidRPr="009D225B">
        <w:rPr>
          <w:rFonts w:cs="Times New Roman"/>
          <w:szCs w:val="24"/>
        </w:rPr>
        <w:t>graph</w:t>
      </w:r>
      <w:r w:rsidR="00F34539">
        <w:rPr>
          <w:rFonts w:cs="Times New Roman"/>
          <w:szCs w:val="24"/>
        </w:rPr>
        <w:t>-</w:t>
      </w:r>
      <w:r w:rsidRPr="009D225B">
        <w:rPr>
          <w:rFonts w:cs="Times New Roman"/>
          <w:szCs w:val="24"/>
        </w:rPr>
        <w:t>embedd</w:t>
      </w:r>
      <w:r>
        <w:rPr>
          <w:rFonts w:cs="Times New Roman"/>
          <w:szCs w:val="24"/>
        </w:rPr>
        <w:t>ed approaches.</w:t>
      </w:r>
      <w:r w:rsidRPr="009D225B">
        <w:rPr>
          <w:rFonts w:cs="Times New Roman"/>
          <w:szCs w:val="24"/>
        </w:rPr>
        <w:t xml:space="preserve"> </w:t>
      </w:r>
      <w:r>
        <w:rPr>
          <w:rFonts w:cs="Times New Roman"/>
          <w:szCs w:val="24"/>
        </w:rPr>
        <w:t>Eventually</w:t>
      </w:r>
      <w:r w:rsidRPr="009D225B">
        <w:rPr>
          <w:rFonts w:cs="Times New Roman"/>
          <w:szCs w:val="24"/>
        </w:rPr>
        <w:t>, the</w:t>
      </w:r>
      <w:r>
        <w:rPr>
          <w:rFonts w:cs="Times New Roman"/>
          <w:szCs w:val="24"/>
        </w:rPr>
        <w:t xml:space="preserve"> presented</w:t>
      </w:r>
      <w:r w:rsidRPr="009D225B">
        <w:rPr>
          <w:rFonts w:cs="Times New Roman"/>
          <w:szCs w:val="24"/>
        </w:rPr>
        <w:t xml:space="preserve"> HGDetector</w:t>
      </w:r>
      <w:r>
        <w:rPr>
          <w:rFonts w:cs="Times New Roman"/>
          <w:szCs w:val="24"/>
        </w:rPr>
        <w:t xml:space="preserve"> model</w:t>
      </w:r>
      <w:r w:rsidR="00F34539">
        <w:rPr>
          <w:rFonts w:cs="Times New Roman"/>
          <w:szCs w:val="24"/>
        </w:rPr>
        <w:t>,</w:t>
      </w:r>
      <w:r>
        <w:rPr>
          <w:rFonts w:cs="Times New Roman"/>
          <w:szCs w:val="24"/>
        </w:rPr>
        <w:t xml:space="preserve"> integrated with diverse approaches are utilized</w:t>
      </w:r>
      <w:r w:rsidRPr="009D225B">
        <w:rPr>
          <w:rFonts w:cs="Times New Roman"/>
          <w:szCs w:val="24"/>
        </w:rPr>
        <w:t xml:space="preserve"> to test the</w:t>
      </w:r>
      <w:r>
        <w:rPr>
          <w:rFonts w:cs="Times New Roman"/>
          <w:szCs w:val="24"/>
        </w:rPr>
        <w:t xml:space="preserve"> effectiveness</w:t>
      </w:r>
      <w:r w:rsidRPr="009D225B">
        <w:rPr>
          <w:rFonts w:cs="Times New Roman"/>
          <w:szCs w:val="24"/>
        </w:rPr>
        <w:t xml:space="preserve"> of malware</w:t>
      </w:r>
      <w:r>
        <w:rPr>
          <w:rFonts w:cs="Times New Roman"/>
          <w:szCs w:val="24"/>
        </w:rPr>
        <w:t xml:space="preserve"> recognition</w:t>
      </w:r>
      <w:r w:rsidRPr="009D225B">
        <w:rPr>
          <w:rFonts w:cs="Times New Roman"/>
          <w:szCs w:val="24"/>
        </w:rPr>
        <w:t xml:space="preserve"> and classification. </w:t>
      </w:r>
    </w:p>
    <w:p w14:paraId="26E00EB4" w14:textId="77777777" w:rsidR="00411D9E" w:rsidRPr="003811BB" w:rsidRDefault="00E81723" w:rsidP="00411D9E">
      <w:pPr>
        <w:rPr>
          <w:rFonts w:cs="Times New Roman"/>
        </w:rPr>
      </w:pPr>
      <w:r w:rsidRPr="009D225B">
        <w:rPr>
          <w:rFonts w:cs="Times New Roman"/>
          <w:szCs w:val="24"/>
        </w:rPr>
        <w:t xml:space="preserve">Tang et al. [20] </w:t>
      </w:r>
      <w:r>
        <w:rPr>
          <w:rFonts w:cs="Times New Roman"/>
          <w:szCs w:val="24"/>
        </w:rPr>
        <w:t>suggest</w:t>
      </w:r>
      <w:r w:rsidRPr="009D225B">
        <w:rPr>
          <w:rFonts w:cs="Times New Roman"/>
          <w:szCs w:val="24"/>
        </w:rPr>
        <w:t xml:space="preserve"> a hybrid heterogeneous graph-based </w:t>
      </w:r>
      <w:r w:rsidR="00F34539">
        <w:rPr>
          <w:rFonts w:cs="Times New Roman"/>
          <w:szCs w:val="24"/>
        </w:rPr>
        <w:t>A</w:t>
      </w:r>
      <w:r w:rsidRPr="009D225B">
        <w:rPr>
          <w:rFonts w:cs="Times New Roman"/>
          <w:szCs w:val="24"/>
        </w:rPr>
        <w:t>ndroid malware</w:t>
      </w:r>
      <w:r>
        <w:rPr>
          <w:rFonts w:cs="Times New Roman"/>
          <w:szCs w:val="24"/>
        </w:rPr>
        <w:t xml:space="preserve"> recognition approach through</w:t>
      </w:r>
      <w:r w:rsidRPr="009D225B">
        <w:rPr>
          <w:rFonts w:cs="Times New Roman"/>
          <w:szCs w:val="24"/>
        </w:rPr>
        <w:t xml:space="preserve"> multi-evidence similarity fusion</w:t>
      </w:r>
      <w:r>
        <w:rPr>
          <w:rFonts w:cs="Times New Roman"/>
          <w:szCs w:val="24"/>
        </w:rPr>
        <w:t xml:space="preserve"> called </w:t>
      </w:r>
      <w:r w:rsidRPr="009D225B">
        <w:rPr>
          <w:rFonts w:cs="Times New Roman"/>
          <w:szCs w:val="24"/>
        </w:rPr>
        <w:t xml:space="preserve">HHGDroid. The function call graph </w:t>
      </w:r>
      <w:r>
        <w:rPr>
          <w:rFonts w:cs="Times New Roman"/>
          <w:szCs w:val="24"/>
        </w:rPr>
        <w:t>created</w:t>
      </w:r>
      <w:r w:rsidRPr="009D225B">
        <w:rPr>
          <w:rFonts w:cs="Times New Roman"/>
          <w:szCs w:val="24"/>
        </w:rPr>
        <w:t xml:space="preserve"> by static</w:t>
      </w:r>
      <w:r>
        <w:rPr>
          <w:rFonts w:cs="Times New Roman"/>
          <w:szCs w:val="24"/>
        </w:rPr>
        <w:t xml:space="preserve"> investigation</w:t>
      </w:r>
      <w:r w:rsidRPr="009D225B">
        <w:rPr>
          <w:rFonts w:cs="Times New Roman"/>
          <w:szCs w:val="24"/>
        </w:rPr>
        <w:t xml:space="preserve"> and event graph </w:t>
      </w:r>
      <w:r>
        <w:rPr>
          <w:rFonts w:cs="Times New Roman"/>
          <w:szCs w:val="24"/>
        </w:rPr>
        <w:t>attained by</w:t>
      </w:r>
      <w:r w:rsidRPr="009D225B">
        <w:rPr>
          <w:rFonts w:cs="Times New Roman"/>
          <w:szCs w:val="24"/>
        </w:rPr>
        <w:t xml:space="preserve"> dynamic analysis </w:t>
      </w:r>
      <w:r>
        <w:rPr>
          <w:rFonts w:cs="Times New Roman"/>
          <w:szCs w:val="24"/>
        </w:rPr>
        <w:t>were interconnected</w:t>
      </w:r>
      <w:r w:rsidRPr="009D225B">
        <w:rPr>
          <w:rFonts w:cs="Times New Roman"/>
          <w:szCs w:val="24"/>
        </w:rPr>
        <w:t xml:space="preserve"> </w:t>
      </w:r>
      <w:r>
        <w:rPr>
          <w:rFonts w:cs="Times New Roman"/>
          <w:szCs w:val="24"/>
        </w:rPr>
        <w:t>by an extensive</w:t>
      </w:r>
      <w:r w:rsidRPr="009D225B">
        <w:rPr>
          <w:rFonts w:cs="Times New Roman"/>
          <w:szCs w:val="24"/>
        </w:rPr>
        <w:t xml:space="preserve"> </w:t>
      </w:r>
      <w:r w:rsidRPr="00043892">
        <w:rPr>
          <w:rFonts w:cs="Times New Roman"/>
          <w:szCs w:val="24"/>
        </w:rPr>
        <w:t xml:space="preserve">resemblance </w:t>
      </w:r>
      <w:r w:rsidRPr="009D225B">
        <w:rPr>
          <w:rFonts w:cs="Times New Roman"/>
          <w:szCs w:val="24"/>
        </w:rPr>
        <w:t xml:space="preserve">of </w:t>
      </w:r>
      <w:r>
        <w:rPr>
          <w:rFonts w:cs="Times New Roman"/>
          <w:szCs w:val="24"/>
        </w:rPr>
        <w:t>many</w:t>
      </w:r>
      <w:r w:rsidRPr="009D225B">
        <w:rPr>
          <w:rFonts w:cs="Times New Roman"/>
          <w:szCs w:val="24"/>
        </w:rPr>
        <w:t xml:space="preserve"> evidences </w:t>
      </w:r>
      <w:r>
        <w:rPr>
          <w:rFonts w:cs="Times New Roman"/>
          <w:szCs w:val="24"/>
        </w:rPr>
        <w:t>like</w:t>
      </w:r>
      <w:r w:rsidRPr="009D225B">
        <w:rPr>
          <w:rFonts w:cs="Times New Roman"/>
          <w:szCs w:val="24"/>
        </w:rPr>
        <w:t xml:space="preserve"> permissions, time frequency,</w:t>
      </w:r>
      <w:r>
        <w:rPr>
          <w:rFonts w:cs="Times New Roman"/>
          <w:szCs w:val="24"/>
        </w:rPr>
        <w:t xml:space="preserve"> and</w:t>
      </w:r>
      <w:r w:rsidRPr="009D225B">
        <w:rPr>
          <w:rFonts w:cs="Times New Roman"/>
          <w:szCs w:val="24"/>
        </w:rPr>
        <w:t xml:space="preserve"> semantics</w:t>
      </w:r>
      <w:r>
        <w:rPr>
          <w:rFonts w:cs="Times New Roman"/>
          <w:szCs w:val="24"/>
        </w:rPr>
        <w:t xml:space="preserve">, eventually </w:t>
      </w:r>
      <w:r w:rsidR="003E6899" w:rsidRPr="009D225B">
        <w:rPr>
          <w:rFonts w:cs="Times New Roman"/>
          <w:szCs w:val="24"/>
        </w:rPr>
        <w:t>deve</w:t>
      </w:r>
      <w:r w:rsidR="003E6899">
        <w:rPr>
          <w:rFonts w:cs="Times New Roman"/>
          <w:szCs w:val="24"/>
        </w:rPr>
        <w:t>loping</w:t>
      </w:r>
      <w:r>
        <w:rPr>
          <w:rFonts w:cs="Times New Roman"/>
          <w:szCs w:val="24"/>
        </w:rPr>
        <w:t xml:space="preserve"> </w:t>
      </w:r>
      <w:r w:rsidRPr="009D225B">
        <w:rPr>
          <w:rFonts w:cs="Times New Roman"/>
          <w:szCs w:val="24"/>
        </w:rPr>
        <w:t xml:space="preserve">the hybrid heterogeneous graph with </w:t>
      </w:r>
      <w:r>
        <w:rPr>
          <w:rFonts w:cs="Times New Roman"/>
          <w:szCs w:val="24"/>
        </w:rPr>
        <w:t>many</w:t>
      </w:r>
      <w:r w:rsidRPr="009D225B">
        <w:rPr>
          <w:rFonts w:cs="Times New Roman"/>
          <w:szCs w:val="24"/>
        </w:rPr>
        <w:t xml:space="preserve"> heterogeneous edges</w:t>
      </w:r>
      <w:r>
        <w:rPr>
          <w:rFonts w:cs="Times New Roman"/>
          <w:szCs w:val="24"/>
        </w:rPr>
        <w:t xml:space="preserve"> and</w:t>
      </w:r>
      <w:r w:rsidRPr="009D225B">
        <w:rPr>
          <w:rFonts w:cs="Times New Roman"/>
          <w:szCs w:val="24"/>
        </w:rPr>
        <w:t xml:space="preserve"> nodes. Cam et al. [21] </w:t>
      </w:r>
      <w:r>
        <w:rPr>
          <w:rFonts w:cs="Times New Roman"/>
          <w:szCs w:val="24"/>
        </w:rPr>
        <w:t>suggest</w:t>
      </w:r>
      <w:r w:rsidRPr="009D225B">
        <w:rPr>
          <w:rFonts w:cs="Times New Roman"/>
          <w:szCs w:val="24"/>
        </w:rPr>
        <w:t xml:space="preserve"> uitMalDeQ, a Windows malware </w:t>
      </w:r>
      <w:r>
        <w:rPr>
          <w:rFonts w:cs="Times New Roman"/>
          <w:szCs w:val="24"/>
        </w:rPr>
        <w:t>identification module</w:t>
      </w:r>
      <w:r w:rsidRPr="009D225B">
        <w:rPr>
          <w:rFonts w:cs="Times New Roman"/>
          <w:szCs w:val="24"/>
        </w:rPr>
        <w:t xml:space="preserve"> </w:t>
      </w:r>
      <w:r w:rsidR="00F34539">
        <w:rPr>
          <w:rFonts w:cs="Times New Roman"/>
          <w:szCs w:val="24"/>
        </w:rPr>
        <w:t xml:space="preserve">that </w:t>
      </w:r>
      <w:r>
        <w:rPr>
          <w:rFonts w:cs="Times New Roman"/>
          <w:szCs w:val="24"/>
        </w:rPr>
        <w:t xml:space="preserve">incorporates </w:t>
      </w:r>
      <w:r w:rsidRPr="009D225B">
        <w:rPr>
          <w:rFonts w:cs="Times New Roman"/>
          <w:szCs w:val="24"/>
        </w:rPr>
        <w:t xml:space="preserve">DQL with XAI </w:t>
      </w:r>
      <w:r>
        <w:rPr>
          <w:rFonts w:cs="Times New Roman"/>
          <w:szCs w:val="24"/>
        </w:rPr>
        <w:t>by offering</w:t>
      </w:r>
      <w:r w:rsidRPr="009D225B">
        <w:rPr>
          <w:rFonts w:cs="Times New Roman"/>
          <w:szCs w:val="24"/>
        </w:rPr>
        <w:t xml:space="preserve"> both competitive </w:t>
      </w:r>
      <w:r>
        <w:rPr>
          <w:rFonts w:cs="Times New Roman"/>
          <w:szCs w:val="24"/>
        </w:rPr>
        <w:lastRenderedPageBreak/>
        <w:t>categorization outcomes</w:t>
      </w:r>
      <w:r w:rsidRPr="009D225B">
        <w:rPr>
          <w:rFonts w:cs="Times New Roman"/>
          <w:szCs w:val="24"/>
        </w:rPr>
        <w:t xml:space="preserve"> and explainable decision-making. </w:t>
      </w:r>
      <w:r>
        <w:rPr>
          <w:rFonts w:cs="Times New Roman"/>
          <w:szCs w:val="24"/>
        </w:rPr>
        <w:t>The major frameworks</w:t>
      </w:r>
      <w:r w:rsidRPr="009D225B">
        <w:rPr>
          <w:rFonts w:cs="Times New Roman"/>
          <w:szCs w:val="24"/>
        </w:rPr>
        <w:t xml:space="preserve"> train the DQL agent on labeled </w:t>
      </w:r>
      <w:r>
        <w:rPr>
          <w:rFonts w:cs="Times New Roman"/>
          <w:szCs w:val="24"/>
        </w:rPr>
        <w:t>instances and calculate</w:t>
      </w:r>
      <w:r w:rsidRPr="009D225B">
        <w:rPr>
          <w:rFonts w:cs="Times New Roman"/>
          <w:szCs w:val="24"/>
        </w:rPr>
        <w:t xml:space="preserve"> it against </w:t>
      </w:r>
      <w:r>
        <w:rPr>
          <w:rFonts w:cs="Times New Roman"/>
          <w:szCs w:val="24"/>
        </w:rPr>
        <w:t>sturdy</w:t>
      </w:r>
      <w:r w:rsidRPr="009D225B">
        <w:rPr>
          <w:rFonts w:cs="Times New Roman"/>
          <w:szCs w:val="24"/>
        </w:rPr>
        <w:t xml:space="preserve"> baselines </w:t>
      </w:r>
      <w:r>
        <w:rPr>
          <w:rFonts w:cs="Times New Roman"/>
          <w:szCs w:val="24"/>
        </w:rPr>
        <w:t>utilizing</w:t>
      </w:r>
      <w:r w:rsidRPr="009D225B">
        <w:rPr>
          <w:rFonts w:cs="Times New Roman"/>
          <w:szCs w:val="24"/>
        </w:rPr>
        <w:t xml:space="preserve"> standard </w:t>
      </w:r>
      <w:r>
        <w:rPr>
          <w:rFonts w:cs="Times New Roman"/>
          <w:szCs w:val="24"/>
        </w:rPr>
        <w:t>measures</w:t>
      </w:r>
      <w:r w:rsidRPr="009D225B">
        <w:rPr>
          <w:rFonts w:cs="Times New Roman"/>
          <w:szCs w:val="24"/>
        </w:rPr>
        <w:t xml:space="preserve">. SHAP </w:t>
      </w:r>
      <w:r>
        <w:rPr>
          <w:rFonts w:cs="Times New Roman"/>
          <w:szCs w:val="24"/>
        </w:rPr>
        <w:t>incorporation</w:t>
      </w:r>
      <w:r w:rsidRPr="009D225B">
        <w:rPr>
          <w:rFonts w:cs="Times New Roman"/>
          <w:szCs w:val="24"/>
        </w:rPr>
        <w:t xml:space="preserve"> </w:t>
      </w:r>
      <w:r w:rsidRPr="005A0240">
        <w:rPr>
          <w:rFonts w:cs="Times New Roman"/>
          <w:szCs w:val="24"/>
        </w:rPr>
        <w:t>helps</w:t>
      </w:r>
      <w:r>
        <w:rPr>
          <w:rFonts w:cs="Times New Roman"/>
          <w:szCs w:val="24"/>
        </w:rPr>
        <w:t xml:space="preserve"> two objectives</w:t>
      </w:r>
      <w:r w:rsidRPr="009D225B">
        <w:rPr>
          <w:rFonts w:cs="Times New Roman"/>
          <w:szCs w:val="24"/>
        </w:rPr>
        <w:t xml:space="preserve">: </w:t>
      </w:r>
      <w:r w:rsidRPr="00C05B31">
        <w:rPr>
          <w:rFonts w:cs="Times New Roman"/>
          <w:szCs w:val="24"/>
        </w:rPr>
        <w:t xml:space="preserve">assessing </w:t>
      </w:r>
      <w:r w:rsidRPr="009D225B">
        <w:rPr>
          <w:rFonts w:cs="Times New Roman"/>
          <w:szCs w:val="24"/>
        </w:rPr>
        <w:t xml:space="preserve">feature </w:t>
      </w:r>
      <w:r w:rsidR="00DF2B67" w:rsidRPr="009D225B">
        <w:rPr>
          <w:rFonts w:cs="Times New Roman"/>
          <w:szCs w:val="24"/>
        </w:rPr>
        <w:t>aids</w:t>
      </w:r>
      <w:r w:rsidRPr="009D225B">
        <w:rPr>
          <w:rFonts w:cs="Times New Roman"/>
          <w:szCs w:val="24"/>
        </w:rPr>
        <w:t xml:space="preserve"> for </w:t>
      </w:r>
      <w:r w:rsidRPr="005761DF">
        <w:rPr>
          <w:rFonts w:cs="Times New Roman"/>
          <w:szCs w:val="24"/>
        </w:rPr>
        <w:t xml:space="preserve">intelligibility </w:t>
      </w:r>
      <w:r w:rsidRPr="009D225B">
        <w:rPr>
          <w:rFonts w:cs="Times New Roman"/>
          <w:szCs w:val="24"/>
        </w:rPr>
        <w:t xml:space="preserve">and </w:t>
      </w:r>
      <w:r w:rsidR="00512EFB">
        <w:rPr>
          <w:rFonts w:cs="Times New Roman"/>
          <w:szCs w:val="24"/>
        </w:rPr>
        <w:t>FS</w:t>
      </w:r>
      <w:r w:rsidRPr="009D225B">
        <w:rPr>
          <w:rFonts w:cs="Times New Roman"/>
          <w:szCs w:val="24"/>
        </w:rPr>
        <w:t xml:space="preserve"> </w:t>
      </w:r>
      <w:r>
        <w:rPr>
          <w:rFonts w:cs="Times New Roman"/>
          <w:szCs w:val="24"/>
        </w:rPr>
        <w:t>for strengthening efficacy</w:t>
      </w:r>
      <w:r w:rsidRPr="009D225B">
        <w:rPr>
          <w:rFonts w:cs="Times New Roman"/>
          <w:szCs w:val="24"/>
        </w:rPr>
        <w:t>. </w:t>
      </w:r>
      <w:r w:rsidRPr="003811BB">
        <w:rPr>
          <w:rFonts w:cs="Times New Roman"/>
        </w:rPr>
        <w:t xml:space="preserve">Table 1 displays the existing related studies </w:t>
      </w:r>
      <w:r>
        <w:rPr>
          <w:rFonts w:cs="Times New Roman"/>
        </w:rPr>
        <w:t>on</w:t>
      </w:r>
      <w:r w:rsidRPr="003811BB">
        <w:rPr>
          <w:rFonts w:cs="Times New Roman"/>
        </w:rPr>
        <w:t xml:space="preserve"> android malware detection</w:t>
      </w:r>
      <w:r>
        <w:rPr>
          <w:rFonts w:cs="Times New Roman"/>
        </w:rPr>
        <w:t>.</w:t>
      </w:r>
    </w:p>
    <w:p w14:paraId="7CA0D0E0" w14:textId="77777777" w:rsidR="00411D9E" w:rsidRPr="00C6058F" w:rsidRDefault="00E81723" w:rsidP="00411D9E">
      <w:pPr>
        <w:jc w:val="center"/>
        <w:rPr>
          <w:rFonts w:cs="Times New Roman"/>
        </w:rPr>
      </w:pPr>
      <w:r w:rsidRPr="007134F1">
        <w:rPr>
          <w:rFonts w:cs="Times New Roman"/>
          <w:b/>
          <w:bCs/>
        </w:rPr>
        <w:t>Table 1</w:t>
      </w:r>
      <w:r>
        <w:rPr>
          <w:rFonts w:cs="Times New Roman"/>
        </w:rPr>
        <w:t xml:space="preserve"> Literature review of related works</w:t>
      </w:r>
    </w:p>
    <w:tbl>
      <w:tblPr>
        <w:tblStyle w:val="TableGrid"/>
        <w:tblW w:w="9067" w:type="dxa"/>
        <w:jc w:val="center"/>
        <w:tblLook w:val="04A0" w:firstRow="1" w:lastRow="0" w:firstColumn="1" w:lastColumn="0" w:noHBand="0" w:noVBand="1"/>
      </w:tblPr>
      <w:tblGrid>
        <w:gridCol w:w="1413"/>
        <w:gridCol w:w="2268"/>
        <w:gridCol w:w="1559"/>
        <w:gridCol w:w="1701"/>
        <w:gridCol w:w="2126"/>
      </w:tblGrid>
      <w:tr w:rsidR="0000005A" w14:paraId="09F9A455" w14:textId="77777777" w:rsidTr="00CE14BB">
        <w:trPr>
          <w:jc w:val="center"/>
        </w:trPr>
        <w:tc>
          <w:tcPr>
            <w:tcW w:w="1413" w:type="dxa"/>
          </w:tcPr>
          <w:p w14:paraId="407A1823" w14:textId="77777777" w:rsidR="00411D9E" w:rsidRPr="00223C63" w:rsidRDefault="00E81723" w:rsidP="007E7D7A">
            <w:pPr>
              <w:spacing w:after="120" w:line="276" w:lineRule="auto"/>
              <w:jc w:val="center"/>
              <w:rPr>
                <w:rFonts w:cs="Times New Roman"/>
                <w:b/>
                <w:bCs/>
              </w:rPr>
            </w:pPr>
            <w:r w:rsidRPr="00223C63">
              <w:rPr>
                <w:rFonts w:cs="Times New Roman"/>
                <w:b/>
                <w:bCs/>
              </w:rPr>
              <w:t>Authors</w:t>
            </w:r>
          </w:p>
        </w:tc>
        <w:tc>
          <w:tcPr>
            <w:tcW w:w="2268" w:type="dxa"/>
          </w:tcPr>
          <w:p w14:paraId="26FCCCCF" w14:textId="77777777" w:rsidR="00411D9E" w:rsidRPr="00223C63" w:rsidRDefault="00E81723" w:rsidP="007E7D7A">
            <w:pPr>
              <w:spacing w:after="120" w:line="276" w:lineRule="auto"/>
              <w:jc w:val="center"/>
              <w:rPr>
                <w:rFonts w:cs="Times New Roman"/>
                <w:b/>
                <w:bCs/>
              </w:rPr>
            </w:pPr>
            <w:r w:rsidRPr="00223C63">
              <w:rPr>
                <w:rFonts w:cs="Times New Roman"/>
                <w:b/>
                <w:bCs/>
              </w:rPr>
              <w:t>Research Aim</w:t>
            </w:r>
          </w:p>
        </w:tc>
        <w:tc>
          <w:tcPr>
            <w:tcW w:w="1559" w:type="dxa"/>
          </w:tcPr>
          <w:p w14:paraId="4B49EFB9" w14:textId="77777777" w:rsidR="00411D9E" w:rsidRPr="00223C63" w:rsidRDefault="00E81723" w:rsidP="007E7D7A">
            <w:pPr>
              <w:spacing w:after="120" w:line="276" w:lineRule="auto"/>
              <w:jc w:val="center"/>
              <w:rPr>
                <w:rFonts w:cs="Times New Roman"/>
                <w:b/>
                <w:bCs/>
              </w:rPr>
            </w:pPr>
            <w:r w:rsidRPr="00223C63">
              <w:rPr>
                <w:rFonts w:cs="Times New Roman"/>
                <w:b/>
                <w:bCs/>
              </w:rPr>
              <w:t>Approaches</w:t>
            </w:r>
          </w:p>
        </w:tc>
        <w:tc>
          <w:tcPr>
            <w:tcW w:w="1701" w:type="dxa"/>
          </w:tcPr>
          <w:p w14:paraId="6E7E73D5" w14:textId="77777777" w:rsidR="00411D9E" w:rsidRPr="00223C63" w:rsidRDefault="00E81723" w:rsidP="007E7D7A">
            <w:pPr>
              <w:spacing w:after="120" w:line="276" w:lineRule="auto"/>
              <w:jc w:val="center"/>
              <w:rPr>
                <w:rFonts w:cs="Times New Roman"/>
                <w:b/>
                <w:bCs/>
              </w:rPr>
            </w:pPr>
            <w:r w:rsidRPr="00223C63">
              <w:rPr>
                <w:rFonts w:cs="Times New Roman"/>
                <w:b/>
                <w:bCs/>
              </w:rPr>
              <w:t>Outcomes</w:t>
            </w:r>
          </w:p>
        </w:tc>
        <w:tc>
          <w:tcPr>
            <w:tcW w:w="2126" w:type="dxa"/>
          </w:tcPr>
          <w:p w14:paraId="042E943D" w14:textId="77777777" w:rsidR="00411D9E" w:rsidRPr="00223C63" w:rsidRDefault="00E81723" w:rsidP="007E7D7A">
            <w:pPr>
              <w:spacing w:after="120" w:line="276" w:lineRule="auto"/>
              <w:jc w:val="center"/>
              <w:rPr>
                <w:rFonts w:cs="Times New Roman"/>
                <w:b/>
                <w:bCs/>
              </w:rPr>
            </w:pPr>
            <w:r w:rsidRPr="00223C63">
              <w:rPr>
                <w:rFonts w:cs="Times New Roman"/>
                <w:b/>
                <w:bCs/>
              </w:rPr>
              <w:t>Research Gaps</w:t>
            </w:r>
          </w:p>
        </w:tc>
      </w:tr>
      <w:tr w:rsidR="0000005A" w14:paraId="78C09CF3" w14:textId="77777777" w:rsidTr="00CE14BB">
        <w:trPr>
          <w:jc w:val="center"/>
        </w:trPr>
        <w:tc>
          <w:tcPr>
            <w:tcW w:w="1413" w:type="dxa"/>
          </w:tcPr>
          <w:p w14:paraId="4921FEE2"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Nasser et al. [14] </w:t>
            </w:r>
          </w:p>
        </w:tc>
        <w:tc>
          <w:tcPr>
            <w:tcW w:w="2268" w:type="dxa"/>
          </w:tcPr>
          <w:p w14:paraId="383C122C" w14:textId="77777777" w:rsidR="00411D9E" w:rsidRPr="00223C63" w:rsidRDefault="00E81723" w:rsidP="00CE14BB">
            <w:pPr>
              <w:spacing w:after="120" w:line="276" w:lineRule="auto"/>
              <w:rPr>
                <w:rFonts w:cs="Times New Roman"/>
              </w:rPr>
            </w:pPr>
            <w:r w:rsidRPr="00223C63">
              <w:rPr>
                <w:rFonts w:cs="Times New Roman"/>
              </w:rPr>
              <w:t>To design framework for effective Android malware detection using static and dynamic features.</w:t>
            </w:r>
          </w:p>
        </w:tc>
        <w:tc>
          <w:tcPr>
            <w:tcW w:w="1559" w:type="dxa"/>
          </w:tcPr>
          <w:p w14:paraId="7391F54D" w14:textId="77777777" w:rsidR="00411D9E" w:rsidRPr="00223C63" w:rsidRDefault="00E81723" w:rsidP="00CE14BB">
            <w:pPr>
              <w:spacing w:after="120" w:line="276" w:lineRule="auto"/>
              <w:rPr>
                <w:rFonts w:cs="Times New Roman"/>
              </w:rPr>
            </w:pPr>
            <w:r w:rsidRPr="00223C63">
              <w:rPr>
                <w:rFonts w:cs="Times New Roman"/>
              </w:rPr>
              <w:t>CNN, Bi-LSTM</w:t>
            </w:r>
            <w:r w:rsidR="00FC6D63">
              <w:rPr>
                <w:rFonts w:cs="Times New Roman"/>
              </w:rPr>
              <w:t>,</w:t>
            </w:r>
            <w:r w:rsidRPr="00223C63">
              <w:rPr>
                <w:rFonts w:cs="Times New Roman"/>
              </w:rPr>
              <w:t xml:space="preserve"> and </w:t>
            </w:r>
            <w:r w:rsidR="00FC6D63">
              <w:rPr>
                <w:rFonts w:cs="Times New Roman"/>
              </w:rPr>
              <w:t xml:space="preserve">a </w:t>
            </w:r>
            <w:r w:rsidRPr="00223C63">
              <w:rPr>
                <w:rFonts w:cs="Times New Roman"/>
              </w:rPr>
              <w:t>Deep autoencoder</w:t>
            </w:r>
          </w:p>
        </w:tc>
        <w:tc>
          <w:tcPr>
            <w:tcW w:w="1701" w:type="dxa"/>
          </w:tcPr>
          <w:p w14:paraId="417C8A93" w14:textId="77777777" w:rsidR="00411D9E" w:rsidRPr="00223C63" w:rsidRDefault="00E81723" w:rsidP="00CE14BB">
            <w:pPr>
              <w:spacing w:after="120" w:line="276" w:lineRule="auto"/>
              <w:rPr>
                <w:rFonts w:cs="Times New Roman"/>
              </w:rPr>
            </w:pPr>
            <w:r w:rsidRPr="00223C63">
              <w:rPr>
                <w:rFonts w:cs="Times New Roman"/>
                <w:color w:val="1F1F1F"/>
              </w:rPr>
              <w:t>Accuracy of 99.935 %.</w:t>
            </w:r>
          </w:p>
        </w:tc>
        <w:tc>
          <w:tcPr>
            <w:tcW w:w="2126" w:type="dxa"/>
          </w:tcPr>
          <w:p w14:paraId="61DD1021" w14:textId="77777777" w:rsidR="00411D9E" w:rsidRPr="00223C63" w:rsidRDefault="00E81723" w:rsidP="00CE14BB">
            <w:pPr>
              <w:spacing w:after="120" w:line="276" w:lineRule="auto"/>
              <w:rPr>
                <w:rFonts w:cs="Times New Roman"/>
              </w:rPr>
            </w:pPr>
            <w:r w:rsidRPr="00223C63">
              <w:rPr>
                <w:rFonts w:cs="Times New Roman"/>
              </w:rPr>
              <w:t>Existing methods often lack effective static-dynamic integration and performance.</w:t>
            </w:r>
          </w:p>
        </w:tc>
      </w:tr>
      <w:tr w:rsidR="0000005A" w14:paraId="173A99A3" w14:textId="77777777" w:rsidTr="00CE14BB">
        <w:trPr>
          <w:jc w:val="center"/>
        </w:trPr>
        <w:tc>
          <w:tcPr>
            <w:tcW w:w="1413" w:type="dxa"/>
          </w:tcPr>
          <w:p w14:paraId="105203C0"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Tian et al. [15] </w:t>
            </w:r>
          </w:p>
        </w:tc>
        <w:tc>
          <w:tcPr>
            <w:tcW w:w="2268" w:type="dxa"/>
          </w:tcPr>
          <w:p w14:paraId="35669EC3" w14:textId="77777777" w:rsidR="00411D9E" w:rsidRPr="00223C63" w:rsidRDefault="00E81723" w:rsidP="00CE14BB">
            <w:pPr>
              <w:spacing w:after="120" w:line="276" w:lineRule="auto"/>
              <w:rPr>
                <w:rFonts w:cs="Times New Roman"/>
              </w:rPr>
            </w:pPr>
            <w:r w:rsidRPr="00223C63">
              <w:rPr>
                <w:rFonts w:cs="Times New Roman"/>
              </w:rPr>
              <w:t>To design an effective and explainable Android malware detection framework that enhances robustness and improves detection performance.</w:t>
            </w:r>
          </w:p>
        </w:tc>
        <w:tc>
          <w:tcPr>
            <w:tcW w:w="1559" w:type="dxa"/>
          </w:tcPr>
          <w:p w14:paraId="3CE579A7" w14:textId="77777777" w:rsidR="00411D9E" w:rsidRPr="00223C63" w:rsidRDefault="00E81723" w:rsidP="00CE14BB">
            <w:pPr>
              <w:spacing w:after="120" w:line="276" w:lineRule="auto"/>
              <w:rPr>
                <w:rFonts w:cs="Times New Roman"/>
              </w:rPr>
            </w:pPr>
            <w:r w:rsidRPr="00223C63">
              <w:rPr>
                <w:rFonts w:cs="Times New Roman"/>
              </w:rPr>
              <w:t>GCN model</w:t>
            </w:r>
          </w:p>
        </w:tc>
        <w:tc>
          <w:tcPr>
            <w:tcW w:w="1701" w:type="dxa"/>
          </w:tcPr>
          <w:p w14:paraId="4A78DB34" w14:textId="77777777" w:rsidR="00411D9E" w:rsidRPr="00223C63" w:rsidRDefault="00E81723" w:rsidP="00CE14BB">
            <w:pPr>
              <w:spacing w:after="120" w:line="276" w:lineRule="auto"/>
              <w:rPr>
                <w:rFonts w:cs="Times New Roman"/>
              </w:rPr>
            </w:pPr>
            <w:r w:rsidRPr="00223C63">
              <w:rPr>
                <w:rFonts w:cs="Times New Roman"/>
              </w:rPr>
              <w:t>Attains a better performance.</w:t>
            </w:r>
          </w:p>
        </w:tc>
        <w:tc>
          <w:tcPr>
            <w:tcW w:w="2126" w:type="dxa"/>
          </w:tcPr>
          <w:p w14:paraId="197E2413" w14:textId="77777777" w:rsidR="00411D9E" w:rsidRPr="00223C63" w:rsidRDefault="00E81723" w:rsidP="00CE14BB">
            <w:pPr>
              <w:spacing w:after="120" w:line="276" w:lineRule="auto"/>
              <w:rPr>
                <w:rFonts w:cs="Times New Roman"/>
              </w:rPr>
            </w:pPr>
            <w:r w:rsidRPr="00223C63">
              <w:rPr>
                <w:rFonts w:cs="Times New Roman"/>
              </w:rPr>
              <w:t>The mobile malware detection methods often lack robustness and explainability in identifying malicious behavior.</w:t>
            </w:r>
          </w:p>
        </w:tc>
      </w:tr>
      <w:tr w:rsidR="0000005A" w14:paraId="6BF4F3D1" w14:textId="77777777" w:rsidTr="00CE14BB">
        <w:trPr>
          <w:jc w:val="center"/>
        </w:trPr>
        <w:tc>
          <w:tcPr>
            <w:tcW w:w="1413" w:type="dxa"/>
          </w:tcPr>
          <w:p w14:paraId="3E24C68D"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Kauser and Anu [16]</w:t>
            </w:r>
          </w:p>
        </w:tc>
        <w:tc>
          <w:tcPr>
            <w:tcW w:w="2268" w:type="dxa"/>
          </w:tcPr>
          <w:p w14:paraId="23E1DBE0" w14:textId="77777777" w:rsidR="00411D9E" w:rsidRPr="00223C63" w:rsidRDefault="00E81723" w:rsidP="00CE14BB">
            <w:pPr>
              <w:spacing w:after="120" w:line="276" w:lineRule="auto"/>
              <w:rPr>
                <w:rFonts w:cs="Times New Roman"/>
              </w:rPr>
            </w:pPr>
            <w:r w:rsidRPr="00223C63">
              <w:rPr>
                <w:rFonts w:cs="Times New Roman"/>
              </w:rPr>
              <w:t xml:space="preserve">To design </w:t>
            </w:r>
            <w:r w:rsidR="00FC6D63">
              <w:rPr>
                <w:rFonts w:cs="Times New Roman"/>
              </w:rPr>
              <w:t xml:space="preserve">a </w:t>
            </w:r>
            <w:r w:rsidRPr="00223C63">
              <w:rPr>
                <w:rFonts w:cs="Times New Roman"/>
              </w:rPr>
              <w:t>hybrid DL model for effective Android malware detection with improved accuracy and efficiency.</w:t>
            </w:r>
          </w:p>
        </w:tc>
        <w:tc>
          <w:tcPr>
            <w:tcW w:w="1559" w:type="dxa"/>
          </w:tcPr>
          <w:p w14:paraId="2ABCF33F" w14:textId="77777777" w:rsidR="00411D9E" w:rsidRPr="00223C63" w:rsidRDefault="00E81723" w:rsidP="00CE14BB">
            <w:pPr>
              <w:spacing w:after="120" w:line="276" w:lineRule="auto"/>
              <w:rPr>
                <w:rFonts w:cs="Times New Roman"/>
              </w:rPr>
            </w:pPr>
            <w:r w:rsidRPr="00223C63">
              <w:rPr>
                <w:rFonts w:cs="Times New Roman"/>
              </w:rPr>
              <w:t>DBN and GRU approaches</w:t>
            </w:r>
          </w:p>
        </w:tc>
        <w:tc>
          <w:tcPr>
            <w:tcW w:w="1701" w:type="dxa"/>
          </w:tcPr>
          <w:p w14:paraId="2DCC8DAE" w14:textId="77777777" w:rsidR="00411D9E" w:rsidRPr="00223C63" w:rsidRDefault="00E81723" w:rsidP="00CE14BB">
            <w:pPr>
              <w:spacing w:after="120" w:line="276" w:lineRule="auto"/>
              <w:rPr>
                <w:rFonts w:cs="Times New Roman"/>
              </w:rPr>
            </w:pPr>
            <w:r w:rsidRPr="00223C63">
              <w:rPr>
                <w:rFonts w:cs="Times New Roman"/>
              </w:rPr>
              <w:t>Accuracy of 98.7%.</w:t>
            </w:r>
          </w:p>
        </w:tc>
        <w:tc>
          <w:tcPr>
            <w:tcW w:w="2126" w:type="dxa"/>
          </w:tcPr>
          <w:p w14:paraId="1B64253A" w14:textId="77777777" w:rsidR="00411D9E" w:rsidRPr="00223C63" w:rsidRDefault="00E81723" w:rsidP="00CE14BB">
            <w:pPr>
              <w:spacing w:after="120" w:line="276" w:lineRule="auto"/>
              <w:rPr>
                <w:rFonts w:cs="Times New Roman"/>
              </w:rPr>
            </w:pPr>
            <w:r w:rsidRPr="00223C63">
              <w:rPr>
                <w:rFonts w:cs="Times New Roman"/>
              </w:rPr>
              <w:t>Existing detection methods struggle with advanced threats and feature integration.</w:t>
            </w:r>
          </w:p>
        </w:tc>
      </w:tr>
      <w:tr w:rsidR="0000005A" w14:paraId="4C8A43B5" w14:textId="77777777" w:rsidTr="00CE14BB">
        <w:trPr>
          <w:jc w:val="center"/>
        </w:trPr>
        <w:tc>
          <w:tcPr>
            <w:tcW w:w="1413" w:type="dxa"/>
          </w:tcPr>
          <w:p w14:paraId="2F3A7949"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Maray et al. [17] </w:t>
            </w:r>
          </w:p>
        </w:tc>
        <w:tc>
          <w:tcPr>
            <w:tcW w:w="2268" w:type="dxa"/>
          </w:tcPr>
          <w:p w14:paraId="714BAFC5" w14:textId="77777777" w:rsidR="00411D9E" w:rsidRPr="00223C63" w:rsidRDefault="00E81723" w:rsidP="00CE14BB">
            <w:pPr>
              <w:spacing w:after="120" w:line="276" w:lineRule="auto"/>
              <w:rPr>
                <w:rFonts w:cs="Times New Roman"/>
              </w:rPr>
            </w:pPr>
            <w:r w:rsidRPr="00223C63">
              <w:rPr>
                <w:rFonts w:cs="Times New Roman"/>
              </w:rPr>
              <w:t>To design a high-performance intelligent model for effective android malware identification with improved detection capability and efficiency.</w:t>
            </w:r>
          </w:p>
        </w:tc>
        <w:tc>
          <w:tcPr>
            <w:tcW w:w="1559" w:type="dxa"/>
          </w:tcPr>
          <w:p w14:paraId="7FA318FD" w14:textId="77777777" w:rsidR="00411D9E" w:rsidRPr="00223C63" w:rsidRDefault="00E81723" w:rsidP="00CE14BB">
            <w:pPr>
              <w:spacing w:after="120" w:line="276" w:lineRule="auto"/>
              <w:rPr>
                <w:rFonts w:cs="Times New Roman"/>
              </w:rPr>
            </w:pPr>
            <w:r w:rsidRPr="00223C63">
              <w:rPr>
                <w:rFonts w:cs="Times New Roman"/>
              </w:rPr>
              <w:t>CA-LSTM and EO models</w:t>
            </w:r>
          </w:p>
        </w:tc>
        <w:tc>
          <w:tcPr>
            <w:tcW w:w="1701" w:type="dxa"/>
          </w:tcPr>
          <w:p w14:paraId="2F02AF00" w14:textId="77777777" w:rsidR="00411D9E" w:rsidRPr="00223C63" w:rsidRDefault="00E81723" w:rsidP="00CE14BB">
            <w:pPr>
              <w:spacing w:after="120" w:line="276" w:lineRule="auto"/>
              <w:rPr>
                <w:rFonts w:cs="Times New Roman"/>
              </w:rPr>
            </w:pPr>
            <w:r w:rsidRPr="00223C63">
              <w:rPr>
                <w:rFonts w:cs="Times New Roman"/>
              </w:rPr>
              <w:t>Accuracy of 99.18%.</w:t>
            </w:r>
          </w:p>
        </w:tc>
        <w:tc>
          <w:tcPr>
            <w:tcW w:w="2126" w:type="dxa"/>
          </w:tcPr>
          <w:p w14:paraId="15006E0A" w14:textId="77777777" w:rsidR="00411D9E" w:rsidRPr="00223C63" w:rsidRDefault="00E81723" w:rsidP="00CE14BB">
            <w:pPr>
              <w:spacing w:after="120" w:line="276" w:lineRule="auto"/>
              <w:rPr>
                <w:rFonts w:cs="Times New Roman"/>
              </w:rPr>
            </w:pPr>
            <w:r w:rsidRPr="00223C63">
              <w:rPr>
                <w:rFonts w:cs="Times New Roman"/>
              </w:rPr>
              <w:t>Current methods face optimization limits, reducing overall detection effectiveness.</w:t>
            </w:r>
          </w:p>
        </w:tc>
      </w:tr>
      <w:tr w:rsidR="0000005A" w14:paraId="400A42D0" w14:textId="77777777" w:rsidTr="00CE14BB">
        <w:trPr>
          <w:jc w:val="center"/>
        </w:trPr>
        <w:tc>
          <w:tcPr>
            <w:tcW w:w="1413" w:type="dxa"/>
          </w:tcPr>
          <w:p w14:paraId="6F545AEE"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lastRenderedPageBreak/>
              <w:t xml:space="preserve">Rashid et al. [18] </w:t>
            </w:r>
          </w:p>
        </w:tc>
        <w:tc>
          <w:tcPr>
            <w:tcW w:w="2268" w:type="dxa"/>
          </w:tcPr>
          <w:p w14:paraId="1231570C" w14:textId="77777777" w:rsidR="00411D9E" w:rsidRPr="00223C63" w:rsidRDefault="00E81723" w:rsidP="00CE14BB">
            <w:pPr>
              <w:spacing w:after="120" w:line="276" w:lineRule="auto"/>
              <w:rPr>
                <w:rFonts w:cs="Times New Roman"/>
              </w:rPr>
            </w:pPr>
            <w:r w:rsidRPr="00223C63">
              <w:rPr>
                <w:rFonts w:cs="Times New Roman"/>
              </w:rPr>
              <w:t>To develop a DL-based Android malware detection framework with improved robustness, scalability, and explainability.</w:t>
            </w:r>
          </w:p>
        </w:tc>
        <w:tc>
          <w:tcPr>
            <w:tcW w:w="1559" w:type="dxa"/>
          </w:tcPr>
          <w:p w14:paraId="09E52122" w14:textId="77777777" w:rsidR="00411D9E" w:rsidRPr="00223C63" w:rsidRDefault="00E81723" w:rsidP="00CE14BB">
            <w:pPr>
              <w:spacing w:after="120" w:line="276" w:lineRule="auto"/>
              <w:rPr>
                <w:rFonts w:cs="Times New Roman"/>
              </w:rPr>
            </w:pPr>
            <w:r w:rsidRPr="00223C63">
              <w:rPr>
                <w:rFonts w:cs="Times New Roman"/>
              </w:rPr>
              <w:t>Machine Learning techniques</w:t>
            </w:r>
          </w:p>
        </w:tc>
        <w:tc>
          <w:tcPr>
            <w:tcW w:w="1701" w:type="dxa"/>
          </w:tcPr>
          <w:p w14:paraId="3634CA8D" w14:textId="77777777" w:rsidR="00411D9E" w:rsidRPr="00223C63" w:rsidRDefault="00E81723" w:rsidP="00CE14BB">
            <w:pPr>
              <w:spacing w:after="120" w:line="276" w:lineRule="auto"/>
              <w:rPr>
                <w:rFonts w:cs="Times New Roman"/>
              </w:rPr>
            </w:pPr>
            <w:r w:rsidRPr="00223C63">
              <w:rPr>
                <w:rFonts w:cs="Times New Roman"/>
              </w:rPr>
              <w:t>Accuracy of 98.2%.</w:t>
            </w:r>
          </w:p>
        </w:tc>
        <w:tc>
          <w:tcPr>
            <w:tcW w:w="2126" w:type="dxa"/>
          </w:tcPr>
          <w:p w14:paraId="224B5BB7" w14:textId="77777777" w:rsidR="00411D9E" w:rsidRPr="00223C63" w:rsidRDefault="00E81723" w:rsidP="00CE14BB">
            <w:pPr>
              <w:spacing w:after="120" w:line="276" w:lineRule="auto"/>
              <w:rPr>
                <w:rFonts w:cs="Times New Roman"/>
              </w:rPr>
            </w:pPr>
            <w:r w:rsidRPr="00223C63">
              <w:rPr>
                <w:rFonts w:cs="Times New Roman"/>
              </w:rPr>
              <w:t>Conventional methods struggle with obfuscation, scalability, and evolving threats.</w:t>
            </w:r>
          </w:p>
        </w:tc>
      </w:tr>
      <w:tr w:rsidR="0000005A" w14:paraId="0267E4EF" w14:textId="77777777" w:rsidTr="00CE14BB">
        <w:trPr>
          <w:jc w:val="center"/>
        </w:trPr>
        <w:tc>
          <w:tcPr>
            <w:tcW w:w="1413" w:type="dxa"/>
          </w:tcPr>
          <w:p w14:paraId="64B1FC67"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Feng et al. [19] </w:t>
            </w:r>
          </w:p>
        </w:tc>
        <w:tc>
          <w:tcPr>
            <w:tcW w:w="2268" w:type="dxa"/>
          </w:tcPr>
          <w:p w14:paraId="1B2CE944" w14:textId="77777777" w:rsidR="00411D9E" w:rsidRPr="00223C63" w:rsidRDefault="00E81723" w:rsidP="00CE14BB">
            <w:pPr>
              <w:spacing w:after="120" w:line="276" w:lineRule="auto"/>
              <w:rPr>
                <w:rFonts w:cs="Times New Roman"/>
              </w:rPr>
            </w:pPr>
            <w:r w:rsidRPr="00223C63">
              <w:rPr>
                <w:rFonts w:cs="Times New Roman"/>
              </w:rPr>
              <w:t>To design a hybrid feature-based malware detection model that combines static and dynamic analysis.</w:t>
            </w:r>
          </w:p>
        </w:tc>
        <w:tc>
          <w:tcPr>
            <w:tcW w:w="1559" w:type="dxa"/>
          </w:tcPr>
          <w:p w14:paraId="24FD941F" w14:textId="77777777" w:rsidR="00411D9E" w:rsidRPr="00223C63" w:rsidRDefault="00E81723" w:rsidP="00CE14BB">
            <w:pPr>
              <w:spacing w:after="120" w:line="276" w:lineRule="auto"/>
              <w:rPr>
                <w:rFonts w:cs="Times New Roman"/>
              </w:rPr>
            </w:pPr>
            <w:r w:rsidRPr="00223C63">
              <w:rPr>
                <w:rFonts w:cs="Times New Roman"/>
              </w:rPr>
              <w:t>Deep Learning approaches</w:t>
            </w:r>
          </w:p>
        </w:tc>
        <w:tc>
          <w:tcPr>
            <w:tcW w:w="1701" w:type="dxa"/>
          </w:tcPr>
          <w:p w14:paraId="2F282881" w14:textId="77777777" w:rsidR="00411D9E" w:rsidRPr="00223C63" w:rsidRDefault="00E81723" w:rsidP="00CE14BB">
            <w:pPr>
              <w:spacing w:after="120" w:line="276" w:lineRule="auto"/>
              <w:rPr>
                <w:rFonts w:eastAsia="Times New Roman" w:cs="Times New Roman"/>
                <w:kern w:val="0"/>
                <w:lang w:eastAsia="en-IN"/>
                <w14:ligatures w14:val="none"/>
              </w:rPr>
            </w:pPr>
            <w:r w:rsidRPr="00223C63">
              <w:rPr>
                <w:rFonts w:cs="Times New Roman"/>
              </w:rPr>
              <w:t xml:space="preserve">Improve </w:t>
            </w:r>
            <w:r w:rsidRPr="00223C63">
              <w:rPr>
                <w:rFonts w:eastAsia="Times New Roman" w:cs="Times New Roman"/>
                <w:kern w:val="0"/>
                <w:lang w:eastAsia="en-IN"/>
                <w14:ligatures w14:val="none"/>
              </w:rPr>
              <w:t>accuracy by 21 % to 26 %.</w:t>
            </w:r>
          </w:p>
          <w:p w14:paraId="32A69C07" w14:textId="77777777" w:rsidR="00411D9E" w:rsidRPr="00223C63" w:rsidRDefault="00E81723" w:rsidP="00CE14BB">
            <w:pPr>
              <w:spacing w:after="120" w:line="276" w:lineRule="auto"/>
              <w:rPr>
                <w:rFonts w:cs="Times New Roman"/>
              </w:rPr>
            </w:pPr>
            <w:r>
              <w:fldChar w:fldCharType="begin"/>
            </w:r>
            <w:r w:rsidRPr="00223C63">
              <w:rPr>
                <w:rFonts w:eastAsia="Times New Roman" w:cs="Times New Roman"/>
                <w:color w:val="1F1F1F"/>
                <w:kern w:val="0"/>
                <w:bdr w:val="none" w:sz="0" w:space="0" w:color="auto" w:frame="1"/>
                <w:lang w:eastAsia="en-IN"/>
                <w14:ligatures w14:val="none"/>
              </w:rPr>
              <w:instrText xml:space="preserve"> HYPERLINK "https://www.sciencedirect.com/science/article/pii/S1110016824015540" </w:instrText>
            </w:r>
            <w:r>
              <w:fldChar w:fldCharType="separate"/>
            </w:r>
          </w:p>
          <w:p w14:paraId="3CBC971A" w14:textId="77777777" w:rsidR="00411D9E" w:rsidRPr="00223C63" w:rsidRDefault="00E81723" w:rsidP="00CE14BB">
            <w:pPr>
              <w:spacing w:after="120" w:line="276" w:lineRule="auto"/>
              <w:rPr>
                <w:rFonts w:cs="Times New Roman"/>
              </w:rPr>
            </w:pPr>
            <w:r>
              <w:fldChar w:fldCharType="end"/>
            </w:r>
          </w:p>
        </w:tc>
        <w:tc>
          <w:tcPr>
            <w:tcW w:w="2126" w:type="dxa"/>
          </w:tcPr>
          <w:p w14:paraId="29FDA321" w14:textId="77777777" w:rsidR="00411D9E" w:rsidRPr="00223C63" w:rsidRDefault="00E81723" w:rsidP="00CE14BB">
            <w:pPr>
              <w:pStyle w:val="NormalWeb"/>
              <w:spacing w:before="0" w:beforeAutospacing="0" w:after="120" w:afterAutospacing="0" w:line="276" w:lineRule="auto"/>
              <w:jc w:val="both"/>
            </w:pPr>
            <w:r w:rsidRPr="00223C63">
              <w:t>Single-feature methods often fail to capture complete application behavior.</w:t>
            </w:r>
          </w:p>
        </w:tc>
      </w:tr>
      <w:tr w:rsidR="0000005A" w14:paraId="71983F91" w14:textId="77777777" w:rsidTr="00CE14BB">
        <w:trPr>
          <w:jc w:val="center"/>
        </w:trPr>
        <w:tc>
          <w:tcPr>
            <w:tcW w:w="1413" w:type="dxa"/>
          </w:tcPr>
          <w:p w14:paraId="66C66449"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Tang et al. [20] </w:t>
            </w:r>
          </w:p>
        </w:tc>
        <w:tc>
          <w:tcPr>
            <w:tcW w:w="2268" w:type="dxa"/>
          </w:tcPr>
          <w:p w14:paraId="64023EF4" w14:textId="77777777" w:rsidR="00411D9E" w:rsidRPr="00223C63" w:rsidRDefault="00E81723" w:rsidP="00CE14BB">
            <w:pPr>
              <w:spacing w:after="120" w:line="276" w:lineRule="auto"/>
              <w:rPr>
                <w:rFonts w:cs="Times New Roman"/>
              </w:rPr>
            </w:pPr>
            <w:r w:rsidRPr="00223C63">
              <w:rPr>
                <w:rFonts w:cs="Times New Roman"/>
              </w:rPr>
              <w:t>To progress hybrid graph-based android malware detection model that effectively integrates static and dynamic features for improved performance.</w:t>
            </w:r>
          </w:p>
        </w:tc>
        <w:tc>
          <w:tcPr>
            <w:tcW w:w="1559" w:type="dxa"/>
          </w:tcPr>
          <w:p w14:paraId="4535FFD7" w14:textId="77777777" w:rsidR="00411D9E" w:rsidRPr="00223C63" w:rsidRDefault="00E81723" w:rsidP="00CE14BB">
            <w:pPr>
              <w:spacing w:after="120" w:line="276" w:lineRule="auto"/>
              <w:rPr>
                <w:rFonts w:cs="Times New Roman"/>
              </w:rPr>
            </w:pPr>
            <w:r w:rsidRPr="00223C63">
              <w:rPr>
                <w:rFonts w:cs="Times New Roman"/>
              </w:rPr>
              <w:t>Graph Transformer framework</w:t>
            </w:r>
          </w:p>
        </w:tc>
        <w:tc>
          <w:tcPr>
            <w:tcW w:w="1701" w:type="dxa"/>
          </w:tcPr>
          <w:p w14:paraId="43A4B5D8" w14:textId="77777777" w:rsidR="00411D9E" w:rsidRPr="00223C63" w:rsidRDefault="00E81723" w:rsidP="00CE14BB">
            <w:pPr>
              <w:spacing w:after="120" w:line="276" w:lineRule="auto"/>
              <w:rPr>
                <w:rFonts w:cs="Times New Roman"/>
              </w:rPr>
            </w:pPr>
            <w:r w:rsidRPr="00223C63">
              <w:rPr>
                <w:rFonts w:cs="Times New Roman"/>
                <w:color w:val="1F1F1F"/>
              </w:rPr>
              <w:t>F1-score of 97.87%.</w:t>
            </w:r>
          </w:p>
        </w:tc>
        <w:tc>
          <w:tcPr>
            <w:tcW w:w="2126" w:type="dxa"/>
          </w:tcPr>
          <w:p w14:paraId="20E0F809" w14:textId="77777777" w:rsidR="00411D9E" w:rsidRPr="00223C63" w:rsidRDefault="00E81723" w:rsidP="00CE14BB">
            <w:pPr>
              <w:spacing w:after="120" w:line="276" w:lineRule="auto"/>
              <w:rPr>
                <w:rFonts w:cs="Times New Roman"/>
              </w:rPr>
            </w:pPr>
            <w:r w:rsidRPr="00223C63">
              <w:rPr>
                <w:rFonts w:cs="Times New Roman"/>
              </w:rPr>
              <w:t>Existing hybrid methods struggle to model static-dynamic feature relationships.</w:t>
            </w:r>
          </w:p>
        </w:tc>
      </w:tr>
      <w:tr w:rsidR="0000005A" w14:paraId="4F15D665" w14:textId="77777777" w:rsidTr="00CE14BB">
        <w:trPr>
          <w:jc w:val="center"/>
        </w:trPr>
        <w:tc>
          <w:tcPr>
            <w:tcW w:w="1413" w:type="dxa"/>
          </w:tcPr>
          <w:p w14:paraId="78CB96C2" w14:textId="77777777" w:rsidR="00411D9E" w:rsidRPr="00223C63" w:rsidRDefault="00E81723" w:rsidP="00CE14BB">
            <w:pPr>
              <w:spacing w:after="120" w:line="276" w:lineRule="auto"/>
              <w:rPr>
                <w:rFonts w:cs="Times New Roman"/>
              </w:rPr>
            </w:pPr>
            <w:r w:rsidRPr="00223C63">
              <w:rPr>
                <w:rFonts w:cs="Times New Roman"/>
                <w:color w:val="222222"/>
                <w:shd w:val="clear" w:color="auto" w:fill="FFFFFF"/>
              </w:rPr>
              <w:t xml:space="preserve">Cam et al. [21] </w:t>
            </w:r>
          </w:p>
        </w:tc>
        <w:tc>
          <w:tcPr>
            <w:tcW w:w="2268" w:type="dxa"/>
          </w:tcPr>
          <w:p w14:paraId="35637EB2" w14:textId="77777777" w:rsidR="00411D9E" w:rsidRPr="00223C63" w:rsidRDefault="00E81723" w:rsidP="00CE14BB">
            <w:pPr>
              <w:spacing w:after="120" w:line="276" w:lineRule="auto"/>
              <w:rPr>
                <w:rFonts w:cs="Times New Roman"/>
              </w:rPr>
            </w:pPr>
            <w:r w:rsidRPr="00223C63">
              <w:rPr>
                <w:rFonts w:cs="Times New Roman"/>
              </w:rPr>
              <w:t>To develop an explainable learning framework for accurate and interpretable Windows malware classification.</w:t>
            </w:r>
          </w:p>
        </w:tc>
        <w:tc>
          <w:tcPr>
            <w:tcW w:w="1559" w:type="dxa"/>
          </w:tcPr>
          <w:p w14:paraId="450053FF" w14:textId="77777777" w:rsidR="00411D9E" w:rsidRPr="00223C63" w:rsidRDefault="00E81723" w:rsidP="00CE14BB">
            <w:pPr>
              <w:spacing w:after="120" w:line="276" w:lineRule="auto"/>
              <w:rPr>
                <w:rFonts w:cs="Times New Roman"/>
              </w:rPr>
            </w:pPr>
            <w:r w:rsidRPr="00223C63">
              <w:rPr>
                <w:rFonts w:cs="Times New Roman"/>
                <w:color w:val="1F1F1F"/>
              </w:rPr>
              <w:t xml:space="preserve">Deep Q-Learning and Explainable Artificial Intelligence approaches </w:t>
            </w:r>
          </w:p>
        </w:tc>
        <w:tc>
          <w:tcPr>
            <w:tcW w:w="1701" w:type="dxa"/>
          </w:tcPr>
          <w:p w14:paraId="38A3359A" w14:textId="77777777" w:rsidR="00411D9E" w:rsidRPr="00223C63" w:rsidRDefault="00E81723" w:rsidP="00CE14BB">
            <w:pPr>
              <w:spacing w:after="120" w:line="276" w:lineRule="auto"/>
              <w:rPr>
                <w:rFonts w:cs="Times New Roman"/>
              </w:rPr>
            </w:pPr>
            <w:r w:rsidRPr="00223C63">
              <w:rPr>
                <w:rFonts w:cs="Times New Roman"/>
                <w:color w:val="1F1F1F"/>
              </w:rPr>
              <w:t>Accuracy to 98.73%.</w:t>
            </w:r>
          </w:p>
        </w:tc>
        <w:tc>
          <w:tcPr>
            <w:tcW w:w="2126" w:type="dxa"/>
          </w:tcPr>
          <w:p w14:paraId="684C3839" w14:textId="77777777" w:rsidR="00411D9E" w:rsidRPr="00223C63" w:rsidRDefault="00E81723" w:rsidP="00CE14BB">
            <w:pPr>
              <w:spacing w:after="120" w:line="276" w:lineRule="auto"/>
              <w:rPr>
                <w:rFonts w:cs="Times New Roman"/>
              </w:rPr>
            </w:pPr>
            <w:r w:rsidRPr="00223C63">
              <w:rPr>
                <w:rFonts w:cs="Times New Roman"/>
              </w:rPr>
              <w:t>Current models lack adaptability and explainability against evolving threats.</w:t>
            </w:r>
          </w:p>
        </w:tc>
      </w:tr>
    </w:tbl>
    <w:p w14:paraId="13CECBEB" w14:textId="77777777" w:rsidR="00411D9E" w:rsidRPr="00C6058F" w:rsidRDefault="00411D9E" w:rsidP="00411D9E">
      <w:pPr>
        <w:rPr>
          <w:rFonts w:cs="Times New Roman"/>
        </w:rPr>
      </w:pPr>
    </w:p>
    <w:p w14:paraId="17BF3DF5" w14:textId="77777777" w:rsidR="002A3190" w:rsidRPr="002033B6" w:rsidRDefault="002A3190">
      <w:pPr>
        <w:rPr>
          <w:b/>
          <w:color w:val="EE0000"/>
        </w:rPr>
      </w:pPr>
      <w:r w:rsidRPr="002033B6">
        <w:rPr>
          <w:b/>
          <w:color w:val="EE0000"/>
        </w:rPr>
        <w:t>2.1. Research Gaps</w:t>
      </w:r>
    </w:p>
    <w:p w14:paraId="09838926" w14:textId="33FB2A92" w:rsidR="002A3190" w:rsidRPr="002033B6" w:rsidRDefault="002A3190" w:rsidP="002A3190">
      <w:pPr>
        <w:rPr>
          <w:rFonts w:cs="Times New Roman"/>
          <w:color w:val="EE0000"/>
        </w:rPr>
      </w:pPr>
      <w:r w:rsidRPr="002033B6">
        <w:rPr>
          <w:rFonts w:cs="Times New Roman"/>
          <w:color w:val="EE0000"/>
        </w:rPr>
        <w:t>Although existing studies have shown strong progress in Android malware detection using deep learning and graph-based approaches several limitations still exist. Many works such as Nasser et al. [</w:t>
      </w:r>
      <w:r w:rsidR="002033B6">
        <w:rPr>
          <w:rFonts w:cs="Times New Roman"/>
          <w:color w:val="EE0000"/>
        </w:rPr>
        <w:t>14</w:t>
      </w:r>
      <w:r w:rsidRPr="002033B6">
        <w:rPr>
          <w:rFonts w:cs="Times New Roman"/>
          <w:color w:val="EE0000"/>
        </w:rPr>
        <w:t>] and Rashid et al. [</w:t>
      </w:r>
      <w:r w:rsidR="002033B6">
        <w:rPr>
          <w:rFonts w:cs="Times New Roman"/>
          <w:color w:val="EE0000"/>
        </w:rPr>
        <w:t>18</w:t>
      </w:r>
      <w:r w:rsidRPr="002033B6">
        <w:rPr>
          <w:rFonts w:cs="Times New Roman"/>
          <w:color w:val="EE0000"/>
        </w:rPr>
        <w:t>] mainly concentrated on enhancing classification accuracy using deep neural networks, but they do not overcome the explainability of the decision-making process, which makes it challenging to understand feature contributions. Similarly, Tian et al. [</w:t>
      </w:r>
      <w:r w:rsidR="002033B6">
        <w:rPr>
          <w:rFonts w:cs="Times New Roman"/>
          <w:color w:val="EE0000"/>
        </w:rPr>
        <w:t>15</w:t>
      </w:r>
      <w:r w:rsidRPr="002033B6">
        <w:rPr>
          <w:rFonts w:cs="Times New Roman"/>
          <w:color w:val="EE0000"/>
        </w:rPr>
        <w:t>] and Tang et al. [</w:t>
      </w:r>
      <w:r w:rsidR="002033B6">
        <w:rPr>
          <w:rFonts w:cs="Times New Roman"/>
          <w:color w:val="EE0000"/>
        </w:rPr>
        <w:t>20</w:t>
      </w:r>
      <w:r w:rsidRPr="002033B6">
        <w:rPr>
          <w:rFonts w:cs="Times New Roman"/>
          <w:color w:val="EE0000"/>
        </w:rPr>
        <w:t>] employed graph neural networks and hybrid graph-based approaches for malware detection, but these methods are computationally complex and still lack clear explanation of model predictions for practical cybersecurity use.</w:t>
      </w:r>
      <w:r w:rsidR="007B016D">
        <w:rPr>
          <w:rFonts w:cs="Times New Roman"/>
          <w:color w:val="EE0000"/>
        </w:rPr>
        <w:t xml:space="preserve"> </w:t>
      </w:r>
      <w:r w:rsidRPr="002033B6">
        <w:rPr>
          <w:rFonts w:cs="Times New Roman"/>
          <w:color w:val="EE0000"/>
        </w:rPr>
        <w:lastRenderedPageBreak/>
        <w:t>Besides, Cam et al. [</w:t>
      </w:r>
      <w:r w:rsidR="002033B6">
        <w:rPr>
          <w:rFonts w:cs="Times New Roman"/>
          <w:color w:val="EE0000"/>
        </w:rPr>
        <w:t>21</w:t>
      </w:r>
      <w:r w:rsidRPr="002033B6">
        <w:rPr>
          <w:rFonts w:cs="Times New Roman"/>
          <w:color w:val="EE0000"/>
        </w:rPr>
        <w:t>] integrated DL with explainable AI techniques, but the focus is limited to post-hoc explanation instead of integrating interpretability within the model architecture. Thus, there is a need for a better performing framework, and this study focuses on designing a transformer-based malware detection system that achieves high classification performance with built-in interpretability for robust Android malware analysis.</w:t>
      </w:r>
    </w:p>
    <w:p w14:paraId="7F71A712" w14:textId="73978B13" w:rsidR="00F2611E" w:rsidRDefault="00E81723">
      <w:pPr>
        <w:rPr>
          <w:b/>
        </w:rPr>
      </w:pPr>
      <w:r w:rsidRPr="00C96E11">
        <w:rPr>
          <w:b/>
        </w:rPr>
        <w:t xml:space="preserve">3. </w:t>
      </w:r>
      <w:r w:rsidR="00C96E11" w:rsidRPr="00C96E11">
        <w:rPr>
          <w:b/>
        </w:rPr>
        <w:t>Model Development Approach</w:t>
      </w:r>
    </w:p>
    <w:p w14:paraId="4623604A" w14:textId="77777777" w:rsidR="00946595" w:rsidRDefault="00E81723">
      <w:r>
        <w:t xml:space="preserve">The proposed IATDL-IAMD framework contributes toward building trustworthy AI-driven cybersecurity systems by addressing the dual challenge of accuracy and interpretability in Android malware detection. Fig. 1 represents the entire flow of </w:t>
      </w:r>
      <w:r w:rsidR="00F34539">
        <w:t>the presented</w:t>
      </w:r>
      <w:r w:rsidR="00A54166">
        <w:t xml:space="preserve"> IATDL-IAMD approach.</w:t>
      </w:r>
      <w:r w:rsidR="006E54C3">
        <w:t xml:space="preserve"> </w:t>
      </w:r>
      <w:r w:rsidR="009623AE">
        <w:t>First, a structured preprocessing pipeline is designed, including data cleaning, missing value handling, label encoding, feature scaling, and train</w:t>
      </w:r>
      <w:r w:rsidR="00D758F6">
        <w:t>-</w:t>
      </w:r>
      <w:r w:rsidR="009623AE">
        <w:t>test splitting to generate optimized feature representations. Second, a transformer-based classifier with dense feature embedding and multi-head self-attention is developed to effectively capture complex relationships among high-dimensional malware features. Third, SHAP-based explainability is incorporated to quantify feature contributions and provide both global and local interpretation</w:t>
      </w:r>
      <w:r w:rsidR="00F34539">
        <w:t>s</w:t>
      </w:r>
      <w:r w:rsidR="009623AE">
        <w:t xml:space="preserve"> of model predictions. Fourth, the integration of SHAP with the Transformer architecture enhances transparency, enabling meaningful malware behavior analysis and improving trustworthiness in Android malware </w:t>
      </w:r>
      <w:r w:rsidR="00B4598E">
        <w:t>recognition</w:t>
      </w:r>
      <w:r w:rsidR="009623AE">
        <w:t>.</w:t>
      </w:r>
    </w:p>
    <w:p w14:paraId="5631CF5F" w14:textId="093886FD" w:rsidR="00A74774" w:rsidRDefault="002748CA" w:rsidP="00A74774">
      <w:pPr>
        <w:jc w:val="center"/>
      </w:pPr>
      <w:r>
        <w:rPr>
          <w:noProof/>
        </w:rPr>
        <w:drawing>
          <wp:inline distT="0" distB="0" distL="0" distR="0" wp14:anchorId="05C2E5C9" wp14:editId="0D21A83A">
            <wp:extent cx="5116286" cy="3444112"/>
            <wp:effectExtent l="0" t="0" r="8255" b="4445"/>
            <wp:docPr id="94526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1635" cy="3447713"/>
                    </a:xfrm>
                    <a:prstGeom prst="rect">
                      <a:avLst/>
                    </a:prstGeom>
                    <a:noFill/>
                    <a:ln>
                      <a:noFill/>
                    </a:ln>
                  </pic:spPr>
                </pic:pic>
              </a:graphicData>
            </a:graphic>
          </wp:inline>
        </w:drawing>
      </w:r>
    </w:p>
    <w:p w14:paraId="4FED5D35" w14:textId="02F29837" w:rsidR="00D758F6" w:rsidRPr="00E1451F" w:rsidRDefault="00E81723" w:rsidP="00D758F6">
      <w:pPr>
        <w:jc w:val="center"/>
        <w:rPr>
          <w:b/>
          <w:color w:val="EE0000"/>
        </w:rPr>
      </w:pPr>
      <w:r w:rsidRPr="00E1451F">
        <w:rPr>
          <w:b/>
          <w:color w:val="EE0000"/>
        </w:rPr>
        <w:t xml:space="preserve">Fig. 1. </w:t>
      </w:r>
      <w:r w:rsidR="004D075A" w:rsidRPr="00E1451F">
        <w:rPr>
          <w:color w:val="EE0000"/>
        </w:rPr>
        <w:t xml:space="preserve">Overall flow of </w:t>
      </w:r>
      <w:r w:rsidR="002E6FBD" w:rsidRPr="00E1451F">
        <w:rPr>
          <w:color w:val="EE0000"/>
        </w:rPr>
        <w:t xml:space="preserve">IATDL-IAMD </w:t>
      </w:r>
      <w:r w:rsidR="00D509AD" w:rsidRPr="00E1451F">
        <w:rPr>
          <w:color w:val="EE0000"/>
        </w:rPr>
        <w:t>framework</w:t>
      </w:r>
    </w:p>
    <w:p w14:paraId="601D9118" w14:textId="77777777" w:rsidR="00F2611E" w:rsidRDefault="00E81723">
      <w:pPr>
        <w:rPr>
          <w:b/>
          <w:szCs w:val="24"/>
        </w:rPr>
      </w:pPr>
      <w:r w:rsidRPr="00F2611E">
        <w:rPr>
          <w:b/>
          <w:szCs w:val="24"/>
        </w:rPr>
        <w:lastRenderedPageBreak/>
        <w:t>3.1. Data Used</w:t>
      </w:r>
    </w:p>
    <w:p w14:paraId="69543390" w14:textId="77777777" w:rsidR="00C14432" w:rsidRDefault="00E81723">
      <w:r>
        <w:t>The proposed model can be trained and evaluated using two benchmark datasets, namely the CICMalDroid 2020 Dataset [</w:t>
      </w:r>
      <w:r w:rsidR="00733834">
        <w:t>22</w:t>
      </w:r>
      <w:r>
        <w:t>] and the AndroMD Dataset</w:t>
      </w:r>
      <w:r w:rsidR="00733834">
        <w:t xml:space="preserve"> [23]</w:t>
      </w:r>
      <w:r>
        <w:t>, to ensure robust performance and comprehensive analysis across diverse Android malware samples</w:t>
      </w:r>
      <w:r w:rsidR="00A132AC">
        <w:t>.</w:t>
      </w:r>
    </w:p>
    <w:p w14:paraId="5E4B0017" w14:textId="77777777" w:rsidR="00FA5DDD" w:rsidRDefault="00E81723" w:rsidP="00C7315D">
      <w:pPr>
        <w:rPr>
          <w:rFonts w:cs="Times New Roman"/>
          <w:color w:val="000000" w:themeColor="text1"/>
          <w:szCs w:val="24"/>
        </w:rPr>
      </w:pPr>
      <w:r w:rsidRPr="00FA5DDD">
        <w:rPr>
          <w:b/>
        </w:rPr>
        <w:t>CICMalDroid 2020 Dataset:</w:t>
      </w:r>
      <w:r>
        <w:t xml:space="preserve"> </w:t>
      </w:r>
      <w:r w:rsidRPr="00F048BB">
        <w:rPr>
          <w:rFonts w:cs="Times New Roman"/>
          <w:color w:val="000000" w:themeColor="text1"/>
          <w:szCs w:val="24"/>
        </w:rPr>
        <w:t xml:space="preserve">This dataset contains 17,341 Android applications that includes recent samples collected up to 2018. It covers five categories like Adware, Banking malware, SMS malware, Riskware, and Benign, which offers an extensive set of static and dynamic features compared with other publicly available datasets. Fig. </w:t>
      </w:r>
      <w:r w:rsidR="00153687">
        <w:rPr>
          <w:rFonts w:cs="Times New Roman"/>
          <w:color w:val="000000" w:themeColor="text1"/>
          <w:szCs w:val="24"/>
        </w:rPr>
        <w:t>2</w:t>
      </w:r>
      <w:r w:rsidRPr="00F048BB">
        <w:rPr>
          <w:rFonts w:cs="Times New Roman"/>
          <w:color w:val="000000" w:themeColor="text1"/>
          <w:szCs w:val="24"/>
        </w:rPr>
        <w:t xml:space="preserve"> illustrates the class distribution</w:t>
      </w:r>
      <w:r>
        <w:rPr>
          <w:rFonts w:cs="Times New Roman"/>
          <w:color w:val="000000" w:themeColor="text1"/>
          <w:szCs w:val="24"/>
        </w:rPr>
        <w:t>.</w:t>
      </w:r>
    </w:p>
    <w:p w14:paraId="7E4F57F4" w14:textId="0BA34A4B" w:rsidR="00FA5DDD" w:rsidRPr="00E01A71" w:rsidRDefault="00E1451F" w:rsidP="00FA5DDD">
      <w:pPr>
        <w:jc w:val="center"/>
        <w:rPr>
          <w:rFonts w:cs="Times New Roman"/>
          <w:szCs w:val="24"/>
        </w:rPr>
      </w:pPr>
      <w:r w:rsidRPr="00E32B3F">
        <w:rPr>
          <w:noProof/>
        </w:rPr>
        <w:drawing>
          <wp:inline distT="0" distB="0" distL="0" distR="0" wp14:anchorId="1265D798" wp14:editId="3C9FE5C7">
            <wp:extent cx="4230514" cy="2992669"/>
            <wp:effectExtent l="0" t="0" r="0" b="0"/>
            <wp:docPr id="980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0926" cy="3000034"/>
                    </a:xfrm>
                    <a:prstGeom prst="rect">
                      <a:avLst/>
                    </a:prstGeom>
                    <a:noFill/>
                    <a:ln>
                      <a:noFill/>
                    </a:ln>
                  </pic:spPr>
                </pic:pic>
              </a:graphicData>
            </a:graphic>
          </wp:inline>
        </w:drawing>
      </w:r>
    </w:p>
    <w:p w14:paraId="44EE3788" w14:textId="77777777" w:rsidR="00FA5DDD" w:rsidRPr="00E1451F" w:rsidRDefault="00E81723" w:rsidP="00FA5DDD">
      <w:pPr>
        <w:jc w:val="center"/>
        <w:rPr>
          <w:rFonts w:cs="Times New Roman"/>
          <w:color w:val="EE0000"/>
          <w:szCs w:val="24"/>
        </w:rPr>
      </w:pPr>
      <w:r w:rsidRPr="00E1451F">
        <w:rPr>
          <w:rFonts w:cs="Times New Roman"/>
          <w:b/>
          <w:bCs/>
          <w:color w:val="EE0000"/>
          <w:szCs w:val="24"/>
        </w:rPr>
        <w:t>Fig. 2.</w:t>
      </w:r>
      <w:r w:rsidRPr="00E1451F">
        <w:rPr>
          <w:rFonts w:cs="Times New Roman"/>
          <w:color w:val="EE0000"/>
          <w:szCs w:val="24"/>
        </w:rPr>
        <w:t xml:space="preserve"> Class distribution with CICMalDroid data</w:t>
      </w:r>
    </w:p>
    <w:p w14:paraId="01D53B0B" w14:textId="77777777" w:rsidR="00FA5DDD" w:rsidRPr="00FF6A64" w:rsidRDefault="00E81723" w:rsidP="00FA5DDD">
      <w:pPr>
        <w:rPr>
          <w:rFonts w:cs="Times New Roman"/>
          <w:color w:val="000000" w:themeColor="text1"/>
          <w:szCs w:val="24"/>
        </w:rPr>
      </w:pPr>
      <w:r w:rsidRPr="00FA5DDD">
        <w:rPr>
          <w:b/>
        </w:rPr>
        <w:t>AndroMD Dataset (Latest):</w:t>
      </w:r>
      <w:r>
        <w:t xml:space="preserve"> </w:t>
      </w:r>
      <w:r w:rsidRPr="00FF6A64">
        <w:rPr>
          <w:rFonts w:cs="Times New Roman"/>
          <w:color w:val="000000" w:themeColor="text1"/>
          <w:szCs w:val="24"/>
        </w:rPr>
        <w:t xml:space="preserve">This large-scale Android malware dataset comprises 600,298 applications that includes both benign and malicious instances gathered from many sources among 2010 and 2023. It comprises 3 feature subsets—KeyCount, ZeroOne, and MNF derived by automated decompilation and static analysis. The dataset is intended to support ML-based malware detection and real-time classification tasks. </w:t>
      </w:r>
      <w:r w:rsidR="00153687">
        <w:rPr>
          <w:rFonts w:cs="Times New Roman"/>
          <w:color w:val="000000" w:themeColor="text1"/>
          <w:szCs w:val="24"/>
        </w:rPr>
        <w:t>Fig. 3</w:t>
      </w:r>
      <w:r w:rsidRPr="00FF6A64">
        <w:rPr>
          <w:rFonts w:cs="Times New Roman"/>
          <w:color w:val="000000" w:themeColor="text1"/>
          <w:szCs w:val="24"/>
        </w:rPr>
        <w:t xml:space="preserve"> illustrates the class distribution</w:t>
      </w:r>
      <w:r>
        <w:rPr>
          <w:rFonts w:cs="Times New Roman"/>
          <w:color w:val="000000" w:themeColor="text1"/>
          <w:szCs w:val="24"/>
        </w:rPr>
        <w:t>.</w:t>
      </w:r>
    </w:p>
    <w:p w14:paraId="6C46D848" w14:textId="2F29E5CD" w:rsidR="00FA5DDD" w:rsidRPr="00E01A71" w:rsidRDefault="00E1451F" w:rsidP="00C56B0D">
      <w:pPr>
        <w:jc w:val="center"/>
        <w:rPr>
          <w:rStyle w:val="Hyperlink"/>
          <w:rFonts w:cs="Times New Roman"/>
          <w:szCs w:val="24"/>
        </w:rPr>
      </w:pPr>
      <w:r w:rsidRPr="00E32B3F">
        <w:rPr>
          <w:noProof/>
        </w:rPr>
        <w:lastRenderedPageBreak/>
        <w:drawing>
          <wp:inline distT="0" distB="0" distL="0" distR="0" wp14:anchorId="7561C375" wp14:editId="3B14F69E">
            <wp:extent cx="3661170" cy="2589915"/>
            <wp:effectExtent l="0" t="0" r="0" b="1270"/>
            <wp:docPr id="1750486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69" cy="2594159"/>
                    </a:xfrm>
                    <a:prstGeom prst="rect">
                      <a:avLst/>
                    </a:prstGeom>
                    <a:noFill/>
                    <a:ln>
                      <a:noFill/>
                    </a:ln>
                  </pic:spPr>
                </pic:pic>
              </a:graphicData>
            </a:graphic>
          </wp:inline>
        </w:drawing>
      </w:r>
    </w:p>
    <w:p w14:paraId="74E42057" w14:textId="77777777" w:rsidR="00C7315D" w:rsidRPr="00D83A36" w:rsidRDefault="00E81723" w:rsidP="00D83A36">
      <w:pPr>
        <w:jc w:val="center"/>
        <w:rPr>
          <w:rFonts w:cs="Times New Roman"/>
          <w:color w:val="000000" w:themeColor="text1"/>
          <w:szCs w:val="24"/>
        </w:rPr>
      </w:pPr>
      <w:r>
        <w:rPr>
          <w:rFonts w:cs="Times New Roman"/>
          <w:b/>
          <w:bCs/>
          <w:szCs w:val="24"/>
        </w:rPr>
        <w:t>Fig. 3</w:t>
      </w:r>
      <w:r w:rsidR="00FA5DDD" w:rsidRPr="00901EB4">
        <w:rPr>
          <w:rFonts w:cs="Times New Roman"/>
          <w:b/>
          <w:bCs/>
          <w:szCs w:val="24"/>
        </w:rPr>
        <w:t>.</w:t>
      </w:r>
      <w:r w:rsidR="00FA5DDD" w:rsidRPr="00901EB4">
        <w:rPr>
          <w:rFonts w:cs="Times New Roman"/>
          <w:szCs w:val="24"/>
        </w:rPr>
        <w:t xml:space="preserve"> Class distribution with AndroMD data</w:t>
      </w:r>
      <w:r w:rsidRPr="00C3468F">
        <w:rPr>
          <w:color w:val="EE0000"/>
        </w:rPr>
        <w:t>.</w:t>
      </w:r>
    </w:p>
    <w:p w14:paraId="6EB9A6CF" w14:textId="77777777" w:rsidR="00F2611E" w:rsidRDefault="00E81723">
      <w:pPr>
        <w:rPr>
          <w:b/>
          <w:szCs w:val="24"/>
        </w:rPr>
      </w:pPr>
      <w:r w:rsidRPr="00F2611E">
        <w:rPr>
          <w:b/>
          <w:szCs w:val="24"/>
        </w:rPr>
        <w:t>3.2. Data Preparation and Preprocessing</w:t>
      </w:r>
    </w:p>
    <w:p w14:paraId="6341411E" w14:textId="77777777" w:rsidR="00BD6EC7" w:rsidRDefault="00E81723">
      <w:r>
        <w:t>Initially, comprehensive preprocessing is performed to ensure high-quality feature representation.</w:t>
      </w:r>
    </w:p>
    <w:p w14:paraId="596C07B8" w14:textId="77777777" w:rsidR="00FE50D9" w:rsidRDefault="00E81723" w:rsidP="00FE50D9">
      <w:pPr>
        <w:rPr>
          <w:rFonts w:asciiTheme="majorBidi" w:hAnsiTheme="majorBidi" w:cstheme="majorBidi"/>
          <w:szCs w:val="24"/>
        </w:rPr>
      </w:pPr>
      <w:r w:rsidRPr="00790422">
        <w:rPr>
          <w:rFonts w:asciiTheme="majorBidi" w:hAnsiTheme="majorBidi" w:cstheme="majorBidi"/>
          <w:b/>
          <w:szCs w:val="24"/>
        </w:rPr>
        <w:t>Data Cleansing</w:t>
      </w:r>
      <w:r w:rsidR="00D10114">
        <w:rPr>
          <w:rFonts w:asciiTheme="majorBidi" w:hAnsiTheme="majorBidi" w:cstheme="majorBidi"/>
          <w:b/>
          <w:szCs w:val="24"/>
        </w:rPr>
        <w:t xml:space="preserve">: </w:t>
      </w:r>
      <w:r w:rsidRPr="00074AB7">
        <w:rPr>
          <w:rFonts w:asciiTheme="majorBidi" w:hAnsiTheme="majorBidi" w:cstheme="majorBidi"/>
          <w:szCs w:val="24"/>
        </w:rPr>
        <w:t>Data cleansing is a</w:t>
      </w:r>
      <w:r>
        <w:rPr>
          <w:rFonts w:asciiTheme="majorBidi" w:hAnsiTheme="majorBidi" w:cstheme="majorBidi"/>
          <w:szCs w:val="24"/>
        </w:rPr>
        <w:t xml:space="preserve"> vital stage that ensures th</w:t>
      </w:r>
      <w:r w:rsidR="00B4598E">
        <w:rPr>
          <w:rFonts w:asciiTheme="majorBidi" w:hAnsiTheme="majorBidi" w:cstheme="majorBidi"/>
          <w:szCs w:val="24"/>
        </w:rPr>
        <w:t>e</w:t>
      </w:r>
      <w:r>
        <w:rPr>
          <w:rFonts w:asciiTheme="majorBidi" w:hAnsiTheme="majorBidi" w:cstheme="majorBidi"/>
          <w:szCs w:val="24"/>
        </w:rPr>
        <w:t xml:space="preserve"> quality of data [24].</w:t>
      </w:r>
      <w:r w:rsidRPr="00074AB7">
        <w:rPr>
          <w:rFonts w:asciiTheme="majorBidi" w:hAnsiTheme="majorBidi" w:cstheme="majorBidi"/>
          <w:szCs w:val="24"/>
        </w:rPr>
        <w:t xml:space="preserve"> It </w:t>
      </w:r>
      <w:r w:rsidRPr="00387F84">
        <w:rPr>
          <w:rFonts w:asciiTheme="majorBidi" w:hAnsiTheme="majorBidi" w:cstheme="majorBidi"/>
          <w:szCs w:val="24"/>
        </w:rPr>
        <w:t xml:space="preserve">entails </w:t>
      </w:r>
      <w:r w:rsidR="00B4598E">
        <w:rPr>
          <w:rFonts w:asciiTheme="majorBidi" w:hAnsiTheme="majorBidi" w:cstheme="majorBidi"/>
          <w:szCs w:val="24"/>
        </w:rPr>
        <w:t>removing</w:t>
      </w:r>
      <w:r>
        <w:rPr>
          <w:rFonts w:asciiTheme="majorBidi" w:hAnsiTheme="majorBidi" w:cstheme="majorBidi"/>
          <w:szCs w:val="24"/>
        </w:rPr>
        <w:t xml:space="preserve"> or </w:t>
      </w:r>
      <w:r w:rsidRPr="00074AB7">
        <w:rPr>
          <w:rFonts w:asciiTheme="majorBidi" w:hAnsiTheme="majorBidi" w:cstheme="majorBidi"/>
          <w:szCs w:val="24"/>
        </w:rPr>
        <w:t>rectify</w:t>
      </w:r>
      <w:r w:rsidR="00B4598E">
        <w:rPr>
          <w:rFonts w:asciiTheme="majorBidi" w:hAnsiTheme="majorBidi" w:cstheme="majorBidi"/>
          <w:szCs w:val="24"/>
        </w:rPr>
        <w:t>ing</w:t>
      </w:r>
      <w:r w:rsidRPr="00074AB7">
        <w:rPr>
          <w:rFonts w:asciiTheme="majorBidi" w:hAnsiTheme="majorBidi" w:cstheme="majorBidi"/>
          <w:szCs w:val="24"/>
        </w:rPr>
        <w:t xml:space="preserve"> incomplete data, resolv</w:t>
      </w:r>
      <w:r>
        <w:rPr>
          <w:rFonts w:asciiTheme="majorBidi" w:hAnsiTheme="majorBidi" w:cstheme="majorBidi"/>
          <w:szCs w:val="24"/>
        </w:rPr>
        <w:t>es</w:t>
      </w:r>
      <w:r w:rsidRPr="00074AB7">
        <w:rPr>
          <w:rFonts w:asciiTheme="majorBidi" w:hAnsiTheme="majorBidi" w:cstheme="majorBidi"/>
          <w:szCs w:val="24"/>
        </w:rPr>
        <w:t xml:space="preserve"> discrepanc</w:t>
      </w:r>
      <w:r>
        <w:rPr>
          <w:rFonts w:asciiTheme="majorBidi" w:hAnsiTheme="majorBidi" w:cstheme="majorBidi"/>
          <w:szCs w:val="24"/>
        </w:rPr>
        <w:t>y</w:t>
      </w:r>
      <w:r w:rsidRPr="00074AB7">
        <w:rPr>
          <w:rFonts w:asciiTheme="majorBidi" w:hAnsiTheme="majorBidi" w:cstheme="majorBidi"/>
          <w:szCs w:val="24"/>
        </w:rPr>
        <w:t xml:space="preserve">, and normalizing data into </w:t>
      </w:r>
      <w:r w:rsidR="00B4598E">
        <w:rPr>
          <w:rFonts w:asciiTheme="majorBidi" w:hAnsiTheme="majorBidi" w:cstheme="majorBidi"/>
          <w:szCs w:val="24"/>
        </w:rPr>
        <w:t xml:space="preserve">a </w:t>
      </w:r>
      <w:r>
        <w:rPr>
          <w:rFonts w:asciiTheme="majorBidi" w:hAnsiTheme="majorBidi" w:cstheme="majorBidi"/>
          <w:szCs w:val="24"/>
        </w:rPr>
        <w:t>constant</w:t>
      </w:r>
      <w:r w:rsidRPr="00074AB7">
        <w:rPr>
          <w:rFonts w:asciiTheme="majorBidi" w:hAnsiTheme="majorBidi" w:cstheme="majorBidi"/>
          <w:szCs w:val="24"/>
        </w:rPr>
        <w:t xml:space="preserve"> format. The consequence of</w:t>
      </w:r>
      <w:r>
        <w:rPr>
          <w:rFonts w:asciiTheme="majorBidi" w:hAnsiTheme="majorBidi" w:cstheme="majorBidi"/>
          <w:szCs w:val="24"/>
        </w:rPr>
        <w:t xml:space="preserve"> </w:t>
      </w:r>
      <w:r w:rsidRPr="00074AB7">
        <w:rPr>
          <w:rFonts w:asciiTheme="majorBidi" w:hAnsiTheme="majorBidi" w:cstheme="majorBidi"/>
          <w:szCs w:val="24"/>
        </w:rPr>
        <w:t xml:space="preserve">this </w:t>
      </w:r>
      <w:r>
        <w:rPr>
          <w:rFonts w:asciiTheme="majorBidi" w:hAnsiTheme="majorBidi" w:cstheme="majorBidi"/>
          <w:szCs w:val="24"/>
        </w:rPr>
        <w:t>step</w:t>
      </w:r>
      <w:r w:rsidRPr="001156D9">
        <w:t xml:space="preserve"> </w:t>
      </w:r>
      <w:r w:rsidR="00B4598E">
        <w:rPr>
          <w:rFonts w:asciiTheme="majorBidi" w:hAnsiTheme="majorBidi" w:cstheme="majorBidi"/>
          <w:szCs w:val="24"/>
        </w:rPr>
        <w:t>is that</w:t>
      </w:r>
      <w:r w:rsidRPr="00074AB7">
        <w:rPr>
          <w:rFonts w:asciiTheme="majorBidi" w:hAnsiTheme="majorBidi" w:cstheme="majorBidi"/>
          <w:szCs w:val="24"/>
        </w:rPr>
        <w:t xml:space="preserve"> any dataset</w:t>
      </w:r>
      <w:r>
        <w:rPr>
          <w:rFonts w:asciiTheme="majorBidi" w:hAnsiTheme="majorBidi" w:cstheme="majorBidi"/>
          <w:szCs w:val="24"/>
        </w:rPr>
        <w:t xml:space="preserve"> </w:t>
      </w:r>
      <w:r w:rsidR="00AE5365">
        <w:rPr>
          <w:rFonts w:asciiTheme="majorBidi" w:hAnsiTheme="majorBidi" w:cstheme="majorBidi"/>
          <w:szCs w:val="24"/>
        </w:rPr>
        <w:t>including</w:t>
      </w:r>
      <w:r>
        <w:rPr>
          <w:rFonts w:asciiTheme="majorBidi" w:hAnsiTheme="majorBidi" w:cstheme="majorBidi"/>
          <w:szCs w:val="24"/>
        </w:rPr>
        <w:t xml:space="preserve"> </w:t>
      </w:r>
      <w:r w:rsidRPr="00074AB7">
        <w:rPr>
          <w:rFonts w:asciiTheme="majorBidi" w:hAnsiTheme="majorBidi" w:cstheme="majorBidi"/>
          <w:szCs w:val="24"/>
        </w:rPr>
        <w:t xml:space="preserve">erroneous, incomplete, </w:t>
      </w:r>
      <w:r w:rsidR="00567515" w:rsidRPr="00074AB7">
        <w:rPr>
          <w:rFonts w:asciiTheme="majorBidi" w:hAnsiTheme="majorBidi" w:cstheme="majorBidi"/>
          <w:szCs w:val="24"/>
        </w:rPr>
        <w:t>unrelated</w:t>
      </w:r>
      <w:r w:rsidR="00B4598E">
        <w:rPr>
          <w:rFonts w:asciiTheme="majorBidi" w:hAnsiTheme="majorBidi" w:cstheme="majorBidi"/>
          <w:szCs w:val="24"/>
        </w:rPr>
        <w:t>,</w:t>
      </w:r>
      <w:r w:rsidRPr="00074AB7">
        <w:rPr>
          <w:rFonts w:asciiTheme="majorBidi" w:hAnsiTheme="majorBidi" w:cstheme="majorBidi"/>
          <w:szCs w:val="24"/>
        </w:rPr>
        <w:t xml:space="preserve"> </w:t>
      </w:r>
      <w:r>
        <w:rPr>
          <w:rFonts w:asciiTheme="majorBidi" w:hAnsiTheme="majorBidi" w:cstheme="majorBidi"/>
          <w:szCs w:val="24"/>
        </w:rPr>
        <w:t xml:space="preserve">or </w:t>
      </w:r>
      <w:r w:rsidRPr="00074AB7">
        <w:rPr>
          <w:rFonts w:asciiTheme="majorBidi" w:hAnsiTheme="majorBidi" w:cstheme="majorBidi"/>
          <w:szCs w:val="24"/>
        </w:rPr>
        <w:t>inaccurate</w:t>
      </w:r>
      <w:r>
        <w:rPr>
          <w:rFonts w:asciiTheme="majorBidi" w:hAnsiTheme="majorBidi" w:cstheme="majorBidi"/>
          <w:szCs w:val="24"/>
        </w:rPr>
        <w:t xml:space="preserve"> </w:t>
      </w:r>
      <w:r w:rsidRPr="00074AB7">
        <w:rPr>
          <w:rFonts w:asciiTheme="majorBidi" w:hAnsiTheme="majorBidi" w:cstheme="majorBidi"/>
          <w:szCs w:val="24"/>
        </w:rPr>
        <w:t xml:space="preserve">data </w:t>
      </w:r>
      <w:r w:rsidR="00981FC4">
        <w:rPr>
          <w:rFonts w:asciiTheme="majorBidi" w:hAnsiTheme="majorBidi" w:cstheme="majorBidi"/>
          <w:szCs w:val="24"/>
        </w:rPr>
        <w:t>has been</w:t>
      </w:r>
      <w:r w:rsidRPr="00074AB7">
        <w:rPr>
          <w:rFonts w:asciiTheme="majorBidi" w:hAnsiTheme="majorBidi" w:cstheme="majorBidi"/>
          <w:szCs w:val="24"/>
        </w:rPr>
        <w:t xml:space="preserve"> </w:t>
      </w:r>
      <w:r w:rsidRPr="00D36FA1">
        <w:rPr>
          <w:rFonts w:asciiTheme="majorBidi" w:hAnsiTheme="majorBidi" w:cstheme="majorBidi"/>
          <w:szCs w:val="24"/>
        </w:rPr>
        <w:t xml:space="preserve">present </w:t>
      </w:r>
      <w:r w:rsidRPr="00074AB7">
        <w:rPr>
          <w:rFonts w:asciiTheme="majorBidi" w:hAnsiTheme="majorBidi" w:cstheme="majorBidi"/>
          <w:szCs w:val="24"/>
        </w:rPr>
        <w:t>ambiguity in the</w:t>
      </w:r>
      <w:r>
        <w:rPr>
          <w:rFonts w:asciiTheme="majorBidi" w:hAnsiTheme="majorBidi" w:cstheme="majorBidi"/>
          <w:szCs w:val="24"/>
        </w:rPr>
        <w:t xml:space="preserve"> </w:t>
      </w:r>
      <w:r w:rsidRPr="0052676B">
        <w:rPr>
          <w:rFonts w:asciiTheme="majorBidi" w:hAnsiTheme="majorBidi" w:cstheme="majorBidi"/>
          <w:szCs w:val="24"/>
        </w:rPr>
        <w:t xml:space="preserve">explanation </w:t>
      </w:r>
      <w:r w:rsidRPr="00074AB7">
        <w:rPr>
          <w:rFonts w:asciiTheme="majorBidi" w:hAnsiTheme="majorBidi" w:cstheme="majorBidi"/>
          <w:szCs w:val="24"/>
        </w:rPr>
        <w:t>of analytic</w:t>
      </w:r>
      <w:r>
        <w:rPr>
          <w:rFonts w:asciiTheme="majorBidi" w:hAnsiTheme="majorBidi" w:cstheme="majorBidi"/>
          <w:szCs w:val="24"/>
        </w:rPr>
        <w:t>al outcomes</w:t>
      </w:r>
      <w:r w:rsidRPr="00074AB7">
        <w:rPr>
          <w:rFonts w:asciiTheme="majorBidi" w:hAnsiTheme="majorBidi" w:cstheme="majorBidi"/>
          <w:szCs w:val="24"/>
        </w:rPr>
        <w:t xml:space="preserve">. Data cleansing </w:t>
      </w:r>
      <w:r w:rsidRPr="00080960">
        <w:rPr>
          <w:rFonts w:asciiTheme="majorBidi" w:hAnsiTheme="majorBidi" w:cstheme="majorBidi"/>
          <w:szCs w:val="24"/>
        </w:rPr>
        <w:t>become</w:t>
      </w:r>
      <w:r w:rsidR="00B4598E">
        <w:rPr>
          <w:rFonts w:asciiTheme="majorBidi" w:hAnsiTheme="majorBidi" w:cstheme="majorBidi"/>
          <w:szCs w:val="24"/>
        </w:rPr>
        <w:t>s</w:t>
      </w:r>
      <w:r w:rsidRPr="00080960">
        <w:rPr>
          <w:rFonts w:asciiTheme="majorBidi" w:hAnsiTheme="majorBidi" w:cstheme="majorBidi"/>
          <w:szCs w:val="24"/>
        </w:rPr>
        <w:t xml:space="preserve"> </w:t>
      </w:r>
      <w:r w:rsidRPr="00E45AB3">
        <w:rPr>
          <w:rFonts w:asciiTheme="majorBidi" w:hAnsiTheme="majorBidi" w:cstheme="majorBidi"/>
          <w:szCs w:val="24"/>
        </w:rPr>
        <w:t xml:space="preserve">more crucial </w:t>
      </w:r>
      <w:r w:rsidRPr="00074AB7">
        <w:rPr>
          <w:rFonts w:asciiTheme="majorBidi" w:hAnsiTheme="majorBidi" w:cstheme="majorBidi"/>
          <w:szCs w:val="24"/>
        </w:rPr>
        <w:t>as the</w:t>
      </w:r>
      <w:r>
        <w:rPr>
          <w:rFonts w:asciiTheme="majorBidi" w:hAnsiTheme="majorBidi" w:cstheme="majorBidi"/>
          <w:szCs w:val="24"/>
        </w:rPr>
        <w:t xml:space="preserve"> size of</w:t>
      </w:r>
      <w:r w:rsidRPr="00074AB7">
        <w:rPr>
          <w:rFonts w:asciiTheme="majorBidi" w:hAnsiTheme="majorBidi" w:cstheme="majorBidi"/>
          <w:szCs w:val="24"/>
        </w:rPr>
        <w:t xml:space="preserve"> </w:t>
      </w:r>
      <w:r w:rsidR="00B4598E">
        <w:rPr>
          <w:rFonts w:asciiTheme="majorBidi" w:hAnsiTheme="majorBidi" w:cstheme="majorBidi"/>
          <w:szCs w:val="24"/>
        </w:rPr>
        <w:t xml:space="preserve">the </w:t>
      </w:r>
      <w:r w:rsidRPr="00074AB7">
        <w:rPr>
          <w:rFonts w:asciiTheme="majorBidi" w:hAnsiTheme="majorBidi" w:cstheme="majorBidi"/>
          <w:szCs w:val="24"/>
        </w:rPr>
        <w:t>dataset</w:t>
      </w:r>
      <w:r>
        <w:rPr>
          <w:rFonts w:asciiTheme="majorBidi" w:hAnsiTheme="majorBidi" w:cstheme="majorBidi"/>
          <w:szCs w:val="24"/>
        </w:rPr>
        <w:t xml:space="preserve"> amplifies</w:t>
      </w:r>
      <w:r w:rsidR="00B4598E">
        <w:rPr>
          <w:rFonts w:asciiTheme="majorBidi" w:hAnsiTheme="majorBidi" w:cstheme="majorBidi"/>
          <w:szCs w:val="24"/>
        </w:rPr>
        <w:t>,</w:t>
      </w:r>
      <w:r w:rsidRPr="00074AB7">
        <w:rPr>
          <w:rFonts w:asciiTheme="majorBidi" w:hAnsiTheme="majorBidi" w:cstheme="majorBidi"/>
          <w:szCs w:val="24"/>
        </w:rPr>
        <w:t xml:space="preserve"> </w:t>
      </w:r>
      <w:r>
        <w:rPr>
          <w:rFonts w:asciiTheme="majorBidi" w:hAnsiTheme="majorBidi" w:cstheme="majorBidi"/>
          <w:szCs w:val="24"/>
        </w:rPr>
        <w:t>owing to difficult concerns</w:t>
      </w:r>
      <w:r w:rsidRPr="00074AB7">
        <w:rPr>
          <w:rFonts w:asciiTheme="majorBidi" w:hAnsiTheme="majorBidi" w:cstheme="majorBidi"/>
          <w:szCs w:val="24"/>
        </w:rPr>
        <w:t xml:space="preserve"> </w:t>
      </w:r>
      <w:r>
        <w:rPr>
          <w:rFonts w:asciiTheme="majorBidi" w:hAnsiTheme="majorBidi" w:cstheme="majorBidi"/>
          <w:szCs w:val="24"/>
        </w:rPr>
        <w:t>like</w:t>
      </w:r>
      <w:r w:rsidRPr="00074AB7">
        <w:rPr>
          <w:rFonts w:asciiTheme="majorBidi" w:hAnsiTheme="majorBidi" w:cstheme="majorBidi"/>
          <w:szCs w:val="24"/>
        </w:rPr>
        <w:t xml:space="preserve"> duplicate data, missing data, or incompatible data</w:t>
      </w:r>
      <w:r>
        <w:rPr>
          <w:rFonts w:asciiTheme="majorBidi" w:hAnsiTheme="majorBidi" w:cstheme="majorBidi"/>
          <w:szCs w:val="24"/>
        </w:rPr>
        <w:t xml:space="preserve"> </w:t>
      </w:r>
      <w:r w:rsidRPr="00074AB7">
        <w:rPr>
          <w:rFonts w:asciiTheme="majorBidi" w:hAnsiTheme="majorBidi" w:cstheme="majorBidi"/>
          <w:szCs w:val="24"/>
        </w:rPr>
        <w:t>formats.</w:t>
      </w:r>
    </w:p>
    <w:p w14:paraId="2071064C" w14:textId="77777777" w:rsidR="00D10114" w:rsidRDefault="00E81723" w:rsidP="00D10114">
      <w:pPr>
        <w:rPr>
          <w:rFonts w:cs="Times New Roman"/>
        </w:rPr>
      </w:pPr>
      <w:r>
        <w:rPr>
          <w:rFonts w:cs="Times New Roman"/>
          <w:b/>
        </w:rPr>
        <w:t>Label Encoding:</w:t>
      </w:r>
      <w:r>
        <w:rPr>
          <w:rFonts w:cs="Times New Roman"/>
        </w:rPr>
        <w:t xml:space="preserve"> Label Encoding is carried out to convert categorical variables into numerical form, allowing their effect</w:t>
      </w:r>
      <w:r w:rsidR="00B4598E">
        <w:rPr>
          <w:rFonts w:cs="Times New Roman"/>
        </w:rPr>
        <w:t>ive</w:t>
      </w:r>
      <w:r>
        <w:rPr>
          <w:rFonts w:cs="Times New Roman"/>
        </w:rPr>
        <w:t xml:space="preserve"> usage in ML approaches. Since most ML technique</w:t>
      </w:r>
      <w:r w:rsidR="00B4598E">
        <w:rPr>
          <w:rFonts w:cs="Times New Roman"/>
        </w:rPr>
        <w:t>s</w:t>
      </w:r>
      <w:r>
        <w:rPr>
          <w:rFonts w:cs="Times New Roman"/>
        </w:rPr>
        <w:t xml:space="preserve"> necessitate numerical input, categorical labels were systematically transformed to integer depictions. Every unique class is allocated </w:t>
      </w:r>
      <w:r w:rsidR="00B4598E">
        <w:rPr>
          <w:rFonts w:cs="Times New Roman"/>
        </w:rPr>
        <w:t xml:space="preserve">a </w:t>
      </w:r>
      <w:r>
        <w:rPr>
          <w:rFonts w:cs="Times New Roman"/>
        </w:rPr>
        <w:t>diverse numerical value wh</w:t>
      </w:r>
      <w:r w:rsidR="00B4598E">
        <w:rPr>
          <w:rFonts w:cs="Times New Roman"/>
        </w:rPr>
        <w:t>ile</w:t>
      </w:r>
      <w:r>
        <w:rPr>
          <w:rFonts w:cs="Times New Roman"/>
        </w:rPr>
        <w:t xml:space="preserve"> maintaining data </w:t>
      </w:r>
      <w:r w:rsidRPr="001B197B">
        <w:rPr>
          <w:rFonts w:cs="Times New Roman"/>
        </w:rPr>
        <w:t>cons</w:t>
      </w:r>
      <w:r w:rsidR="00B4598E">
        <w:rPr>
          <w:rFonts w:cs="Times New Roman"/>
        </w:rPr>
        <w:t>iste</w:t>
      </w:r>
      <w:r w:rsidRPr="001B197B">
        <w:rPr>
          <w:rFonts w:cs="Times New Roman"/>
        </w:rPr>
        <w:t>ncy</w:t>
      </w:r>
      <w:r>
        <w:rPr>
          <w:rFonts w:cs="Times New Roman"/>
        </w:rPr>
        <w:t>. It assures computation</w:t>
      </w:r>
      <w:r w:rsidR="00B4598E">
        <w:rPr>
          <w:rFonts w:cs="Times New Roman"/>
        </w:rPr>
        <w:t>al</w:t>
      </w:r>
      <w:r>
        <w:rPr>
          <w:rFonts w:cs="Times New Roman"/>
        </w:rPr>
        <w:t xml:space="preserve"> balance without modifying the </w:t>
      </w:r>
      <w:r w:rsidRPr="000B511E">
        <w:rPr>
          <w:rFonts w:cs="Times New Roman"/>
        </w:rPr>
        <w:t xml:space="preserve">inherent </w:t>
      </w:r>
      <w:r w:rsidR="00906B13">
        <w:rPr>
          <w:rFonts w:cs="Times New Roman"/>
        </w:rPr>
        <w:t>data structure</w:t>
      </w:r>
      <w:r>
        <w:rPr>
          <w:rFonts w:cs="Times New Roman"/>
        </w:rPr>
        <w:t xml:space="preserve">. </w:t>
      </w:r>
      <w:r w:rsidR="00906B13">
        <w:rPr>
          <w:rFonts w:cs="Times New Roman"/>
        </w:rPr>
        <w:t>In detail</w:t>
      </w:r>
      <w:r>
        <w:rPr>
          <w:rFonts w:cs="Times New Roman"/>
        </w:rPr>
        <w:t xml:space="preserve">, the label encoding is well-suited for ordinal categorical variables </w:t>
      </w:r>
      <w:r w:rsidR="00E032FB">
        <w:rPr>
          <w:rFonts w:cs="Times New Roman"/>
        </w:rPr>
        <w:t>but</w:t>
      </w:r>
      <w:r>
        <w:rPr>
          <w:rFonts w:cs="Times New Roman"/>
        </w:rPr>
        <w:t xml:space="preserve"> </w:t>
      </w:r>
      <w:r w:rsidRPr="00453E12">
        <w:rPr>
          <w:rFonts w:cs="Times New Roman"/>
        </w:rPr>
        <w:t xml:space="preserve">instinctive </w:t>
      </w:r>
      <w:r>
        <w:rPr>
          <w:rFonts w:cs="Times New Roman"/>
        </w:rPr>
        <w:t xml:space="preserve">ranking exists, thus </w:t>
      </w:r>
      <w:r w:rsidRPr="0095430B">
        <w:rPr>
          <w:rFonts w:cs="Times New Roman"/>
        </w:rPr>
        <w:t xml:space="preserve">preserving </w:t>
      </w:r>
      <w:r>
        <w:rPr>
          <w:rFonts w:cs="Times New Roman"/>
        </w:rPr>
        <w:t>meaningful relations am</w:t>
      </w:r>
      <w:r w:rsidR="00B4598E">
        <w:rPr>
          <w:rFonts w:cs="Times New Roman"/>
        </w:rPr>
        <w:t>ong</w:t>
      </w:r>
      <w:r>
        <w:rPr>
          <w:rFonts w:cs="Times New Roman"/>
        </w:rPr>
        <w:t xml:space="preserve"> classes in model training. </w:t>
      </w:r>
    </w:p>
    <w:p w14:paraId="2B0B4D07" w14:textId="77777777" w:rsidR="00D10114" w:rsidRDefault="00E81723" w:rsidP="00D10114">
      <w:pPr>
        <w:rPr>
          <w:rFonts w:cs="Times New Roman"/>
        </w:rPr>
      </w:pPr>
      <w:r>
        <w:rPr>
          <w:rFonts w:cs="Times New Roman"/>
          <w:b/>
        </w:rPr>
        <w:t xml:space="preserve">Missing Value Handling: </w:t>
      </w:r>
      <w:r>
        <w:rPr>
          <w:rFonts w:cs="Times New Roman"/>
        </w:rPr>
        <w:t xml:space="preserve">Handling missing values is a vital preprocessing stage by assuring sturdiness of </w:t>
      </w:r>
      <w:r w:rsidR="00B4598E">
        <w:rPr>
          <w:rFonts w:cs="Times New Roman"/>
        </w:rPr>
        <w:t xml:space="preserve">the </w:t>
      </w:r>
      <w:r>
        <w:rPr>
          <w:rFonts w:cs="Times New Roman"/>
        </w:rPr>
        <w:t xml:space="preserve">model and </w:t>
      </w:r>
      <w:r w:rsidR="00B4598E">
        <w:rPr>
          <w:rFonts w:cs="Times New Roman"/>
        </w:rPr>
        <w:t xml:space="preserve">the </w:t>
      </w:r>
      <w:r w:rsidRPr="00863214">
        <w:rPr>
          <w:rFonts w:cs="Times New Roman"/>
        </w:rPr>
        <w:t xml:space="preserve">trustworthiness </w:t>
      </w:r>
      <w:r>
        <w:rPr>
          <w:rFonts w:cs="Times New Roman"/>
        </w:rPr>
        <w:t xml:space="preserve">of </w:t>
      </w:r>
      <w:r w:rsidR="00B4598E">
        <w:rPr>
          <w:rFonts w:cs="Times New Roman"/>
        </w:rPr>
        <w:t xml:space="preserve">the </w:t>
      </w:r>
      <w:r>
        <w:rPr>
          <w:rFonts w:cs="Times New Roman"/>
        </w:rPr>
        <w:t xml:space="preserve">data. Primarily, missing entries were recognized by systematic data inspection models. Based on the nature and distribution of missing data, proper imputation approaches are employed. Usually, the numerical attributes </w:t>
      </w:r>
      <w:r>
        <w:rPr>
          <w:rFonts w:cs="Times New Roman"/>
        </w:rPr>
        <w:lastRenderedPageBreak/>
        <w:t xml:space="preserve">are managed by utilizing statistical imputation models like median or mean substitution, whereas categorical features are </w:t>
      </w:r>
      <w:r w:rsidRPr="00E84B1C">
        <w:rPr>
          <w:rFonts w:cs="Times New Roman"/>
        </w:rPr>
        <w:t xml:space="preserve">addressed </w:t>
      </w:r>
      <w:r>
        <w:rPr>
          <w:rFonts w:cs="Times New Roman"/>
        </w:rPr>
        <w:t xml:space="preserve">by utilizing mode imputation. In such instances, here missingness can substantially influence performance of model, sophisticated approaches like forward or backward filling or model-based imputation </w:t>
      </w:r>
      <w:r w:rsidR="00B4598E">
        <w:rPr>
          <w:rFonts w:cs="Times New Roman"/>
        </w:rPr>
        <w:t>are</w:t>
      </w:r>
      <w:r>
        <w:rPr>
          <w:rFonts w:cs="Times New Roman"/>
        </w:rPr>
        <w:t xml:space="preserve"> leveraged. </w:t>
      </w:r>
    </w:p>
    <w:p w14:paraId="6B96E0F4" w14:textId="77777777" w:rsidR="00FE50D9" w:rsidRPr="00D656A0" w:rsidRDefault="00E81723" w:rsidP="00FE50D9">
      <w:pPr>
        <w:rPr>
          <w:rFonts w:asciiTheme="majorBidi" w:hAnsiTheme="majorBidi" w:cstheme="majorBidi"/>
          <w:szCs w:val="24"/>
        </w:rPr>
      </w:pPr>
      <w:r w:rsidRPr="00790422">
        <w:rPr>
          <w:rFonts w:asciiTheme="majorBidi" w:hAnsiTheme="majorBidi" w:cstheme="majorBidi"/>
          <w:b/>
          <w:szCs w:val="24"/>
        </w:rPr>
        <w:t>Data Normalization</w:t>
      </w:r>
      <w:r w:rsidR="00CD1291">
        <w:rPr>
          <w:rFonts w:asciiTheme="majorBidi" w:hAnsiTheme="majorBidi" w:cstheme="majorBidi"/>
          <w:b/>
          <w:szCs w:val="24"/>
        </w:rPr>
        <w:t xml:space="preserve">: </w:t>
      </w:r>
      <w:r w:rsidRPr="00D656A0">
        <w:rPr>
          <w:rFonts w:asciiTheme="majorBidi" w:hAnsiTheme="majorBidi" w:cstheme="majorBidi"/>
          <w:szCs w:val="24"/>
        </w:rPr>
        <w:t xml:space="preserve">Normalization is </w:t>
      </w:r>
      <w:r>
        <w:rPr>
          <w:rFonts w:asciiTheme="majorBidi" w:hAnsiTheme="majorBidi" w:cstheme="majorBidi"/>
          <w:szCs w:val="24"/>
        </w:rPr>
        <w:t>applied to standardize data and improve its</w:t>
      </w:r>
      <w:r w:rsidRPr="00D656A0">
        <w:rPr>
          <w:rFonts w:asciiTheme="majorBidi" w:hAnsiTheme="majorBidi" w:cstheme="majorBidi"/>
          <w:szCs w:val="24"/>
        </w:rPr>
        <w:t xml:space="preserve"> </w:t>
      </w:r>
      <w:r w:rsidRPr="00165E8E">
        <w:rPr>
          <w:rFonts w:asciiTheme="majorBidi" w:hAnsiTheme="majorBidi" w:cstheme="majorBidi"/>
          <w:szCs w:val="24"/>
        </w:rPr>
        <w:t>adaptability</w:t>
      </w:r>
      <w:r w:rsidRPr="00D656A0">
        <w:rPr>
          <w:rFonts w:asciiTheme="majorBidi" w:hAnsiTheme="majorBidi" w:cstheme="majorBidi"/>
          <w:szCs w:val="24"/>
        </w:rPr>
        <w:t xml:space="preserve">. </w:t>
      </w:r>
      <w:r>
        <w:rPr>
          <w:rFonts w:asciiTheme="majorBidi" w:hAnsiTheme="majorBidi" w:cstheme="majorBidi"/>
          <w:szCs w:val="24"/>
        </w:rPr>
        <w:t>N</w:t>
      </w:r>
      <w:r w:rsidRPr="00A41318">
        <w:rPr>
          <w:rFonts w:asciiTheme="majorBidi" w:hAnsiTheme="majorBidi" w:cstheme="majorBidi"/>
          <w:szCs w:val="24"/>
        </w:rPr>
        <w:t>evertheless</w:t>
      </w:r>
      <w:r w:rsidRPr="00D656A0">
        <w:rPr>
          <w:rFonts w:asciiTheme="majorBidi" w:hAnsiTheme="majorBidi" w:cstheme="majorBidi"/>
          <w:szCs w:val="24"/>
        </w:rPr>
        <w:t xml:space="preserve">, normalization is </w:t>
      </w:r>
      <w:r>
        <w:rPr>
          <w:rFonts w:asciiTheme="majorBidi" w:hAnsiTheme="majorBidi" w:cstheme="majorBidi"/>
          <w:szCs w:val="24"/>
        </w:rPr>
        <w:t>vital to diminish</w:t>
      </w:r>
      <w:r w:rsidRPr="00D656A0">
        <w:rPr>
          <w:rFonts w:asciiTheme="majorBidi" w:hAnsiTheme="majorBidi" w:cstheme="majorBidi"/>
          <w:szCs w:val="24"/>
        </w:rPr>
        <w:t xml:space="preserve"> </w:t>
      </w:r>
      <w:r>
        <w:rPr>
          <w:rFonts w:asciiTheme="majorBidi" w:hAnsiTheme="majorBidi" w:cstheme="majorBidi"/>
          <w:szCs w:val="24"/>
        </w:rPr>
        <w:t>the</w:t>
      </w:r>
      <w:r w:rsidRPr="00D656A0">
        <w:rPr>
          <w:rFonts w:asciiTheme="majorBidi" w:hAnsiTheme="majorBidi" w:cstheme="majorBidi"/>
          <w:szCs w:val="24"/>
        </w:rPr>
        <w:t xml:space="preserve"> ambiguity in data. Normalization is </w:t>
      </w:r>
      <w:r w:rsidRPr="00726387">
        <w:rPr>
          <w:rFonts w:asciiTheme="majorBidi" w:hAnsiTheme="majorBidi" w:cstheme="majorBidi"/>
          <w:szCs w:val="24"/>
        </w:rPr>
        <w:t xml:space="preserve">carried out </w:t>
      </w:r>
      <w:r w:rsidRPr="00D656A0">
        <w:rPr>
          <w:rFonts w:asciiTheme="majorBidi" w:hAnsiTheme="majorBidi" w:cstheme="majorBidi"/>
          <w:szCs w:val="24"/>
        </w:rPr>
        <w:t xml:space="preserve">to </w:t>
      </w:r>
      <w:r>
        <w:rPr>
          <w:rFonts w:asciiTheme="majorBidi" w:hAnsiTheme="majorBidi" w:cstheme="majorBidi"/>
          <w:szCs w:val="24"/>
        </w:rPr>
        <w:t>lessen</w:t>
      </w:r>
      <w:r w:rsidRPr="00D656A0">
        <w:rPr>
          <w:rFonts w:asciiTheme="majorBidi" w:hAnsiTheme="majorBidi" w:cstheme="majorBidi"/>
          <w:szCs w:val="24"/>
        </w:rPr>
        <w:t xml:space="preserve"> the </w:t>
      </w:r>
      <w:r w:rsidRPr="005D48B4">
        <w:rPr>
          <w:rFonts w:asciiTheme="majorBidi" w:hAnsiTheme="majorBidi" w:cstheme="majorBidi"/>
          <w:szCs w:val="24"/>
        </w:rPr>
        <w:t xml:space="preserve">influence </w:t>
      </w:r>
      <w:r w:rsidRPr="00D656A0">
        <w:rPr>
          <w:rFonts w:asciiTheme="majorBidi" w:hAnsiTheme="majorBidi" w:cstheme="majorBidi"/>
          <w:szCs w:val="24"/>
        </w:rPr>
        <w:t xml:space="preserve">of </w:t>
      </w:r>
      <w:r>
        <w:rPr>
          <w:rFonts w:asciiTheme="majorBidi" w:hAnsiTheme="majorBidi" w:cstheme="majorBidi"/>
          <w:szCs w:val="24"/>
        </w:rPr>
        <w:t xml:space="preserve">comprehensive </w:t>
      </w:r>
      <w:r w:rsidRPr="00D656A0">
        <w:rPr>
          <w:rFonts w:asciiTheme="majorBidi" w:hAnsiTheme="majorBidi" w:cstheme="majorBidi"/>
          <w:szCs w:val="24"/>
        </w:rPr>
        <w:t xml:space="preserve">feature values on </w:t>
      </w:r>
      <w:r>
        <w:rPr>
          <w:rFonts w:asciiTheme="majorBidi" w:hAnsiTheme="majorBidi" w:cstheme="majorBidi"/>
          <w:szCs w:val="24"/>
        </w:rPr>
        <w:t>certain measurements</w:t>
      </w:r>
      <w:r w:rsidRPr="00D656A0">
        <w:rPr>
          <w:rFonts w:asciiTheme="majorBidi" w:hAnsiTheme="majorBidi" w:cstheme="majorBidi"/>
          <w:szCs w:val="24"/>
        </w:rPr>
        <w:t xml:space="preserve"> by </w:t>
      </w:r>
      <w:r>
        <w:rPr>
          <w:rFonts w:asciiTheme="majorBidi" w:hAnsiTheme="majorBidi" w:cstheme="majorBidi"/>
          <w:szCs w:val="24"/>
        </w:rPr>
        <w:t>utilizing</w:t>
      </w:r>
      <w:r w:rsidRPr="00D656A0">
        <w:rPr>
          <w:rFonts w:asciiTheme="majorBidi" w:hAnsiTheme="majorBidi" w:cstheme="majorBidi"/>
          <w:szCs w:val="24"/>
        </w:rPr>
        <w:t xml:space="preserve"> feature scaling. Feature scaling</w:t>
      </w:r>
      <w:r>
        <w:rPr>
          <w:rFonts w:asciiTheme="majorBidi" w:hAnsiTheme="majorBidi" w:cstheme="majorBidi"/>
          <w:szCs w:val="24"/>
        </w:rPr>
        <w:t xml:space="preserve"> with </w:t>
      </w:r>
      <w:r w:rsidRPr="00D656A0">
        <w:rPr>
          <w:rFonts w:asciiTheme="majorBidi" w:hAnsiTheme="majorBidi" w:cstheme="majorBidi"/>
          <w:szCs w:val="24"/>
        </w:rPr>
        <w:t xml:space="preserve">standardization or other scaling </w:t>
      </w:r>
      <w:r>
        <w:rPr>
          <w:rFonts w:asciiTheme="majorBidi" w:hAnsiTheme="majorBidi" w:cstheme="majorBidi"/>
          <w:szCs w:val="24"/>
        </w:rPr>
        <w:t>proces</w:t>
      </w:r>
      <w:r w:rsidR="00B4598E">
        <w:rPr>
          <w:rFonts w:asciiTheme="majorBidi" w:hAnsiTheme="majorBidi" w:cstheme="majorBidi"/>
          <w:szCs w:val="24"/>
        </w:rPr>
        <w:t>se</w:t>
      </w:r>
      <w:r>
        <w:rPr>
          <w:rFonts w:asciiTheme="majorBidi" w:hAnsiTheme="majorBidi" w:cstheme="majorBidi"/>
          <w:szCs w:val="24"/>
        </w:rPr>
        <w:t xml:space="preserve">s involves </w:t>
      </w:r>
      <w:r w:rsidR="00B4598E">
        <w:rPr>
          <w:rFonts w:asciiTheme="majorBidi" w:hAnsiTheme="majorBidi" w:cstheme="majorBidi"/>
          <w:szCs w:val="24"/>
        </w:rPr>
        <w:t>modifying</w:t>
      </w:r>
      <w:r>
        <w:rPr>
          <w:rFonts w:asciiTheme="majorBidi" w:hAnsiTheme="majorBidi" w:cstheme="majorBidi"/>
          <w:szCs w:val="24"/>
        </w:rPr>
        <w:t xml:space="preserve"> </w:t>
      </w:r>
      <w:r w:rsidRPr="00D656A0">
        <w:rPr>
          <w:rFonts w:asciiTheme="majorBidi" w:hAnsiTheme="majorBidi" w:cstheme="majorBidi"/>
          <w:szCs w:val="24"/>
        </w:rPr>
        <w:t xml:space="preserve">the data values </w:t>
      </w:r>
      <w:r>
        <w:rPr>
          <w:rFonts w:asciiTheme="majorBidi" w:hAnsiTheme="majorBidi" w:cstheme="majorBidi"/>
          <w:szCs w:val="24"/>
        </w:rPr>
        <w:t>and assist</w:t>
      </w:r>
      <w:r w:rsidR="00B4598E">
        <w:rPr>
          <w:rFonts w:asciiTheme="majorBidi" w:hAnsiTheme="majorBidi" w:cstheme="majorBidi"/>
          <w:szCs w:val="24"/>
        </w:rPr>
        <w:t>s</w:t>
      </w:r>
      <w:r w:rsidRPr="00D656A0">
        <w:rPr>
          <w:rFonts w:asciiTheme="majorBidi" w:hAnsiTheme="majorBidi" w:cstheme="majorBidi"/>
          <w:szCs w:val="24"/>
        </w:rPr>
        <w:t xml:space="preserve"> </w:t>
      </w:r>
      <w:r>
        <w:rPr>
          <w:rFonts w:asciiTheme="majorBidi" w:hAnsiTheme="majorBidi" w:cstheme="majorBidi"/>
          <w:szCs w:val="24"/>
        </w:rPr>
        <w:t>in</w:t>
      </w:r>
      <w:r w:rsidRPr="00D656A0">
        <w:rPr>
          <w:rFonts w:asciiTheme="majorBidi" w:hAnsiTheme="majorBidi" w:cstheme="majorBidi"/>
          <w:szCs w:val="24"/>
        </w:rPr>
        <w:t xml:space="preserve"> </w:t>
      </w:r>
      <w:r>
        <w:rPr>
          <w:rFonts w:asciiTheme="majorBidi" w:hAnsiTheme="majorBidi" w:cstheme="majorBidi"/>
          <w:szCs w:val="24"/>
        </w:rPr>
        <w:t>pre</w:t>
      </w:r>
      <w:r w:rsidRPr="00D656A0">
        <w:rPr>
          <w:rFonts w:asciiTheme="majorBidi" w:hAnsiTheme="majorBidi" w:cstheme="majorBidi"/>
          <w:szCs w:val="24"/>
        </w:rPr>
        <w:t xml:space="preserve">processing. </w:t>
      </w:r>
      <w:r>
        <w:rPr>
          <w:rFonts w:asciiTheme="majorBidi" w:hAnsiTheme="majorBidi" w:cstheme="majorBidi"/>
          <w:szCs w:val="24"/>
        </w:rPr>
        <w:t>It is used to</w:t>
      </w:r>
      <w:r w:rsidRPr="00D656A0">
        <w:rPr>
          <w:rFonts w:asciiTheme="majorBidi" w:hAnsiTheme="majorBidi" w:cstheme="majorBidi"/>
          <w:szCs w:val="24"/>
        </w:rPr>
        <w:t xml:space="preserve"> </w:t>
      </w:r>
      <w:r>
        <w:rPr>
          <w:rFonts w:asciiTheme="majorBidi" w:hAnsiTheme="majorBidi" w:cstheme="majorBidi"/>
          <w:szCs w:val="24"/>
        </w:rPr>
        <w:t>generate</w:t>
      </w:r>
      <w:r w:rsidRPr="00D656A0">
        <w:rPr>
          <w:rFonts w:asciiTheme="majorBidi" w:hAnsiTheme="majorBidi" w:cstheme="majorBidi"/>
          <w:szCs w:val="24"/>
        </w:rPr>
        <w:t xml:space="preserve"> the data</w:t>
      </w:r>
      <w:r>
        <w:rPr>
          <w:rFonts w:asciiTheme="majorBidi" w:hAnsiTheme="majorBidi" w:cstheme="majorBidi"/>
          <w:szCs w:val="24"/>
        </w:rPr>
        <w:t xml:space="preserve"> more</w:t>
      </w:r>
      <w:r w:rsidRPr="00D656A0">
        <w:rPr>
          <w:rFonts w:asciiTheme="majorBidi" w:hAnsiTheme="majorBidi" w:cstheme="majorBidi"/>
          <w:szCs w:val="24"/>
        </w:rPr>
        <w:t xml:space="preserve"> </w:t>
      </w:r>
      <w:r>
        <w:rPr>
          <w:rFonts w:asciiTheme="majorBidi" w:hAnsiTheme="majorBidi" w:cstheme="majorBidi"/>
          <w:szCs w:val="24"/>
        </w:rPr>
        <w:t>attainable</w:t>
      </w:r>
      <w:r w:rsidRPr="00D656A0">
        <w:rPr>
          <w:rFonts w:asciiTheme="majorBidi" w:hAnsiTheme="majorBidi" w:cstheme="majorBidi"/>
          <w:szCs w:val="24"/>
        </w:rPr>
        <w:t xml:space="preserve"> </w:t>
      </w:r>
      <w:r>
        <w:rPr>
          <w:rFonts w:asciiTheme="majorBidi" w:hAnsiTheme="majorBidi" w:cstheme="majorBidi"/>
          <w:szCs w:val="24"/>
        </w:rPr>
        <w:t>for analysis</w:t>
      </w:r>
      <w:r w:rsidRPr="00D656A0">
        <w:rPr>
          <w:rFonts w:asciiTheme="majorBidi" w:hAnsiTheme="majorBidi" w:cstheme="majorBidi"/>
          <w:szCs w:val="24"/>
        </w:rPr>
        <w:t xml:space="preserve">. </w:t>
      </w:r>
    </w:p>
    <w:p w14:paraId="1640E18F" w14:textId="77777777" w:rsidR="00FE50D9" w:rsidRPr="00D656A0" w:rsidRDefault="00E81723" w:rsidP="00FE50D9">
      <w:pPr>
        <w:rPr>
          <w:rFonts w:asciiTheme="majorBidi" w:hAnsiTheme="majorBidi" w:cstheme="majorBidi"/>
          <w:szCs w:val="24"/>
        </w:rPr>
      </w:pPr>
      <w:r w:rsidRPr="00D656A0">
        <w:rPr>
          <w:rFonts w:asciiTheme="majorBidi" w:hAnsiTheme="majorBidi" w:cstheme="majorBidi"/>
          <w:szCs w:val="24"/>
        </w:rPr>
        <w:t xml:space="preserve">The feature scaling </w:t>
      </w:r>
      <w:r>
        <w:rPr>
          <w:rFonts w:asciiTheme="majorBidi" w:hAnsiTheme="majorBidi" w:cstheme="majorBidi"/>
          <w:szCs w:val="24"/>
        </w:rPr>
        <w:t xml:space="preserve">technique leveraged in </w:t>
      </w:r>
      <w:r w:rsidRPr="00D656A0">
        <w:rPr>
          <w:rFonts w:asciiTheme="majorBidi" w:hAnsiTheme="majorBidi" w:cstheme="majorBidi"/>
          <w:szCs w:val="24"/>
        </w:rPr>
        <w:t>this</w:t>
      </w:r>
      <w:r>
        <w:rPr>
          <w:rFonts w:asciiTheme="majorBidi" w:hAnsiTheme="majorBidi" w:cstheme="majorBidi"/>
          <w:szCs w:val="24"/>
        </w:rPr>
        <w:t xml:space="preserve"> study</w:t>
      </w:r>
      <w:r w:rsidRPr="00D656A0">
        <w:rPr>
          <w:rFonts w:asciiTheme="majorBidi" w:hAnsiTheme="majorBidi" w:cstheme="majorBidi"/>
          <w:szCs w:val="24"/>
        </w:rPr>
        <w:t xml:space="preserve"> is </w:t>
      </w:r>
      <m:oMath>
        <m:r>
          <w:rPr>
            <w:rFonts w:ascii="Cambria Math" w:hAnsi="Cambria Math" w:cstheme="majorBidi"/>
            <w:szCs w:val="24"/>
          </w:rPr>
          <m:t>Z</m:t>
        </m:r>
      </m:oMath>
      <w:r w:rsidRPr="00D656A0">
        <w:rPr>
          <w:rFonts w:asciiTheme="majorBidi" w:hAnsiTheme="majorBidi" w:cstheme="majorBidi"/>
          <w:szCs w:val="24"/>
        </w:rPr>
        <w:t xml:space="preserve">‐score normalization, </w:t>
      </w:r>
      <w:r>
        <w:rPr>
          <w:rFonts w:asciiTheme="majorBidi" w:hAnsiTheme="majorBidi" w:cstheme="majorBidi"/>
          <w:szCs w:val="24"/>
        </w:rPr>
        <w:t>commonly referred to as</w:t>
      </w:r>
      <w:r w:rsidRPr="00D656A0">
        <w:rPr>
          <w:rFonts w:asciiTheme="majorBidi" w:hAnsiTheme="majorBidi" w:cstheme="majorBidi"/>
          <w:szCs w:val="24"/>
        </w:rPr>
        <w:t xml:space="preserve"> </w:t>
      </w:r>
      <w:r>
        <w:rPr>
          <w:rFonts w:asciiTheme="majorBidi" w:hAnsiTheme="majorBidi" w:cstheme="majorBidi"/>
          <w:szCs w:val="24"/>
        </w:rPr>
        <w:t>the</w:t>
      </w:r>
      <w:r w:rsidRPr="00D656A0">
        <w:rPr>
          <w:rFonts w:asciiTheme="majorBidi" w:hAnsiTheme="majorBidi" w:cstheme="majorBidi"/>
          <w:szCs w:val="24"/>
        </w:rPr>
        <w:t xml:space="preserve"> Standard Scaler. </w:t>
      </w:r>
      <w:r>
        <w:rPr>
          <w:rFonts w:asciiTheme="majorBidi" w:hAnsiTheme="majorBidi" w:cstheme="majorBidi"/>
          <w:szCs w:val="24"/>
        </w:rPr>
        <w:t>This model</w:t>
      </w:r>
      <w:r w:rsidRPr="00D656A0">
        <w:rPr>
          <w:rFonts w:asciiTheme="majorBidi" w:hAnsiTheme="majorBidi" w:cstheme="majorBidi"/>
          <w:szCs w:val="24"/>
        </w:rPr>
        <w:t xml:space="preserve"> is a statistical tool that </w:t>
      </w:r>
      <w:r w:rsidRPr="00C87E9F">
        <w:rPr>
          <w:rFonts w:asciiTheme="majorBidi" w:hAnsiTheme="majorBidi" w:cstheme="majorBidi"/>
          <w:szCs w:val="24"/>
        </w:rPr>
        <w:t>a</w:t>
      </w:r>
      <w:r w:rsidR="00AA2AF5">
        <w:rPr>
          <w:rFonts w:asciiTheme="majorBidi" w:hAnsiTheme="majorBidi" w:cstheme="majorBidi"/>
          <w:szCs w:val="24"/>
        </w:rPr>
        <w:t>ssume</w:t>
      </w:r>
      <w:r w:rsidRPr="00C87E9F">
        <w:rPr>
          <w:rFonts w:asciiTheme="majorBidi" w:hAnsiTheme="majorBidi" w:cstheme="majorBidi"/>
          <w:szCs w:val="24"/>
        </w:rPr>
        <w:t xml:space="preserve">s </w:t>
      </w:r>
      <w:r w:rsidRPr="00D656A0">
        <w:rPr>
          <w:rFonts w:asciiTheme="majorBidi" w:hAnsiTheme="majorBidi" w:cstheme="majorBidi"/>
          <w:szCs w:val="24"/>
        </w:rPr>
        <w:t xml:space="preserve">the data follows a normal distribution and </w:t>
      </w:r>
      <w:r>
        <w:rPr>
          <w:rFonts w:asciiTheme="majorBidi" w:hAnsiTheme="majorBidi" w:cstheme="majorBidi"/>
          <w:szCs w:val="24"/>
        </w:rPr>
        <w:t>convert</w:t>
      </w:r>
      <w:r w:rsidR="00AA2AF5">
        <w:rPr>
          <w:rFonts w:asciiTheme="majorBidi" w:hAnsiTheme="majorBidi" w:cstheme="majorBidi"/>
          <w:szCs w:val="24"/>
        </w:rPr>
        <w:t>s</w:t>
      </w:r>
      <w:r w:rsidRPr="00D656A0">
        <w:rPr>
          <w:rFonts w:asciiTheme="majorBidi" w:hAnsiTheme="majorBidi" w:cstheme="majorBidi"/>
          <w:szCs w:val="24"/>
        </w:rPr>
        <w:t xml:space="preserve"> it </w:t>
      </w:r>
      <w:r>
        <w:rPr>
          <w:rFonts w:asciiTheme="majorBidi" w:hAnsiTheme="majorBidi" w:cstheme="majorBidi"/>
          <w:szCs w:val="24"/>
        </w:rPr>
        <w:t xml:space="preserve">to </w:t>
      </w:r>
      <w:r w:rsidR="00AA2AF5">
        <w:rPr>
          <w:rFonts w:asciiTheme="majorBidi" w:hAnsiTheme="majorBidi" w:cstheme="majorBidi"/>
          <w:szCs w:val="24"/>
        </w:rPr>
        <w:t>ensure</w:t>
      </w:r>
      <w:r>
        <w:rPr>
          <w:rFonts w:asciiTheme="majorBidi" w:hAnsiTheme="majorBidi" w:cstheme="majorBidi"/>
          <w:szCs w:val="24"/>
        </w:rPr>
        <w:t xml:space="preserve"> the data is centered at </w:t>
      </w:r>
      <m:oMath>
        <m:r>
          <w:rPr>
            <w:rFonts w:ascii="Cambria Math" w:hAnsi="Cambria Math" w:cstheme="majorBidi"/>
            <w:szCs w:val="24"/>
          </w:rPr>
          <m:t>0</m:t>
        </m:r>
      </m:oMath>
      <w:r w:rsidRPr="00D656A0">
        <w:rPr>
          <w:rFonts w:asciiTheme="majorBidi" w:hAnsiTheme="majorBidi" w:cstheme="majorBidi"/>
          <w:szCs w:val="24"/>
        </w:rPr>
        <w:t xml:space="preserve">, with a </w:t>
      </w:r>
      <w:r>
        <w:rPr>
          <w:rFonts w:asciiTheme="majorBidi" w:hAnsiTheme="majorBidi" w:cstheme="majorBidi"/>
          <w:szCs w:val="24"/>
        </w:rPr>
        <w:t>SD</w:t>
      </w:r>
      <w:r w:rsidRPr="00D656A0">
        <w:rPr>
          <w:rFonts w:asciiTheme="majorBidi" w:hAnsiTheme="majorBidi" w:cstheme="majorBidi"/>
          <w:szCs w:val="24"/>
        </w:rPr>
        <w:t xml:space="preserve"> of </w:t>
      </w:r>
      <m:oMath>
        <m:r>
          <w:rPr>
            <w:rFonts w:ascii="Cambria Math" w:hAnsi="Cambria Math" w:cstheme="majorBidi"/>
            <w:szCs w:val="24"/>
          </w:rPr>
          <m:t>1</m:t>
        </m:r>
      </m:oMath>
      <w:r w:rsidRPr="00D656A0">
        <w:rPr>
          <w:rFonts w:asciiTheme="majorBidi" w:hAnsiTheme="majorBidi" w:cstheme="majorBidi"/>
          <w:szCs w:val="24"/>
        </w:rPr>
        <w:t xml:space="preserve">. This </w:t>
      </w:r>
      <w:r>
        <w:rPr>
          <w:rFonts w:asciiTheme="majorBidi" w:hAnsiTheme="majorBidi" w:cstheme="majorBidi"/>
          <w:szCs w:val="24"/>
        </w:rPr>
        <w:t>process</w:t>
      </w:r>
      <w:r w:rsidRPr="00D656A0">
        <w:rPr>
          <w:rFonts w:asciiTheme="majorBidi" w:hAnsiTheme="majorBidi" w:cstheme="majorBidi"/>
          <w:szCs w:val="24"/>
        </w:rPr>
        <w:t xml:space="preserve"> </w:t>
      </w:r>
      <w:r w:rsidRPr="00DA7F96">
        <w:rPr>
          <w:rFonts w:asciiTheme="majorBidi" w:hAnsiTheme="majorBidi" w:cstheme="majorBidi"/>
          <w:szCs w:val="24"/>
        </w:rPr>
        <w:t xml:space="preserve">involves </w:t>
      </w:r>
      <w:r w:rsidR="00AA2AF5">
        <w:rPr>
          <w:rFonts w:asciiTheme="majorBidi" w:hAnsiTheme="majorBidi" w:cstheme="majorBidi"/>
          <w:szCs w:val="24"/>
        </w:rPr>
        <w:t>calculating</w:t>
      </w:r>
      <w:r>
        <w:rPr>
          <w:rFonts w:asciiTheme="majorBidi" w:hAnsiTheme="majorBidi" w:cstheme="majorBidi"/>
          <w:szCs w:val="24"/>
        </w:rPr>
        <w:t xml:space="preserve"> every </w:t>
      </w:r>
      <w:r w:rsidRPr="00D656A0">
        <w:rPr>
          <w:rFonts w:asciiTheme="majorBidi" w:hAnsiTheme="majorBidi" w:cstheme="majorBidi"/>
          <w:szCs w:val="24"/>
        </w:rPr>
        <w:t xml:space="preserve">data </w:t>
      </w:r>
      <w:r w:rsidR="00B4598E" w:rsidRPr="00B4598E">
        <w:rPr>
          <w:rFonts w:asciiTheme="majorBidi" w:eastAsiaTheme="minorEastAsia" w:hAnsiTheme="majorBidi" w:cstheme="majorBidi"/>
          <w:szCs w:val="24"/>
        </w:rPr>
        <w:t>element</w:t>
      </w:r>
      <w:r w:rsidR="00B4598E">
        <w:rPr>
          <w:rFonts w:asciiTheme="majorBidi" w:eastAsiaTheme="minorEastAsia" w:hAnsiTheme="majorBidi" w:cstheme="majorBidi"/>
          <w:szCs w:val="24"/>
        </w:rPr>
        <w:t>’</w:t>
      </w:r>
      <w:r w:rsidR="00B4598E" w:rsidRPr="00B4598E">
        <w:rPr>
          <w:rFonts w:asciiTheme="majorBidi" w:eastAsiaTheme="minorEastAsia" w:hAnsiTheme="majorBidi" w:cstheme="majorBidi"/>
          <w:szCs w:val="24"/>
        </w:rPr>
        <w:t>s</w:t>
      </w:r>
      <w:r w:rsidRPr="00D656A0">
        <w:rPr>
          <w:rFonts w:asciiTheme="majorBidi" w:hAnsiTheme="majorBidi" w:cstheme="majorBidi"/>
          <w:szCs w:val="24"/>
        </w:rPr>
        <w:t xml:space="preserve"> average and </w:t>
      </w:r>
      <w:r>
        <w:rPr>
          <w:rFonts w:asciiTheme="majorBidi" w:hAnsiTheme="majorBidi" w:cstheme="majorBidi"/>
          <w:szCs w:val="24"/>
        </w:rPr>
        <w:t>SD by e</w:t>
      </w:r>
      <w:r w:rsidR="00AA2AF5">
        <w:rPr>
          <w:rFonts w:asciiTheme="majorBidi" w:hAnsiTheme="majorBidi" w:cstheme="majorBidi"/>
          <w:szCs w:val="24"/>
        </w:rPr>
        <w:t>xclu</w:t>
      </w:r>
      <w:r>
        <w:rPr>
          <w:rFonts w:asciiTheme="majorBidi" w:hAnsiTheme="majorBidi" w:cstheme="majorBidi"/>
          <w:szCs w:val="24"/>
        </w:rPr>
        <w:t>ding</w:t>
      </w:r>
      <w:r w:rsidRPr="00D656A0">
        <w:rPr>
          <w:rFonts w:asciiTheme="majorBidi" w:hAnsiTheme="majorBidi" w:cstheme="majorBidi"/>
          <w:szCs w:val="24"/>
        </w:rPr>
        <w:t xml:space="preserve"> any data element </w:t>
      </w:r>
      <w:r w:rsidR="00AA2AF5">
        <w:rPr>
          <w:rFonts w:asciiTheme="majorBidi" w:hAnsiTheme="majorBidi" w:cstheme="majorBidi"/>
          <w:szCs w:val="24"/>
        </w:rPr>
        <w:t xml:space="preserve">that </w:t>
      </w:r>
      <w:r>
        <w:rPr>
          <w:rFonts w:asciiTheme="majorBidi" w:hAnsiTheme="majorBidi" w:cstheme="majorBidi"/>
          <w:szCs w:val="24"/>
        </w:rPr>
        <w:t>holds</w:t>
      </w:r>
      <w:r w:rsidRPr="00D656A0">
        <w:rPr>
          <w:rFonts w:asciiTheme="majorBidi" w:hAnsiTheme="majorBidi" w:cstheme="majorBidi"/>
          <w:szCs w:val="24"/>
        </w:rPr>
        <w:t xml:space="preserve"> disproportionately </w:t>
      </w:r>
      <w:r>
        <w:rPr>
          <w:rFonts w:asciiTheme="majorBidi" w:hAnsiTheme="majorBidi" w:cstheme="majorBidi"/>
          <w:szCs w:val="24"/>
        </w:rPr>
        <w:t>huge</w:t>
      </w:r>
      <w:r w:rsidRPr="00D656A0">
        <w:rPr>
          <w:rFonts w:asciiTheme="majorBidi" w:hAnsiTheme="majorBidi" w:cstheme="majorBidi"/>
          <w:szCs w:val="24"/>
        </w:rPr>
        <w:t xml:space="preserve"> value</w:t>
      </w:r>
      <w:r>
        <w:rPr>
          <w:rFonts w:asciiTheme="majorBidi" w:hAnsiTheme="majorBidi" w:cstheme="majorBidi"/>
          <w:szCs w:val="24"/>
        </w:rPr>
        <w:t>s relevant</w:t>
      </w:r>
      <w:r w:rsidRPr="00D656A0">
        <w:rPr>
          <w:rFonts w:asciiTheme="majorBidi" w:hAnsiTheme="majorBidi" w:cstheme="majorBidi"/>
          <w:szCs w:val="24"/>
        </w:rPr>
        <w:t xml:space="preserve"> </w:t>
      </w:r>
      <w:r>
        <w:rPr>
          <w:rFonts w:asciiTheme="majorBidi" w:hAnsiTheme="majorBidi" w:cstheme="majorBidi"/>
          <w:szCs w:val="24"/>
        </w:rPr>
        <w:t>to</w:t>
      </w:r>
      <w:r w:rsidRPr="00D656A0">
        <w:rPr>
          <w:rFonts w:asciiTheme="majorBidi" w:hAnsiTheme="majorBidi" w:cstheme="majorBidi"/>
          <w:szCs w:val="24"/>
        </w:rPr>
        <w:t xml:space="preserve"> others. </w:t>
      </w:r>
    </w:p>
    <w:p w14:paraId="5219FA99" w14:textId="77777777" w:rsidR="00FE50D9" w:rsidRPr="00CC2828" w:rsidRDefault="00000000" w:rsidP="00FE50D9">
      <w:pPr>
        <w:rPr>
          <w:rFonts w:asciiTheme="majorBidi" w:hAnsiTheme="majorBidi" w:cstheme="majorBidi"/>
          <w:szCs w:val="24"/>
        </w:rPr>
      </w:pPr>
      <m:oMathPara>
        <m:oMathParaPr>
          <m:jc m:val="right"/>
        </m:oMathParaPr>
        <m:oMath>
          <m:sSub>
            <m:sSubPr>
              <m:ctrlPr>
                <w:rPr>
                  <w:rFonts w:ascii="Cambria Math" w:hAnsi="Cambria Math" w:cstheme="majorBidi"/>
                  <w:szCs w:val="24"/>
                </w:rPr>
              </m:ctrlPr>
            </m:sSubPr>
            <m:e>
              <m:r>
                <w:rPr>
                  <w:rFonts w:ascii="Cambria Math" w:hAnsi="Cambria Math" w:cstheme="majorBidi"/>
                  <w:szCs w:val="24"/>
                </w:rPr>
                <m:t>Z</m:t>
              </m:r>
            </m:e>
            <m:sub>
              <m:r>
                <w:rPr>
                  <w:rFonts w:ascii="Cambria Math" w:hAnsi="Cambria Math" w:cstheme="majorBidi"/>
                  <w:szCs w:val="24"/>
                </w:rPr>
                <m:t>scaled</m:t>
              </m:r>
            </m:sub>
          </m:sSub>
          <m:r>
            <w:rPr>
              <w:rFonts w:ascii="Cambria Math" w:hAnsi="Cambria Math" w:cstheme="majorBidi"/>
              <w:szCs w:val="24"/>
            </w:rPr>
            <m:t>=</m:t>
          </m:r>
          <m:f>
            <m:fPr>
              <m:ctrlPr>
                <w:rPr>
                  <w:rFonts w:ascii="Cambria Math" w:hAnsi="Cambria Math" w:cstheme="majorBidi"/>
                  <w:szCs w:val="24"/>
                </w:rPr>
              </m:ctrlPr>
            </m:fPr>
            <m:num>
              <m:d>
                <m:dPr>
                  <m:ctrlPr>
                    <w:rPr>
                      <w:rFonts w:ascii="Cambria Math" w:hAnsi="Cambria Math" w:cstheme="majorBidi"/>
                      <w:i/>
                      <w:szCs w:val="24"/>
                    </w:rPr>
                  </m:ctrlPr>
                </m:dPr>
                <m:e>
                  <m:r>
                    <w:rPr>
                      <w:rFonts w:ascii="Cambria Math" w:hAnsi="Cambria Math" w:cstheme="majorBidi"/>
                      <w:szCs w:val="24"/>
                    </w:rPr>
                    <m:t>x-μ</m:t>
                  </m:r>
                </m:e>
              </m:d>
            </m:num>
            <m:den>
              <m:r>
                <w:rPr>
                  <w:rFonts w:ascii="Cambria Math" w:hAnsi="Cambria Math" w:cstheme="majorBidi"/>
                  <w:szCs w:val="24"/>
                </w:rPr>
                <m:t>σ</m:t>
              </m:r>
            </m:den>
          </m:f>
          <m:r>
            <w:rPr>
              <w:rFonts w:ascii="Cambria Math" w:hAnsi="Cambria Math" w:cstheme="majorBidi"/>
              <w:szCs w:val="24"/>
            </w:rPr>
            <m:t xml:space="preserve">                                                             (1)</m:t>
          </m:r>
        </m:oMath>
      </m:oMathPara>
    </w:p>
    <w:p w14:paraId="49AF9CA5" w14:textId="77777777" w:rsidR="00FE50D9" w:rsidRDefault="00E81723" w:rsidP="00FE50D9">
      <w:pPr>
        <w:rPr>
          <w:rFonts w:asciiTheme="majorBidi" w:hAnsiTheme="majorBidi" w:cstheme="majorBidi"/>
          <w:szCs w:val="24"/>
        </w:rPr>
      </w:pPr>
      <w:r w:rsidRPr="00790422">
        <w:rPr>
          <w:rFonts w:asciiTheme="majorBidi" w:hAnsiTheme="majorBidi" w:cstheme="majorBidi"/>
          <w:b/>
          <w:szCs w:val="24"/>
        </w:rPr>
        <w:t>Data Splitting</w:t>
      </w:r>
      <w:r w:rsidR="00F61EDE">
        <w:rPr>
          <w:rFonts w:asciiTheme="majorBidi" w:hAnsiTheme="majorBidi" w:cstheme="majorBidi"/>
          <w:b/>
          <w:szCs w:val="24"/>
        </w:rPr>
        <w:t xml:space="preserve">: </w:t>
      </w:r>
      <w:r w:rsidRPr="00074AB7">
        <w:rPr>
          <w:rFonts w:asciiTheme="majorBidi" w:hAnsiTheme="majorBidi" w:cstheme="majorBidi"/>
          <w:szCs w:val="24"/>
        </w:rPr>
        <w:t xml:space="preserve">Data splitting </w:t>
      </w:r>
      <w:r w:rsidR="00AA2AF5">
        <w:rPr>
          <w:rFonts w:asciiTheme="majorBidi" w:hAnsiTheme="majorBidi" w:cstheme="majorBidi"/>
          <w:szCs w:val="24"/>
        </w:rPr>
        <w:t>refer</w:t>
      </w:r>
      <w:r>
        <w:rPr>
          <w:rFonts w:asciiTheme="majorBidi" w:hAnsiTheme="majorBidi" w:cstheme="majorBidi"/>
          <w:szCs w:val="24"/>
        </w:rPr>
        <w:t>s</w:t>
      </w:r>
      <w:r w:rsidRPr="00074AB7">
        <w:rPr>
          <w:rFonts w:asciiTheme="majorBidi" w:hAnsiTheme="majorBidi" w:cstheme="majorBidi"/>
          <w:szCs w:val="24"/>
        </w:rPr>
        <w:t xml:space="preserve"> to divid</w:t>
      </w:r>
      <w:r w:rsidR="00AA2AF5">
        <w:rPr>
          <w:rFonts w:asciiTheme="majorBidi" w:hAnsiTheme="majorBidi" w:cstheme="majorBidi"/>
          <w:szCs w:val="24"/>
        </w:rPr>
        <w:t>ing</w:t>
      </w:r>
      <w:r w:rsidRPr="00074AB7">
        <w:rPr>
          <w:rFonts w:asciiTheme="majorBidi" w:hAnsiTheme="majorBidi" w:cstheme="majorBidi"/>
          <w:szCs w:val="24"/>
        </w:rPr>
        <w:t xml:space="preserve"> data into </w:t>
      </w:r>
      <w:r>
        <w:rPr>
          <w:rFonts w:asciiTheme="majorBidi" w:hAnsiTheme="majorBidi" w:cstheme="majorBidi"/>
          <w:szCs w:val="24"/>
        </w:rPr>
        <w:t>dual</w:t>
      </w:r>
      <w:r w:rsidRPr="00074AB7">
        <w:rPr>
          <w:rFonts w:asciiTheme="majorBidi" w:hAnsiTheme="majorBidi" w:cstheme="majorBidi"/>
          <w:szCs w:val="24"/>
        </w:rPr>
        <w:t xml:space="preserve"> subsections with the </w:t>
      </w:r>
      <w:r>
        <w:rPr>
          <w:rFonts w:asciiTheme="majorBidi" w:hAnsiTheme="majorBidi" w:cstheme="majorBidi"/>
          <w:szCs w:val="24"/>
        </w:rPr>
        <w:t>goal</w:t>
      </w:r>
      <w:r w:rsidRPr="00074AB7">
        <w:rPr>
          <w:rFonts w:asciiTheme="majorBidi" w:hAnsiTheme="majorBidi" w:cstheme="majorBidi"/>
          <w:szCs w:val="24"/>
        </w:rPr>
        <w:t xml:space="preserve"> of</w:t>
      </w:r>
      <w:r>
        <w:rPr>
          <w:rFonts w:asciiTheme="majorBidi" w:hAnsiTheme="majorBidi" w:cstheme="majorBidi"/>
          <w:szCs w:val="24"/>
        </w:rPr>
        <w:t xml:space="preserve"> training </w:t>
      </w:r>
      <w:r w:rsidRPr="00074AB7">
        <w:rPr>
          <w:rFonts w:asciiTheme="majorBidi" w:hAnsiTheme="majorBidi" w:cstheme="majorBidi"/>
          <w:szCs w:val="24"/>
        </w:rPr>
        <w:t xml:space="preserve">and </w:t>
      </w:r>
      <w:r>
        <w:rPr>
          <w:rFonts w:asciiTheme="majorBidi" w:hAnsiTheme="majorBidi" w:cstheme="majorBidi"/>
          <w:szCs w:val="24"/>
        </w:rPr>
        <w:t>testing methods</w:t>
      </w:r>
      <w:r w:rsidRPr="00074AB7">
        <w:rPr>
          <w:rFonts w:asciiTheme="majorBidi" w:hAnsiTheme="majorBidi" w:cstheme="majorBidi"/>
          <w:szCs w:val="24"/>
        </w:rPr>
        <w:t xml:space="preserve"> independently. </w:t>
      </w:r>
      <w:r>
        <w:rPr>
          <w:rFonts w:asciiTheme="majorBidi" w:hAnsiTheme="majorBidi" w:cstheme="majorBidi"/>
          <w:szCs w:val="24"/>
        </w:rPr>
        <w:t>A</w:t>
      </w:r>
      <w:r w:rsidRPr="00DF4F96">
        <w:rPr>
          <w:rFonts w:asciiTheme="majorBidi" w:hAnsiTheme="majorBidi" w:cstheme="majorBidi"/>
          <w:szCs w:val="24"/>
        </w:rPr>
        <w:t>t this stage</w:t>
      </w:r>
      <w:r w:rsidRPr="00074AB7">
        <w:rPr>
          <w:rFonts w:asciiTheme="majorBidi" w:hAnsiTheme="majorBidi" w:cstheme="majorBidi"/>
          <w:szCs w:val="24"/>
        </w:rPr>
        <w:t xml:space="preserve">, the </w:t>
      </w:r>
      <w:r>
        <w:rPr>
          <w:rFonts w:asciiTheme="majorBidi" w:hAnsiTheme="majorBidi" w:cstheme="majorBidi"/>
          <w:szCs w:val="24"/>
        </w:rPr>
        <w:t>data is</w:t>
      </w:r>
      <w:r w:rsidRPr="00074AB7">
        <w:rPr>
          <w:rFonts w:asciiTheme="majorBidi" w:hAnsiTheme="majorBidi" w:cstheme="majorBidi"/>
          <w:szCs w:val="24"/>
        </w:rPr>
        <w:t xml:space="preserve"> </w:t>
      </w:r>
      <w:r w:rsidRPr="003A662F">
        <w:rPr>
          <w:rFonts w:asciiTheme="majorBidi" w:hAnsiTheme="majorBidi" w:cstheme="majorBidi"/>
          <w:szCs w:val="24"/>
        </w:rPr>
        <w:t xml:space="preserve">partitioned </w:t>
      </w:r>
      <w:r w:rsidRPr="00074AB7">
        <w:rPr>
          <w:rFonts w:asciiTheme="majorBidi" w:hAnsiTheme="majorBidi" w:cstheme="majorBidi"/>
          <w:szCs w:val="24"/>
        </w:rPr>
        <w:t>into</w:t>
      </w:r>
      <w:r>
        <w:rPr>
          <w:rFonts w:asciiTheme="majorBidi" w:hAnsiTheme="majorBidi" w:cstheme="majorBidi"/>
          <w:szCs w:val="24"/>
        </w:rPr>
        <w:t xml:space="preserve"> </w:t>
      </w:r>
      <w:r w:rsidR="00AA2AF5">
        <w:rPr>
          <w:rFonts w:asciiTheme="majorBidi" w:hAnsiTheme="majorBidi" w:cstheme="majorBidi"/>
          <w:szCs w:val="24"/>
        </w:rPr>
        <w:t>two</w:t>
      </w:r>
      <w:r w:rsidRPr="00074AB7">
        <w:rPr>
          <w:rFonts w:asciiTheme="majorBidi" w:hAnsiTheme="majorBidi" w:cstheme="majorBidi"/>
          <w:szCs w:val="24"/>
        </w:rPr>
        <w:t xml:space="preserve"> parts</w:t>
      </w:r>
      <w:r w:rsidR="00AA2AF5">
        <w:rPr>
          <w:rFonts w:asciiTheme="majorBidi" w:hAnsiTheme="majorBidi" w:cstheme="majorBidi"/>
          <w:szCs w:val="24"/>
        </w:rPr>
        <w:t>,</w:t>
      </w:r>
      <w:r>
        <w:rPr>
          <w:rFonts w:asciiTheme="majorBidi" w:hAnsiTheme="majorBidi" w:cstheme="majorBidi"/>
          <w:szCs w:val="24"/>
        </w:rPr>
        <w:t xml:space="preserve"> utilizing</w:t>
      </w:r>
      <w:r w:rsidRPr="00074AB7">
        <w:rPr>
          <w:rFonts w:asciiTheme="majorBidi" w:hAnsiTheme="majorBidi" w:cstheme="majorBidi"/>
          <w:szCs w:val="24"/>
        </w:rPr>
        <w:t xml:space="preserve"> 7</w:t>
      </w:r>
      <w:r>
        <w:rPr>
          <w:rFonts w:asciiTheme="majorBidi" w:hAnsiTheme="majorBidi" w:cstheme="majorBidi"/>
          <w:szCs w:val="24"/>
        </w:rPr>
        <w:t>0:30</w:t>
      </w:r>
      <w:r w:rsidRPr="00074AB7">
        <w:rPr>
          <w:rFonts w:asciiTheme="majorBidi" w:hAnsiTheme="majorBidi" w:cstheme="majorBidi"/>
          <w:szCs w:val="24"/>
        </w:rPr>
        <w:t xml:space="preserve">. The </w:t>
      </w:r>
      <w:r>
        <w:rPr>
          <w:rFonts w:asciiTheme="majorBidi" w:hAnsiTheme="majorBidi" w:cstheme="majorBidi"/>
          <w:szCs w:val="24"/>
        </w:rPr>
        <w:t>primary</w:t>
      </w:r>
      <w:r w:rsidRPr="00074AB7">
        <w:rPr>
          <w:rFonts w:asciiTheme="majorBidi" w:hAnsiTheme="majorBidi" w:cstheme="majorBidi"/>
          <w:szCs w:val="24"/>
        </w:rPr>
        <w:t xml:space="preserve"> portion is </w:t>
      </w:r>
      <w:r>
        <w:rPr>
          <w:rFonts w:asciiTheme="majorBidi" w:hAnsiTheme="majorBidi" w:cstheme="majorBidi"/>
          <w:szCs w:val="24"/>
        </w:rPr>
        <w:t>employed</w:t>
      </w:r>
      <w:r w:rsidRPr="00074AB7">
        <w:rPr>
          <w:rFonts w:asciiTheme="majorBidi" w:hAnsiTheme="majorBidi" w:cstheme="majorBidi"/>
          <w:szCs w:val="24"/>
        </w:rPr>
        <w:t xml:space="preserve"> to</w:t>
      </w:r>
      <w:r>
        <w:rPr>
          <w:rFonts w:asciiTheme="majorBidi" w:hAnsiTheme="majorBidi" w:cstheme="majorBidi"/>
          <w:szCs w:val="24"/>
        </w:rPr>
        <w:t xml:space="preserve"> </w:t>
      </w:r>
      <w:r w:rsidRPr="00074AB7">
        <w:rPr>
          <w:rFonts w:asciiTheme="majorBidi" w:hAnsiTheme="majorBidi" w:cstheme="majorBidi"/>
          <w:szCs w:val="24"/>
        </w:rPr>
        <w:t xml:space="preserve">train the model, </w:t>
      </w:r>
      <w:r>
        <w:rPr>
          <w:rFonts w:asciiTheme="majorBidi" w:hAnsiTheme="majorBidi" w:cstheme="majorBidi"/>
          <w:szCs w:val="24"/>
        </w:rPr>
        <w:t>whereas</w:t>
      </w:r>
      <w:r w:rsidRPr="00074AB7">
        <w:rPr>
          <w:rFonts w:asciiTheme="majorBidi" w:hAnsiTheme="majorBidi" w:cstheme="majorBidi"/>
          <w:szCs w:val="24"/>
        </w:rPr>
        <w:t xml:space="preserve"> the second</w:t>
      </w:r>
      <w:r>
        <w:rPr>
          <w:rFonts w:asciiTheme="majorBidi" w:hAnsiTheme="majorBidi" w:cstheme="majorBidi"/>
          <w:szCs w:val="24"/>
        </w:rPr>
        <w:t>ary</w:t>
      </w:r>
      <w:r w:rsidRPr="00074AB7">
        <w:rPr>
          <w:rFonts w:asciiTheme="majorBidi" w:hAnsiTheme="majorBidi" w:cstheme="majorBidi"/>
          <w:szCs w:val="24"/>
        </w:rPr>
        <w:t xml:space="preserve"> part is </w:t>
      </w:r>
      <w:r>
        <w:rPr>
          <w:rFonts w:asciiTheme="majorBidi" w:hAnsiTheme="majorBidi" w:cstheme="majorBidi"/>
          <w:szCs w:val="24"/>
        </w:rPr>
        <w:t>leveraged</w:t>
      </w:r>
      <w:r w:rsidRPr="00074AB7">
        <w:rPr>
          <w:rFonts w:asciiTheme="majorBidi" w:hAnsiTheme="majorBidi" w:cstheme="majorBidi"/>
          <w:szCs w:val="24"/>
        </w:rPr>
        <w:t xml:space="preserve"> to test the prediction </w:t>
      </w:r>
      <w:r>
        <w:rPr>
          <w:rFonts w:asciiTheme="majorBidi" w:hAnsiTheme="majorBidi" w:cstheme="majorBidi"/>
          <w:szCs w:val="24"/>
        </w:rPr>
        <w:t>cap</w:t>
      </w:r>
      <w:r w:rsidRPr="00074AB7">
        <w:rPr>
          <w:rFonts w:asciiTheme="majorBidi" w:hAnsiTheme="majorBidi" w:cstheme="majorBidi"/>
          <w:szCs w:val="24"/>
        </w:rPr>
        <w:t>abilit</w:t>
      </w:r>
      <w:r>
        <w:rPr>
          <w:rFonts w:asciiTheme="majorBidi" w:hAnsiTheme="majorBidi" w:cstheme="majorBidi"/>
          <w:szCs w:val="24"/>
        </w:rPr>
        <w:t xml:space="preserve">y </w:t>
      </w:r>
      <w:r w:rsidR="00AA2AF5">
        <w:rPr>
          <w:rFonts w:asciiTheme="majorBidi" w:hAnsiTheme="majorBidi" w:cstheme="majorBidi"/>
          <w:szCs w:val="24"/>
        </w:rPr>
        <w:t xml:space="preserve">of the </w:t>
      </w:r>
      <w:r>
        <w:rPr>
          <w:rFonts w:asciiTheme="majorBidi" w:hAnsiTheme="majorBidi" w:cstheme="majorBidi"/>
          <w:szCs w:val="24"/>
        </w:rPr>
        <w:t>model</w:t>
      </w:r>
      <w:r w:rsidRPr="00074AB7">
        <w:rPr>
          <w:rFonts w:asciiTheme="majorBidi" w:hAnsiTheme="majorBidi" w:cstheme="majorBidi"/>
          <w:szCs w:val="24"/>
        </w:rPr>
        <w:t>.</w:t>
      </w:r>
      <w:r>
        <w:rPr>
          <w:rFonts w:asciiTheme="majorBidi" w:hAnsiTheme="majorBidi" w:cstheme="majorBidi"/>
          <w:szCs w:val="24"/>
        </w:rPr>
        <w:t xml:space="preserve"> Furthermore</w:t>
      </w:r>
      <w:r w:rsidRPr="00074AB7">
        <w:rPr>
          <w:rFonts w:asciiTheme="majorBidi" w:hAnsiTheme="majorBidi" w:cstheme="majorBidi"/>
          <w:szCs w:val="24"/>
        </w:rPr>
        <w:t xml:space="preserve">, it is </w:t>
      </w:r>
      <w:r w:rsidRPr="00297F85">
        <w:rPr>
          <w:rFonts w:asciiTheme="majorBidi" w:hAnsiTheme="majorBidi" w:cstheme="majorBidi"/>
          <w:szCs w:val="24"/>
        </w:rPr>
        <w:t xml:space="preserve">desirable </w:t>
      </w:r>
      <w:r w:rsidRPr="00074AB7">
        <w:rPr>
          <w:rFonts w:asciiTheme="majorBidi" w:hAnsiTheme="majorBidi" w:cstheme="majorBidi"/>
          <w:szCs w:val="24"/>
        </w:rPr>
        <w:t>to have the training set size as large</w:t>
      </w:r>
      <w:r w:rsidR="00AA2AF5">
        <w:rPr>
          <w:rFonts w:asciiTheme="majorBidi" w:hAnsiTheme="majorBidi" w:cstheme="majorBidi"/>
          <w:szCs w:val="24"/>
        </w:rPr>
        <w:t xml:space="preserve"> as possi</w:t>
      </w:r>
      <w:r>
        <w:rPr>
          <w:rFonts w:asciiTheme="majorBidi" w:hAnsiTheme="majorBidi" w:cstheme="majorBidi"/>
          <w:szCs w:val="24"/>
        </w:rPr>
        <w:t>ble to lessen</w:t>
      </w:r>
      <w:r w:rsidRPr="00074AB7">
        <w:rPr>
          <w:rFonts w:asciiTheme="majorBidi" w:hAnsiTheme="majorBidi" w:cstheme="majorBidi"/>
          <w:szCs w:val="24"/>
        </w:rPr>
        <w:t xml:space="preserve"> overfitting.</w:t>
      </w:r>
    </w:p>
    <w:p w14:paraId="71193058" w14:textId="77777777" w:rsidR="00F2611E" w:rsidRDefault="00E81723">
      <w:pPr>
        <w:rPr>
          <w:b/>
          <w:szCs w:val="24"/>
        </w:rPr>
      </w:pPr>
      <w:r w:rsidRPr="00F2611E">
        <w:rPr>
          <w:b/>
          <w:szCs w:val="24"/>
        </w:rPr>
        <w:t>3.3. Baseline Model</w:t>
      </w:r>
    </w:p>
    <w:p w14:paraId="6E6087F7" w14:textId="242BD487" w:rsidR="00FE50D9" w:rsidRPr="00746B96" w:rsidRDefault="00E81723" w:rsidP="00FE50D9">
      <w:pPr>
        <w:rPr>
          <w:rFonts w:asciiTheme="majorBidi" w:hAnsiTheme="majorBidi" w:cstheme="majorBidi"/>
        </w:rPr>
      </w:pPr>
      <w:r>
        <w:t xml:space="preserve">In this section, a transformer model leveraging multi-head self-attention is designed to learn complex malware behavior patterns. </w:t>
      </w:r>
      <w:r w:rsidRPr="00F05D67">
        <w:rPr>
          <w:rFonts w:asciiTheme="majorBidi" w:hAnsiTheme="majorBidi" w:cstheme="majorBidi"/>
        </w:rPr>
        <w:t>The</w:t>
      </w:r>
      <w:r w:rsidRPr="00746B96">
        <w:rPr>
          <w:rFonts w:asciiTheme="majorBidi" w:hAnsiTheme="majorBidi" w:cstheme="majorBidi"/>
        </w:rPr>
        <w:t xml:space="preserve"> proposed </w:t>
      </w:r>
      <w:r>
        <w:rPr>
          <w:rFonts w:asciiTheme="majorBidi" w:hAnsiTheme="majorBidi" w:cstheme="majorBidi"/>
        </w:rPr>
        <w:t>model employs</w:t>
      </w:r>
      <w:r w:rsidRPr="00746B96">
        <w:rPr>
          <w:rFonts w:asciiTheme="majorBidi" w:hAnsiTheme="majorBidi" w:cstheme="majorBidi"/>
        </w:rPr>
        <w:t xml:space="preserve"> the </w:t>
      </w:r>
      <w:r>
        <w:rPr>
          <w:rFonts w:asciiTheme="majorBidi" w:hAnsiTheme="majorBidi" w:cstheme="majorBidi"/>
        </w:rPr>
        <w:t>strength</w:t>
      </w:r>
      <w:r w:rsidRPr="00336420">
        <w:rPr>
          <w:rFonts w:asciiTheme="majorBidi" w:hAnsiTheme="majorBidi" w:cstheme="majorBidi"/>
        </w:rPr>
        <w:t xml:space="preserve"> </w:t>
      </w:r>
      <w:r w:rsidRPr="00746B96">
        <w:rPr>
          <w:rFonts w:asciiTheme="majorBidi" w:hAnsiTheme="majorBidi" w:cstheme="majorBidi"/>
        </w:rPr>
        <w:t xml:space="preserve">of </w:t>
      </w:r>
      <w:r w:rsidR="00AA2AF5">
        <w:rPr>
          <w:rFonts w:asciiTheme="majorBidi" w:hAnsiTheme="majorBidi" w:cstheme="majorBidi"/>
        </w:rPr>
        <w:t xml:space="preserve">the </w:t>
      </w:r>
      <w:r w:rsidRPr="00746B96">
        <w:rPr>
          <w:rFonts w:asciiTheme="majorBidi" w:hAnsiTheme="majorBidi" w:cstheme="majorBidi"/>
        </w:rPr>
        <w:t xml:space="preserve">transformer </w:t>
      </w:r>
      <w:r>
        <w:rPr>
          <w:rFonts w:asciiTheme="majorBidi" w:hAnsiTheme="majorBidi" w:cstheme="majorBidi"/>
        </w:rPr>
        <w:t>framework</w:t>
      </w:r>
      <w:r w:rsidRPr="00746B96">
        <w:rPr>
          <w:rFonts w:asciiTheme="majorBidi" w:hAnsiTheme="majorBidi" w:cstheme="majorBidi"/>
        </w:rPr>
        <w:t xml:space="preserve"> </w:t>
      </w:r>
      <w:r>
        <w:rPr>
          <w:rFonts w:asciiTheme="majorBidi" w:hAnsiTheme="majorBidi" w:cstheme="majorBidi"/>
        </w:rPr>
        <w:t>for</w:t>
      </w:r>
      <w:r w:rsidRPr="00746B96">
        <w:rPr>
          <w:rFonts w:asciiTheme="majorBidi" w:hAnsiTheme="majorBidi" w:cstheme="majorBidi"/>
        </w:rPr>
        <w:t xml:space="preserve"> </w:t>
      </w:r>
      <w:r w:rsidR="00AA2AF5">
        <w:rPr>
          <w:rFonts w:asciiTheme="majorBidi" w:hAnsiTheme="majorBidi" w:cstheme="majorBidi"/>
        </w:rPr>
        <w:t>A</w:t>
      </w:r>
      <w:r>
        <w:rPr>
          <w:rFonts w:asciiTheme="majorBidi" w:hAnsiTheme="majorBidi" w:cstheme="majorBidi"/>
        </w:rPr>
        <w:t>ndroid malware detection [</w:t>
      </w:r>
      <w:r w:rsidR="008A26C1">
        <w:rPr>
          <w:rFonts w:asciiTheme="majorBidi" w:hAnsiTheme="majorBidi" w:cstheme="majorBidi"/>
        </w:rPr>
        <w:t>25</w:t>
      </w:r>
      <w:r>
        <w:rPr>
          <w:rFonts w:asciiTheme="majorBidi" w:hAnsiTheme="majorBidi" w:cstheme="majorBidi"/>
        </w:rPr>
        <w:t xml:space="preserve">]. </w:t>
      </w:r>
      <w:r w:rsidRPr="00746B96">
        <w:rPr>
          <w:rFonts w:asciiTheme="majorBidi" w:hAnsiTheme="majorBidi" w:cstheme="majorBidi"/>
        </w:rPr>
        <w:t>Th</w:t>
      </w:r>
      <w:r>
        <w:rPr>
          <w:rFonts w:asciiTheme="majorBidi" w:hAnsiTheme="majorBidi" w:cstheme="majorBidi"/>
        </w:rPr>
        <w:t xml:space="preserve">is framework </w:t>
      </w:r>
      <w:r w:rsidRPr="00746B96">
        <w:rPr>
          <w:rFonts w:asciiTheme="majorBidi" w:hAnsiTheme="majorBidi" w:cstheme="majorBidi"/>
        </w:rPr>
        <w:t xml:space="preserve">also </w:t>
      </w:r>
      <w:r>
        <w:rPr>
          <w:rFonts w:asciiTheme="majorBidi" w:hAnsiTheme="majorBidi" w:cstheme="majorBidi"/>
        </w:rPr>
        <w:t>integrates cutting-edge</w:t>
      </w:r>
      <w:r w:rsidRPr="00746B96">
        <w:rPr>
          <w:rFonts w:asciiTheme="majorBidi" w:hAnsiTheme="majorBidi" w:cstheme="majorBidi"/>
        </w:rPr>
        <w:t xml:space="preserve"> mechanisms, </w:t>
      </w:r>
      <w:r>
        <w:rPr>
          <w:rFonts w:asciiTheme="majorBidi" w:hAnsiTheme="majorBidi" w:cstheme="majorBidi"/>
        </w:rPr>
        <w:t>enabling the method</w:t>
      </w:r>
      <w:r w:rsidRPr="00746B96">
        <w:rPr>
          <w:rFonts w:asciiTheme="majorBidi" w:hAnsiTheme="majorBidi" w:cstheme="majorBidi"/>
        </w:rPr>
        <w:t xml:space="preserve"> to </w:t>
      </w:r>
      <w:r>
        <w:rPr>
          <w:rFonts w:asciiTheme="majorBidi" w:hAnsiTheme="majorBidi" w:cstheme="majorBidi"/>
        </w:rPr>
        <w:t>acquire</w:t>
      </w:r>
      <w:r w:rsidRPr="00746B96">
        <w:rPr>
          <w:rFonts w:asciiTheme="majorBidi" w:hAnsiTheme="majorBidi" w:cstheme="majorBidi"/>
        </w:rPr>
        <w:t xml:space="preserve"> long</w:t>
      </w:r>
      <w:r>
        <w:rPr>
          <w:rFonts w:asciiTheme="majorBidi" w:hAnsiTheme="majorBidi" w:cstheme="majorBidi"/>
        </w:rPr>
        <w:t>er</w:t>
      </w:r>
      <w:r w:rsidRPr="00746B96">
        <w:rPr>
          <w:rFonts w:asciiTheme="majorBidi" w:hAnsiTheme="majorBidi" w:cstheme="majorBidi"/>
        </w:rPr>
        <w:t>‐range dependenc</w:t>
      </w:r>
      <w:r>
        <w:rPr>
          <w:rFonts w:asciiTheme="majorBidi" w:hAnsiTheme="majorBidi" w:cstheme="majorBidi"/>
        </w:rPr>
        <w:t>y</w:t>
      </w:r>
      <w:r w:rsidRPr="00746B96">
        <w:rPr>
          <w:rFonts w:asciiTheme="majorBidi" w:hAnsiTheme="majorBidi" w:cstheme="majorBidi"/>
        </w:rPr>
        <w:t xml:space="preserve"> and contextual relations </w:t>
      </w:r>
      <w:r>
        <w:rPr>
          <w:rFonts w:asciiTheme="majorBidi" w:hAnsiTheme="majorBidi" w:cstheme="majorBidi"/>
        </w:rPr>
        <w:t>in</w:t>
      </w:r>
      <w:r w:rsidRPr="00746B96">
        <w:rPr>
          <w:rFonts w:asciiTheme="majorBidi" w:hAnsiTheme="majorBidi" w:cstheme="majorBidi"/>
        </w:rPr>
        <w:t xml:space="preserve"> </w:t>
      </w:r>
      <w:r>
        <w:rPr>
          <w:rFonts w:asciiTheme="majorBidi" w:hAnsiTheme="majorBidi" w:cstheme="majorBidi"/>
        </w:rPr>
        <w:t>data</w:t>
      </w:r>
      <w:r w:rsidRPr="00746B96">
        <w:rPr>
          <w:rFonts w:asciiTheme="majorBidi" w:hAnsiTheme="majorBidi" w:cstheme="majorBidi"/>
        </w:rPr>
        <w:t xml:space="preserve">. It is suitable for a multi‐class classification </w:t>
      </w:r>
      <w:r w:rsidR="00D456F2">
        <w:rPr>
          <w:rFonts w:asciiTheme="majorBidi" w:hAnsiTheme="majorBidi" w:cstheme="majorBidi"/>
        </w:rPr>
        <w:t>process</w:t>
      </w:r>
      <w:r w:rsidRPr="00746B96">
        <w:rPr>
          <w:rFonts w:asciiTheme="majorBidi" w:hAnsiTheme="majorBidi" w:cstheme="majorBidi"/>
        </w:rPr>
        <w:t xml:space="preserve">, </w:t>
      </w:r>
      <w:r>
        <w:rPr>
          <w:rFonts w:asciiTheme="majorBidi" w:hAnsiTheme="majorBidi" w:cstheme="majorBidi"/>
        </w:rPr>
        <w:t>improving</w:t>
      </w:r>
      <w:r w:rsidRPr="00746B96">
        <w:rPr>
          <w:rFonts w:asciiTheme="majorBidi" w:hAnsiTheme="majorBidi" w:cstheme="majorBidi"/>
        </w:rPr>
        <w:t xml:space="preserve"> its </w:t>
      </w:r>
      <w:r>
        <w:rPr>
          <w:rFonts w:asciiTheme="majorBidi" w:hAnsiTheme="majorBidi" w:cstheme="majorBidi"/>
        </w:rPr>
        <w:t>capability</w:t>
      </w:r>
      <w:r w:rsidRPr="00746B96">
        <w:rPr>
          <w:rFonts w:asciiTheme="majorBidi" w:hAnsiTheme="majorBidi" w:cstheme="majorBidi"/>
        </w:rPr>
        <w:t xml:space="preserve"> to properly </w:t>
      </w:r>
      <w:r w:rsidRPr="00DE6C99">
        <w:rPr>
          <w:rFonts w:asciiTheme="majorBidi" w:hAnsiTheme="majorBidi" w:cstheme="majorBidi"/>
        </w:rPr>
        <w:t xml:space="preserve">distinguish </w:t>
      </w:r>
      <w:r>
        <w:rPr>
          <w:rFonts w:asciiTheme="majorBidi" w:hAnsiTheme="majorBidi" w:cstheme="majorBidi"/>
        </w:rPr>
        <w:t>several threats.</w:t>
      </w:r>
      <w:r w:rsidRPr="00746B96">
        <w:rPr>
          <w:rFonts w:asciiTheme="majorBidi" w:hAnsiTheme="majorBidi" w:cstheme="majorBidi"/>
        </w:rPr>
        <w:t xml:space="preserve"> </w:t>
      </w:r>
      <w:r w:rsidR="00EC2140">
        <w:rPr>
          <w:rFonts w:asciiTheme="majorBidi" w:hAnsiTheme="majorBidi" w:cstheme="majorBidi"/>
        </w:rPr>
        <w:t>Fig. 4</w:t>
      </w:r>
      <w:r w:rsidR="00FA4D2E">
        <w:rPr>
          <w:rFonts w:asciiTheme="majorBidi" w:hAnsiTheme="majorBidi" w:cstheme="majorBidi"/>
        </w:rPr>
        <w:t xml:space="preserve"> illustrates the </w:t>
      </w:r>
      <w:r w:rsidR="00B425B3">
        <w:rPr>
          <w:rFonts w:asciiTheme="majorBidi" w:hAnsiTheme="majorBidi" w:cstheme="majorBidi"/>
        </w:rPr>
        <w:t xml:space="preserve">general </w:t>
      </w:r>
      <w:r w:rsidR="00FA4D2E">
        <w:rPr>
          <w:rFonts w:asciiTheme="majorBidi" w:hAnsiTheme="majorBidi" w:cstheme="majorBidi"/>
        </w:rPr>
        <w:t xml:space="preserve">infrastructure of </w:t>
      </w:r>
      <w:r w:rsidR="00AA2AF5">
        <w:rPr>
          <w:rFonts w:asciiTheme="majorBidi" w:hAnsiTheme="majorBidi" w:cstheme="majorBidi"/>
        </w:rPr>
        <w:t xml:space="preserve">the </w:t>
      </w:r>
      <w:r w:rsidR="00FA4D2E">
        <w:t>transformer model.</w:t>
      </w:r>
    </w:p>
    <w:p w14:paraId="084D136F" w14:textId="77777777" w:rsidR="00FE50D9" w:rsidRPr="00B0608C" w:rsidRDefault="00E81723" w:rsidP="00FE50D9">
      <w:pPr>
        <w:rPr>
          <w:rFonts w:asciiTheme="majorBidi" w:hAnsiTheme="majorBidi" w:cstheme="majorBidi"/>
          <w:b/>
          <w:bCs/>
        </w:rPr>
      </w:pPr>
      <w:r w:rsidRPr="005B5E8E">
        <w:rPr>
          <w:rFonts w:asciiTheme="majorBidi" w:hAnsiTheme="majorBidi" w:cstheme="majorBidi"/>
          <w:b/>
          <w:bCs/>
        </w:rPr>
        <w:lastRenderedPageBreak/>
        <w:t>Multi‐Head Attention</w:t>
      </w:r>
      <w:r>
        <w:rPr>
          <w:rFonts w:asciiTheme="majorBidi" w:hAnsiTheme="majorBidi" w:cstheme="majorBidi"/>
          <w:b/>
          <w:bCs/>
        </w:rPr>
        <w:t xml:space="preserve"> (MHA): </w:t>
      </w:r>
      <w:r>
        <w:rPr>
          <w:rFonts w:asciiTheme="majorBidi" w:hAnsiTheme="majorBidi" w:cstheme="majorBidi"/>
        </w:rPr>
        <w:t>MHA enables the method to concentrate</w:t>
      </w:r>
      <w:r w:rsidRPr="00746B96">
        <w:rPr>
          <w:rFonts w:asciiTheme="majorBidi" w:hAnsiTheme="majorBidi" w:cstheme="majorBidi"/>
        </w:rPr>
        <w:t xml:space="preserve"> on </w:t>
      </w:r>
      <w:r>
        <w:rPr>
          <w:rFonts w:asciiTheme="majorBidi" w:hAnsiTheme="majorBidi" w:cstheme="majorBidi"/>
        </w:rPr>
        <w:t>numerous portions</w:t>
      </w:r>
      <w:r w:rsidRPr="00746B96">
        <w:rPr>
          <w:rFonts w:asciiTheme="majorBidi" w:hAnsiTheme="majorBidi" w:cstheme="majorBidi"/>
        </w:rPr>
        <w:t xml:space="preserve"> of the input </w:t>
      </w:r>
      <w:r>
        <w:rPr>
          <w:rFonts w:asciiTheme="majorBidi" w:hAnsiTheme="majorBidi" w:cstheme="majorBidi"/>
        </w:rPr>
        <w:t>order</w:t>
      </w:r>
      <w:r w:rsidRPr="00746B96">
        <w:rPr>
          <w:rFonts w:asciiTheme="majorBidi" w:hAnsiTheme="majorBidi" w:cstheme="majorBidi"/>
        </w:rPr>
        <w:t xml:space="preserve"> at a time. Th</w:t>
      </w:r>
      <w:r>
        <w:rPr>
          <w:rFonts w:asciiTheme="majorBidi" w:hAnsiTheme="majorBidi" w:cstheme="majorBidi"/>
        </w:rPr>
        <w:t>is method acquires</w:t>
      </w:r>
      <w:r w:rsidRPr="00746B96">
        <w:rPr>
          <w:rFonts w:asciiTheme="majorBidi" w:hAnsiTheme="majorBidi" w:cstheme="majorBidi"/>
        </w:rPr>
        <w:t xml:space="preserve"> </w:t>
      </w:r>
      <w:r>
        <w:rPr>
          <w:rFonts w:asciiTheme="majorBidi" w:hAnsiTheme="majorBidi" w:cstheme="majorBidi"/>
        </w:rPr>
        <w:t>several relations</w:t>
      </w:r>
      <w:r w:rsidRPr="00746B96">
        <w:rPr>
          <w:rFonts w:asciiTheme="majorBidi" w:hAnsiTheme="majorBidi" w:cstheme="majorBidi"/>
        </w:rPr>
        <w:t xml:space="preserve"> </w:t>
      </w:r>
      <w:r>
        <w:rPr>
          <w:rFonts w:asciiTheme="majorBidi" w:hAnsiTheme="majorBidi" w:cstheme="majorBidi"/>
        </w:rPr>
        <w:t>in</w:t>
      </w:r>
      <w:r w:rsidRPr="00746B96">
        <w:rPr>
          <w:rFonts w:asciiTheme="majorBidi" w:hAnsiTheme="majorBidi" w:cstheme="majorBidi"/>
        </w:rPr>
        <w:t xml:space="preserve"> the</w:t>
      </w:r>
      <w:r>
        <w:rPr>
          <w:rFonts w:asciiTheme="majorBidi" w:hAnsiTheme="majorBidi" w:cstheme="majorBidi"/>
        </w:rPr>
        <w:t xml:space="preserve"> series utilizing</w:t>
      </w:r>
      <w:r w:rsidRPr="00746B96">
        <w:rPr>
          <w:rFonts w:asciiTheme="majorBidi" w:hAnsiTheme="majorBidi" w:cstheme="majorBidi"/>
        </w:rPr>
        <w:t xml:space="preserve"> </w:t>
      </w:r>
      <w:r>
        <w:rPr>
          <w:rFonts w:asciiTheme="majorBidi" w:hAnsiTheme="majorBidi" w:cstheme="majorBidi"/>
        </w:rPr>
        <w:t>many</w:t>
      </w:r>
      <w:r w:rsidRPr="00746B96">
        <w:rPr>
          <w:rFonts w:asciiTheme="majorBidi" w:hAnsiTheme="majorBidi" w:cstheme="majorBidi"/>
        </w:rPr>
        <w:t xml:space="preserve"> attention heads</w:t>
      </w:r>
      <w:r>
        <w:rPr>
          <w:rFonts w:asciiTheme="majorBidi" w:hAnsiTheme="majorBidi" w:cstheme="majorBidi"/>
        </w:rPr>
        <w:t xml:space="preserve"> or modules</w:t>
      </w:r>
      <w:r w:rsidRPr="00746B96">
        <w:rPr>
          <w:rFonts w:asciiTheme="majorBidi" w:hAnsiTheme="majorBidi" w:cstheme="majorBidi"/>
        </w:rPr>
        <w:t xml:space="preserve">, </w:t>
      </w:r>
      <w:r>
        <w:rPr>
          <w:rFonts w:asciiTheme="majorBidi" w:hAnsiTheme="majorBidi" w:cstheme="majorBidi"/>
        </w:rPr>
        <w:t>comprising</w:t>
      </w:r>
      <w:r w:rsidRPr="00746B96">
        <w:rPr>
          <w:rFonts w:asciiTheme="majorBidi" w:hAnsiTheme="majorBidi" w:cstheme="majorBidi"/>
        </w:rPr>
        <w:t xml:space="preserve"> long</w:t>
      </w:r>
      <w:r>
        <w:rPr>
          <w:rFonts w:asciiTheme="majorBidi" w:hAnsiTheme="majorBidi" w:cstheme="majorBidi"/>
        </w:rPr>
        <w:t>er</w:t>
      </w:r>
      <w:r w:rsidRPr="00746B96">
        <w:rPr>
          <w:rFonts w:asciiTheme="majorBidi" w:hAnsiTheme="majorBidi" w:cstheme="majorBidi"/>
        </w:rPr>
        <w:t>‐term dependenc</w:t>
      </w:r>
      <w:r>
        <w:rPr>
          <w:rFonts w:asciiTheme="majorBidi" w:hAnsiTheme="majorBidi" w:cstheme="majorBidi"/>
        </w:rPr>
        <w:t>e</w:t>
      </w:r>
      <w:r w:rsidRPr="00746B96">
        <w:rPr>
          <w:rFonts w:asciiTheme="majorBidi" w:hAnsiTheme="majorBidi" w:cstheme="majorBidi"/>
        </w:rPr>
        <w:t xml:space="preserve"> or positional </w:t>
      </w:r>
      <w:r w:rsidRPr="00DE1BB3">
        <w:rPr>
          <w:rFonts w:asciiTheme="majorBidi" w:hAnsiTheme="majorBidi" w:cstheme="majorBidi"/>
        </w:rPr>
        <w:t>relevancy</w:t>
      </w:r>
      <w:r w:rsidRPr="00746B96">
        <w:rPr>
          <w:rFonts w:asciiTheme="majorBidi" w:hAnsiTheme="majorBidi" w:cstheme="majorBidi"/>
        </w:rPr>
        <w:t>. This transformer</w:t>
      </w:r>
      <w:r>
        <w:rPr>
          <w:rFonts w:asciiTheme="majorBidi" w:hAnsiTheme="majorBidi" w:cstheme="majorBidi"/>
        </w:rPr>
        <w:t xml:space="preserve"> module improves</w:t>
      </w:r>
      <w:r w:rsidRPr="00746B96">
        <w:rPr>
          <w:rFonts w:asciiTheme="majorBidi" w:hAnsiTheme="majorBidi" w:cstheme="majorBidi"/>
        </w:rPr>
        <w:t xml:space="preserve"> </w:t>
      </w:r>
      <w:r>
        <w:rPr>
          <w:rFonts w:asciiTheme="majorBidi" w:hAnsiTheme="majorBidi" w:cstheme="majorBidi"/>
        </w:rPr>
        <w:t>its</w:t>
      </w:r>
      <w:r w:rsidRPr="00746B96">
        <w:rPr>
          <w:rFonts w:asciiTheme="majorBidi" w:hAnsiTheme="majorBidi" w:cstheme="majorBidi"/>
        </w:rPr>
        <w:t xml:space="preserve"> </w:t>
      </w:r>
      <w:r>
        <w:rPr>
          <w:rFonts w:asciiTheme="majorBidi" w:hAnsiTheme="majorBidi" w:cstheme="majorBidi"/>
        </w:rPr>
        <w:t xml:space="preserve">capability </w:t>
      </w:r>
      <w:r w:rsidRPr="00746B96">
        <w:rPr>
          <w:rFonts w:asciiTheme="majorBidi" w:hAnsiTheme="majorBidi" w:cstheme="majorBidi"/>
        </w:rPr>
        <w:t>to understand</w:t>
      </w:r>
      <w:r>
        <w:rPr>
          <w:rFonts w:asciiTheme="majorBidi" w:hAnsiTheme="majorBidi" w:cstheme="majorBidi"/>
        </w:rPr>
        <w:t xml:space="preserve"> intricate</w:t>
      </w:r>
      <w:r w:rsidRPr="00746B96">
        <w:rPr>
          <w:rFonts w:asciiTheme="majorBidi" w:hAnsiTheme="majorBidi" w:cstheme="majorBidi"/>
        </w:rPr>
        <w:t xml:space="preserve"> </w:t>
      </w:r>
      <w:r>
        <w:rPr>
          <w:rFonts w:asciiTheme="majorBidi" w:hAnsiTheme="majorBidi" w:cstheme="majorBidi"/>
        </w:rPr>
        <w:t xml:space="preserve">aspects </w:t>
      </w:r>
      <w:r w:rsidR="00AA2AF5">
        <w:rPr>
          <w:rFonts w:asciiTheme="majorBidi" w:hAnsiTheme="majorBidi" w:cstheme="majorBidi"/>
        </w:rPr>
        <w:t>of</w:t>
      </w:r>
      <w:r>
        <w:rPr>
          <w:rFonts w:asciiTheme="majorBidi" w:hAnsiTheme="majorBidi" w:cstheme="majorBidi"/>
        </w:rPr>
        <w:t xml:space="preserve"> data</w:t>
      </w:r>
      <w:r w:rsidRPr="00746B96">
        <w:rPr>
          <w:rFonts w:asciiTheme="majorBidi" w:hAnsiTheme="majorBidi" w:cstheme="majorBidi"/>
        </w:rPr>
        <w:t>.</w:t>
      </w:r>
    </w:p>
    <w:p w14:paraId="0FEF30D1" w14:textId="77777777" w:rsidR="00FE50D9" w:rsidRPr="0061251A" w:rsidRDefault="00E81723" w:rsidP="00FE50D9">
      <w:pPr>
        <w:rPr>
          <w:rFonts w:asciiTheme="majorBidi" w:hAnsiTheme="majorBidi" w:cstheme="majorBidi"/>
        </w:rPr>
      </w:pPr>
      <m:oMathPara>
        <m:oMathParaPr>
          <m:jc m:val="right"/>
        </m:oMathParaPr>
        <m:oMath>
          <m:r>
            <w:rPr>
              <w:rFonts w:ascii="Cambria Math" w:hAnsi="Cambria Math" w:cstheme="majorBidi"/>
            </w:rPr>
            <m:t>Attention</m:t>
          </m:r>
          <m:d>
            <m:dPr>
              <m:ctrlPr>
                <w:rPr>
                  <w:rFonts w:ascii="Cambria Math" w:hAnsi="Cambria Math" w:cstheme="majorBidi"/>
                  <w:i/>
                </w:rPr>
              </m:ctrlPr>
            </m:dPr>
            <m:e>
              <m:r>
                <w:rPr>
                  <w:rFonts w:ascii="Cambria Math" w:hAnsi="Cambria Math" w:cstheme="majorBidi"/>
                </w:rPr>
                <m:t>Q,K,V</m:t>
              </m:r>
            </m:e>
          </m:d>
          <m:r>
            <m:rPr>
              <m:sty m:val="p"/>
            </m:rPr>
            <w:rPr>
              <w:rFonts w:ascii="Cambria Math" w:hAnsi="Cambria Math" w:cstheme="majorBidi"/>
            </w:rPr>
            <m:t>=</m:t>
          </m:r>
          <m:r>
            <w:rPr>
              <w:rFonts w:ascii="Cambria Math" w:hAnsi="Cambria Math" w:cstheme="majorBidi"/>
            </w:rPr>
            <m:t>softmax</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Q</m:t>
                  </m:r>
                  <m:sSup>
                    <m:sSupPr>
                      <m:ctrlPr>
                        <w:rPr>
                          <w:rFonts w:ascii="Cambria Math" w:hAnsi="Cambria Math" w:cstheme="majorBidi"/>
                        </w:rPr>
                      </m:ctrlPr>
                    </m:sSupPr>
                    <m:e>
                      <m:r>
                        <w:rPr>
                          <w:rFonts w:ascii="Cambria Math" w:hAnsi="Cambria Math" w:cstheme="majorBidi"/>
                        </w:rPr>
                        <m:t>K</m:t>
                      </m:r>
                    </m:e>
                    <m:sup>
                      <m:r>
                        <w:rPr>
                          <w:rFonts w:ascii="Cambria Math" w:hAnsi="Cambria Math" w:cstheme="majorBidi"/>
                        </w:rPr>
                        <m:t>T</m:t>
                      </m:r>
                    </m:sup>
                  </m:sSup>
                </m:num>
                <m:den>
                  <m:rad>
                    <m:radPr>
                      <m:degHide m:val="1"/>
                      <m:ctrlPr>
                        <w:rPr>
                          <w:rFonts w:ascii="Cambria Math" w:hAnsi="Cambria Math" w:cstheme="majorBidi"/>
                        </w:rPr>
                      </m:ctrlPr>
                    </m:radPr>
                    <m:deg/>
                    <m:e>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k</m:t>
                          </m:r>
                        </m:sub>
                      </m:sSub>
                    </m:e>
                  </m:rad>
                </m:den>
              </m:f>
            </m:e>
          </m:d>
          <m:r>
            <w:rPr>
              <w:rFonts w:ascii="Cambria Math" w:hAnsi="Cambria Math" w:cstheme="majorBidi"/>
            </w:rPr>
            <m:t>y                                        (2)</m:t>
          </m:r>
        </m:oMath>
      </m:oMathPara>
    </w:p>
    <w:p w14:paraId="66306AD6" w14:textId="77777777" w:rsidR="00FE50D9" w:rsidRDefault="00E81723" w:rsidP="00FE50D9">
      <w:pPr>
        <w:rPr>
          <w:rFonts w:asciiTheme="majorBidi" w:hAnsiTheme="majorBidi" w:cstheme="majorBidi"/>
        </w:rPr>
      </w:pPr>
      <w:r w:rsidRPr="00746B96">
        <w:rPr>
          <w:rFonts w:asciiTheme="majorBidi" w:hAnsiTheme="majorBidi" w:cstheme="majorBidi"/>
        </w:rPr>
        <w:t xml:space="preserve">The attention </w:t>
      </w:r>
      <w:r>
        <w:rPr>
          <w:rFonts w:asciiTheme="majorBidi" w:hAnsiTheme="majorBidi" w:cstheme="majorBidi"/>
        </w:rPr>
        <w:t>module is assessed</w:t>
      </w:r>
      <w:r w:rsidRPr="00746B96">
        <w:rPr>
          <w:rFonts w:asciiTheme="majorBidi" w:hAnsiTheme="majorBidi" w:cstheme="majorBidi"/>
        </w:rPr>
        <w:t xml:space="preserve"> </w:t>
      </w:r>
      <w:r>
        <w:rPr>
          <w:rFonts w:asciiTheme="majorBidi" w:hAnsiTheme="majorBidi" w:cstheme="majorBidi"/>
        </w:rPr>
        <w:t>to carr</w:t>
      </w:r>
      <w:r w:rsidR="00AA2AF5">
        <w:rPr>
          <w:rFonts w:asciiTheme="majorBidi" w:hAnsiTheme="majorBidi" w:cstheme="majorBidi"/>
        </w:rPr>
        <w:t>y</w:t>
      </w:r>
      <w:r>
        <w:rPr>
          <w:rFonts w:asciiTheme="majorBidi" w:hAnsiTheme="majorBidi" w:cstheme="majorBidi"/>
        </w:rPr>
        <w:t xml:space="preserve"> out</w:t>
      </w:r>
      <w:r w:rsidRPr="00746B96">
        <w:rPr>
          <w:rFonts w:asciiTheme="majorBidi" w:hAnsiTheme="majorBidi" w:cstheme="majorBidi"/>
        </w:rPr>
        <w:t xml:space="preserve"> weighted </w:t>
      </w:r>
      <w:r>
        <w:rPr>
          <w:rFonts w:asciiTheme="majorBidi" w:hAnsiTheme="majorBidi" w:cstheme="majorBidi"/>
        </w:rPr>
        <w:t>addition</w:t>
      </w:r>
      <w:r w:rsidRPr="00746B96">
        <w:rPr>
          <w:rFonts w:asciiTheme="majorBidi" w:hAnsiTheme="majorBidi" w:cstheme="majorBidi"/>
        </w:rPr>
        <w:t xml:space="preserve"> of value vectors </w:t>
      </w:r>
      <m:oMath>
        <m:r>
          <w:rPr>
            <w:rFonts w:ascii="Cambria Math" w:hAnsi="Cambria Math" w:cstheme="majorBidi"/>
          </w:rPr>
          <m:t>(V)</m:t>
        </m:r>
      </m:oMath>
      <w:r w:rsidRPr="00746B96">
        <w:rPr>
          <w:rFonts w:asciiTheme="majorBidi" w:hAnsiTheme="majorBidi" w:cstheme="majorBidi"/>
        </w:rPr>
        <w:t xml:space="preserve">. This weighted </w:t>
      </w:r>
      <w:r>
        <w:rPr>
          <w:rFonts w:asciiTheme="majorBidi" w:hAnsiTheme="majorBidi" w:cstheme="majorBidi"/>
        </w:rPr>
        <w:t>addition</w:t>
      </w:r>
      <w:r w:rsidRPr="00746B96">
        <w:rPr>
          <w:rFonts w:asciiTheme="majorBidi" w:hAnsiTheme="majorBidi" w:cstheme="majorBidi"/>
        </w:rPr>
        <w:t xml:space="preserve"> </w:t>
      </w:r>
      <w:r w:rsidR="003D3F32">
        <w:rPr>
          <w:rFonts w:asciiTheme="majorBidi" w:hAnsiTheme="majorBidi" w:cstheme="majorBidi"/>
        </w:rPr>
        <w:t>has been</w:t>
      </w:r>
      <w:r w:rsidRPr="00746B96">
        <w:rPr>
          <w:rFonts w:asciiTheme="majorBidi" w:hAnsiTheme="majorBidi" w:cstheme="majorBidi"/>
        </w:rPr>
        <w:t xml:space="preserve"> </w:t>
      </w:r>
      <w:r w:rsidRPr="00195553">
        <w:rPr>
          <w:rFonts w:asciiTheme="majorBidi" w:hAnsiTheme="majorBidi" w:cstheme="majorBidi"/>
        </w:rPr>
        <w:t xml:space="preserve">originated </w:t>
      </w:r>
      <w:r>
        <w:rPr>
          <w:rFonts w:asciiTheme="majorBidi" w:hAnsiTheme="majorBidi" w:cstheme="majorBidi"/>
        </w:rPr>
        <w:t>utilizing</w:t>
      </w:r>
      <w:r w:rsidRPr="00746B96">
        <w:rPr>
          <w:rFonts w:asciiTheme="majorBidi" w:hAnsiTheme="majorBidi" w:cstheme="majorBidi"/>
        </w:rPr>
        <w:t xml:space="preserve"> the resemblance of query and key vectors. The </w:t>
      </w:r>
      <w:r>
        <w:rPr>
          <w:rFonts w:asciiTheme="majorBidi" w:hAnsiTheme="majorBidi" w:cstheme="majorBidi"/>
        </w:rPr>
        <w:t>calculation</w:t>
      </w:r>
      <w:r w:rsidRPr="00746B96">
        <w:rPr>
          <w:rFonts w:asciiTheme="majorBidi" w:hAnsiTheme="majorBidi" w:cstheme="majorBidi"/>
        </w:rPr>
        <w:t xml:space="preserve"> for single‐head attention </w:t>
      </w:r>
      <w:r w:rsidR="00AA2AF5">
        <w:rPr>
          <w:rFonts w:asciiTheme="majorBidi" w:hAnsiTheme="majorBidi" w:cstheme="majorBidi"/>
        </w:rPr>
        <w:t xml:space="preserve">is </w:t>
      </w:r>
      <w:r>
        <w:rPr>
          <w:rFonts w:asciiTheme="majorBidi" w:hAnsiTheme="majorBidi" w:cstheme="majorBidi"/>
        </w:rPr>
        <w:t>specified</w:t>
      </w:r>
      <w:r w:rsidRPr="00746B96">
        <w:rPr>
          <w:rFonts w:asciiTheme="majorBidi" w:hAnsiTheme="majorBidi" w:cstheme="majorBidi"/>
        </w:rPr>
        <w:t xml:space="preserve"> in </w:t>
      </w:r>
      <w:r>
        <w:rPr>
          <w:rFonts w:asciiTheme="majorBidi" w:hAnsiTheme="majorBidi" w:cstheme="majorBidi"/>
        </w:rPr>
        <w:t>Eq. (2). Now</w:t>
      </w:r>
      <w:r w:rsidRPr="00746B96">
        <w:rPr>
          <w:rFonts w:asciiTheme="majorBidi" w:hAnsiTheme="majorBidi" w:cstheme="majorBidi"/>
        </w:rPr>
        <w:t xml:space="preserve">, </w:t>
      </w:r>
      <m:oMath>
        <m:r>
          <w:rPr>
            <w:rFonts w:ascii="Cambria Math" w:hAnsi="Cambria Math" w:cstheme="majorBidi"/>
          </w:rPr>
          <m:t>K</m:t>
        </m:r>
        <m:r>
          <m:rPr>
            <m:sty m:val="p"/>
          </m:rPr>
          <w:rPr>
            <w:rFonts w:ascii="Cambria Math" w:hAnsi="Cambria Math" w:cstheme="majorBidi"/>
          </w:rPr>
          <m:t>,</m:t>
        </m:r>
      </m:oMath>
      <w:r w:rsidRPr="00746B96">
        <w:rPr>
          <w:rFonts w:asciiTheme="majorBidi" w:hAnsiTheme="majorBidi" w:cstheme="majorBidi"/>
        </w:rPr>
        <w:t xml:space="preserve"> </w:t>
      </w:r>
      <m:oMath>
        <m:r>
          <w:rPr>
            <w:rFonts w:ascii="Cambria Math" w:hAnsi="Cambria Math" w:cstheme="majorBidi"/>
          </w:rPr>
          <m:t>V</m:t>
        </m:r>
        <m:r>
          <m:rPr>
            <m:sty m:val="p"/>
          </m:rPr>
          <w:rPr>
            <w:rFonts w:ascii="Cambria Math" w:hAnsi="Cambria Math" w:cstheme="majorBidi"/>
          </w:rPr>
          <m:t>,</m:t>
        </m:r>
      </m:oMath>
      <w:r w:rsidRPr="00746B96">
        <w:rPr>
          <w:rFonts w:asciiTheme="majorBidi" w:hAnsiTheme="majorBidi" w:cstheme="majorBidi"/>
        </w:rPr>
        <w:t xml:space="preserve"> </w:t>
      </w:r>
      <m:oMath>
        <m:r>
          <w:rPr>
            <w:rFonts w:ascii="Cambria Math" w:hAnsi="Cambria Math" w:cstheme="majorBidi"/>
          </w:rPr>
          <m:t>Q</m:t>
        </m:r>
      </m:oMath>
      <w:r w:rsidRPr="00746B96">
        <w:rPr>
          <w:rFonts w:asciiTheme="majorBidi" w:hAnsiTheme="majorBidi" w:cstheme="majorBidi"/>
        </w:rPr>
        <w:t xml:space="preserve"> </w:t>
      </w:r>
      <w:r>
        <w:rPr>
          <w:rFonts w:asciiTheme="majorBidi" w:hAnsiTheme="majorBidi" w:cstheme="majorBidi"/>
        </w:rPr>
        <w:t>impl</w:t>
      </w:r>
      <w:r w:rsidR="00AA2AF5">
        <w:rPr>
          <w:rFonts w:asciiTheme="majorBidi" w:hAnsiTheme="majorBidi" w:cstheme="majorBidi"/>
        </w:rPr>
        <w:t>y</w:t>
      </w:r>
      <w:r w:rsidRPr="00746B96">
        <w:rPr>
          <w:rFonts w:asciiTheme="majorBidi" w:hAnsiTheme="majorBidi" w:cstheme="majorBidi"/>
        </w:rPr>
        <w:t xml:space="preserve"> the key,</w:t>
      </w:r>
      <w:r>
        <w:rPr>
          <w:rFonts w:asciiTheme="majorBidi" w:hAnsiTheme="majorBidi" w:cstheme="majorBidi"/>
        </w:rPr>
        <w:t xml:space="preserve"> </w:t>
      </w:r>
      <w:r w:rsidRPr="00746B96">
        <w:rPr>
          <w:rFonts w:asciiTheme="majorBidi" w:hAnsiTheme="majorBidi" w:cstheme="majorBidi"/>
        </w:rPr>
        <w:t>value</w:t>
      </w:r>
      <w:r w:rsidR="00AA2AF5">
        <w:rPr>
          <w:rFonts w:asciiTheme="majorBidi" w:hAnsiTheme="majorBidi" w:cstheme="majorBidi"/>
        </w:rPr>
        <w:t>,</w:t>
      </w:r>
      <w:r>
        <w:rPr>
          <w:rFonts w:asciiTheme="majorBidi" w:hAnsiTheme="majorBidi" w:cstheme="majorBidi"/>
        </w:rPr>
        <w:t xml:space="preserve"> and</w:t>
      </w:r>
      <w:r w:rsidRPr="00746B96">
        <w:rPr>
          <w:rFonts w:asciiTheme="majorBidi" w:hAnsiTheme="majorBidi" w:cstheme="majorBidi"/>
        </w:rPr>
        <w:t xml:space="preserve"> query</w:t>
      </w:r>
      <w:r>
        <w:rPr>
          <w:rFonts w:asciiTheme="majorBidi" w:hAnsiTheme="majorBidi" w:cstheme="majorBidi"/>
        </w:rPr>
        <w:t xml:space="preserve"> </w:t>
      </w:r>
      <w:r w:rsidRPr="00746B96">
        <w:rPr>
          <w:rFonts w:asciiTheme="majorBidi" w:hAnsiTheme="majorBidi" w:cstheme="majorBidi"/>
        </w:rPr>
        <w:t xml:space="preserve">matrices </w:t>
      </w:r>
      <w:r>
        <w:rPr>
          <w:rFonts w:asciiTheme="majorBidi" w:hAnsiTheme="majorBidi" w:cstheme="majorBidi"/>
        </w:rPr>
        <w:t>created</w:t>
      </w:r>
      <w:r w:rsidRPr="00746B96">
        <w:rPr>
          <w:rFonts w:asciiTheme="majorBidi" w:hAnsiTheme="majorBidi" w:cstheme="majorBidi"/>
        </w:rPr>
        <w:t xml:space="preserve"> by input </w:t>
      </w:r>
      <m:oMath>
        <m:r>
          <w:rPr>
            <w:rFonts w:ascii="Cambria Math" w:hAnsi="Cambria Math" w:cstheme="majorBidi"/>
          </w:rPr>
          <m:t>X</m:t>
        </m:r>
      </m:oMath>
      <w:r w:rsidRPr="00746B96">
        <w:rPr>
          <w:rFonts w:asciiTheme="majorBidi" w:hAnsiTheme="majorBidi" w:cstheme="majorBidi"/>
        </w:rPr>
        <w:t xml:space="preserve">, </w:t>
      </w:r>
      <w:r>
        <w:rPr>
          <w:rFonts w:asciiTheme="majorBidi" w:hAnsiTheme="majorBidi" w:cstheme="majorBidi"/>
        </w:rPr>
        <w:t>whereas</w:t>
      </w:r>
      <w:r w:rsidRPr="00746B96">
        <w:rPr>
          <w:rFonts w:asciiTheme="majorBidi" w:hAnsiTheme="majorBidi" w:cstheme="majorBidi"/>
        </w:rPr>
        <w:t xml:space="preserve"> </w:t>
      </w:r>
      <m:oMath>
        <m:r>
          <w:rPr>
            <w:rFonts w:ascii="Cambria Math" w:hAnsi="Cambria Math" w:cstheme="majorBidi"/>
          </w:rPr>
          <m:t>d</m:t>
        </m:r>
      </m:oMath>
      <w:r>
        <w:rPr>
          <w:rFonts w:asciiTheme="majorBidi" w:hAnsiTheme="majorBidi" w:cstheme="majorBidi"/>
        </w:rPr>
        <w:t xml:space="preserve"> and </w:t>
      </w:r>
      <m:oMath>
        <m:r>
          <w:rPr>
            <w:rFonts w:ascii="Cambria Math" w:hAnsi="Cambria Math" w:cstheme="majorBidi"/>
          </w:rPr>
          <m:t>k</m:t>
        </m:r>
      </m:oMath>
      <w:r w:rsidRPr="00746B96">
        <w:rPr>
          <w:rFonts w:asciiTheme="majorBidi" w:hAnsiTheme="majorBidi" w:cstheme="majorBidi"/>
        </w:rPr>
        <w:t xml:space="preserve"> </w:t>
      </w:r>
      <w:r>
        <w:rPr>
          <w:rFonts w:asciiTheme="majorBidi" w:hAnsiTheme="majorBidi" w:cstheme="majorBidi"/>
        </w:rPr>
        <w:t>indicate</w:t>
      </w:r>
      <w:r w:rsidRPr="00746B96">
        <w:rPr>
          <w:rFonts w:asciiTheme="majorBidi" w:hAnsiTheme="majorBidi" w:cstheme="majorBidi"/>
        </w:rPr>
        <w:t xml:space="preserve"> the dimension of key vector, </w:t>
      </w:r>
      <w:r>
        <w:rPr>
          <w:rFonts w:asciiTheme="majorBidi" w:hAnsiTheme="majorBidi" w:cstheme="majorBidi"/>
        </w:rPr>
        <w:t>leveraged</w:t>
      </w:r>
      <w:r w:rsidRPr="00746B96">
        <w:rPr>
          <w:rFonts w:asciiTheme="majorBidi" w:hAnsiTheme="majorBidi" w:cstheme="majorBidi"/>
        </w:rPr>
        <w:t xml:space="preserve"> to </w:t>
      </w:r>
      <w:r w:rsidRPr="0092232B">
        <w:rPr>
          <w:rFonts w:asciiTheme="majorBidi" w:hAnsiTheme="majorBidi" w:cstheme="majorBidi"/>
        </w:rPr>
        <w:t xml:space="preserve">standardize </w:t>
      </w:r>
      <w:r w:rsidRPr="00746B96">
        <w:rPr>
          <w:rFonts w:asciiTheme="majorBidi" w:hAnsiTheme="majorBidi" w:cstheme="majorBidi"/>
        </w:rPr>
        <w:t>the dot product.</w:t>
      </w:r>
    </w:p>
    <w:p w14:paraId="6A7F7453" w14:textId="77777777" w:rsidR="00FE50D9" w:rsidRPr="00681368" w:rsidRDefault="00E81723" w:rsidP="00FE50D9">
      <w:pPr>
        <w:rPr>
          <w:rFonts w:asciiTheme="majorBidi" w:hAnsiTheme="majorBidi" w:cstheme="majorBidi"/>
        </w:rPr>
      </w:pPr>
      <m:oMathPara>
        <m:oMathParaPr>
          <m:jc m:val="right"/>
        </m:oMathParaPr>
        <m:oMath>
          <m:r>
            <w:rPr>
              <w:rFonts w:ascii="Cambria Math" w:hAnsi="Cambria Math" w:cstheme="majorBidi"/>
            </w:rPr>
            <m:t>MultiHead</m:t>
          </m:r>
          <m:d>
            <m:dPr>
              <m:ctrlPr>
                <w:rPr>
                  <w:rFonts w:ascii="Cambria Math" w:hAnsi="Cambria Math" w:cstheme="majorBidi"/>
                </w:rPr>
              </m:ctrlPr>
            </m:dPr>
            <m:e>
              <m:r>
                <w:rPr>
                  <w:rFonts w:ascii="Cambria Math" w:hAnsi="Cambria Math" w:cstheme="majorBidi"/>
                </w:rPr>
                <m:t>X</m:t>
              </m:r>
            </m:e>
          </m:d>
          <m:r>
            <m:rPr>
              <m:sty m:val="p"/>
            </m:rPr>
            <w:rPr>
              <w:rFonts w:ascii="Cambria Math" w:hAnsi="Cambria Math" w:cstheme="majorBidi"/>
            </w:rPr>
            <m:t>=</m:t>
          </m:r>
          <m:r>
            <w:rPr>
              <w:rFonts w:ascii="Cambria Math" w:hAnsi="Cambria Math" w:cstheme="majorBidi"/>
            </w:rPr>
            <m:t>Concar</m:t>
          </m:r>
          <m:d>
            <m:dPr>
              <m:ctrlPr>
                <w:rPr>
                  <w:rFonts w:ascii="Cambria Math" w:hAnsi="Cambria Math" w:cstheme="majorBidi"/>
                </w:rPr>
              </m:ctrlPr>
            </m:dPr>
            <m:e>
              <m:r>
                <w:rPr>
                  <w:rFonts w:ascii="Cambria Math" w:hAnsi="Cambria Math" w:cstheme="majorBidi"/>
                </w:rPr>
                <m:t>hea</m:t>
              </m:r>
              <m:sSub>
                <m:sSubPr>
                  <m:ctrlPr>
                    <w:rPr>
                      <w:rFonts w:ascii="Cambria Math" w:hAnsi="Cambria Math" w:cstheme="majorBidi"/>
                    </w:rPr>
                  </m:ctrlPr>
                </m:sSubPr>
                <m:e>
                  <m:r>
                    <w:rPr>
                      <w:rFonts w:ascii="Cambria Math" w:hAnsi="Cambria Math" w:cstheme="majorBidi"/>
                    </w:rPr>
                    <m:t>d</m:t>
                  </m:r>
                </m:e>
                <m:sub>
                  <m:r>
                    <m:rPr>
                      <m:sty m:val="p"/>
                    </m:rPr>
                    <w:rPr>
                      <w:rFonts w:ascii="Cambria Math" w:hAnsi="Cambria Math" w:cstheme="majorBidi"/>
                    </w:rPr>
                    <m:t>1</m:t>
                  </m:r>
                </m:sub>
              </m:sSub>
              <m:r>
                <m:rPr>
                  <m:sty m:val="p"/>
                </m:rPr>
                <w:rPr>
                  <w:rFonts w:ascii="Cambria Math" w:hAnsi="Cambria Math" w:cstheme="majorBidi"/>
                </w:rPr>
                <m:t xml:space="preserve">, </m:t>
              </m:r>
              <m:r>
                <w:rPr>
                  <w:rFonts w:ascii="Cambria Math" w:hAnsi="Cambria Math" w:cstheme="majorBidi"/>
                </w:rPr>
                <m:t>hea</m:t>
              </m:r>
              <m:sSub>
                <m:sSubPr>
                  <m:ctrlPr>
                    <w:rPr>
                      <w:rFonts w:ascii="Cambria Math" w:hAnsi="Cambria Math" w:cstheme="majorBidi"/>
                    </w:rPr>
                  </m:ctrlPr>
                </m:sSubPr>
                <m:e>
                  <m:r>
                    <w:rPr>
                      <w:rFonts w:ascii="Cambria Math" w:hAnsi="Cambria Math" w:cstheme="majorBidi"/>
                    </w:rPr>
                    <m:t>d</m:t>
                  </m:r>
                </m:e>
                <m:sub>
                  <m:r>
                    <m:rPr>
                      <m:sty m:val="p"/>
                    </m:rPr>
                    <w:rPr>
                      <w:rFonts w:ascii="Cambria Math" w:hAnsi="Cambria Math" w:cstheme="majorBidi"/>
                    </w:rPr>
                    <m:t>2</m:t>
                  </m:r>
                </m:sub>
              </m:sSub>
              <m:r>
                <m:rPr>
                  <m:sty m:val="p"/>
                </m:rPr>
                <w:rPr>
                  <w:rFonts w:ascii="Cambria Math" w:hAnsi="Cambria Math" w:cstheme="majorBidi"/>
                </w:rPr>
                <m:t xml:space="preserve">, …, </m:t>
              </m:r>
              <m:r>
                <w:rPr>
                  <w:rFonts w:ascii="Cambria Math" w:hAnsi="Cambria Math" w:cstheme="majorBidi"/>
                </w:rPr>
                <m:t>hea</m:t>
              </m:r>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h</m:t>
                  </m:r>
                </m:sub>
              </m:sSub>
            </m:e>
          </m:d>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O</m:t>
              </m:r>
            </m:sub>
          </m:sSub>
          <m:r>
            <w:rPr>
              <w:rFonts w:ascii="Cambria Math" w:hAnsi="Cambria Math" w:cstheme="majorBidi"/>
            </w:rPr>
            <m:t xml:space="preserve">                       (3)</m:t>
          </m:r>
        </m:oMath>
      </m:oMathPara>
    </w:p>
    <w:p w14:paraId="369E732A" w14:textId="77777777" w:rsidR="00FE50D9" w:rsidRPr="00746B96" w:rsidRDefault="00E81723" w:rsidP="00FE50D9">
      <w:pPr>
        <w:rPr>
          <w:rFonts w:asciiTheme="majorBidi" w:hAnsiTheme="majorBidi" w:cstheme="majorBidi"/>
        </w:rPr>
      </w:pPr>
      <w:r>
        <w:rPr>
          <w:rFonts w:asciiTheme="majorBidi" w:hAnsiTheme="majorBidi" w:cstheme="majorBidi"/>
        </w:rPr>
        <w:t>In</w:t>
      </w:r>
      <w:r w:rsidRPr="00746B96">
        <w:rPr>
          <w:rFonts w:asciiTheme="majorBidi" w:hAnsiTheme="majorBidi" w:cstheme="majorBidi"/>
        </w:rPr>
        <w:t xml:space="preserve"> </w:t>
      </w:r>
      <w:r>
        <w:rPr>
          <w:rFonts w:asciiTheme="majorBidi" w:hAnsiTheme="majorBidi" w:cstheme="majorBidi"/>
        </w:rPr>
        <w:t>MHS</w:t>
      </w:r>
      <w:r w:rsidRPr="00746B96">
        <w:rPr>
          <w:rFonts w:asciiTheme="majorBidi" w:hAnsiTheme="majorBidi" w:cstheme="majorBidi"/>
        </w:rPr>
        <w:t xml:space="preserve">, the </w:t>
      </w:r>
      <m:oMath>
        <m:r>
          <w:rPr>
            <w:rFonts w:ascii="Cambria Math" w:hAnsi="Cambria Math" w:cstheme="majorBidi"/>
          </w:rPr>
          <m:t>head</m:t>
        </m:r>
      </m:oMath>
      <w:r w:rsidRPr="00746B96">
        <w:rPr>
          <w:rFonts w:asciiTheme="majorBidi" w:hAnsiTheme="majorBidi" w:cstheme="majorBidi"/>
        </w:rPr>
        <w:t xml:space="preserve"> </w:t>
      </w:r>
      <w:r>
        <w:rPr>
          <w:rFonts w:asciiTheme="majorBidi" w:hAnsiTheme="majorBidi" w:cstheme="majorBidi"/>
        </w:rPr>
        <w:t xml:space="preserve">generates </w:t>
      </w:r>
      <w:r w:rsidRPr="00746B96">
        <w:rPr>
          <w:rFonts w:asciiTheme="majorBidi" w:hAnsiTheme="majorBidi" w:cstheme="majorBidi"/>
        </w:rPr>
        <w:t>in parallel and concatenat</w:t>
      </w:r>
      <w:r>
        <w:rPr>
          <w:rFonts w:asciiTheme="majorBidi" w:hAnsiTheme="majorBidi" w:cstheme="majorBidi"/>
        </w:rPr>
        <w:t>e</w:t>
      </w:r>
      <w:r w:rsidR="00AA2AF5">
        <w:rPr>
          <w:rFonts w:asciiTheme="majorBidi" w:hAnsiTheme="majorBidi" w:cstheme="majorBidi"/>
        </w:rPr>
        <w:t>s</w:t>
      </w:r>
      <w:r>
        <w:rPr>
          <w:rFonts w:asciiTheme="majorBidi" w:hAnsiTheme="majorBidi" w:cstheme="majorBidi"/>
        </w:rPr>
        <w:t xml:space="preserve"> the modules;</w:t>
      </w:r>
      <w:r w:rsidRPr="00746B96">
        <w:rPr>
          <w:rFonts w:asciiTheme="majorBidi" w:hAnsiTheme="majorBidi" w:cstheme="majorBidi"/>
        </w:rPr>
        <w:t xml:space="preserve"> </w:t>
      </w:r>
      <m:oMath>
        <m:r>
          <w:rPr>
            <w:rFonts w:ascii="Cambria Math" w:hAnsi="Cambria Math" w:cstheme="majorBidi"/>
          </w:rPr>
          <m:t>h</m:t>
        </m:r>
      </m:oMath>
      <w:r w:rsidRPr="00746B96">
        <w:rPr>
          <w:rFonts w:asciiTheme="majorBidi" w:hAnsiTheme="majorBidi" w:cstheme="majorBidi"/>
        </w:rPr>
        <w:t xml:space="preserve"> </w:t>
      </w:r>
      <w:r>
        <w:rPr>
          <w:rFonts w:asciiTheme="majorBidi" w:hAnsiTheme="majorBidi" w:cstheme="majorBidi"/>
        </w:rPr>
        <w:t>depicts</w:t>
      </w:r>
      <w:r w:rsidRPr="00746B96">
        <w:rPr>
          <w:rFonts w:asciiTheme="majorBidi" w:hAnsiTheme="majorBidi" w:cstheme="majorBidi"/>
        </w:rPr>
        <w:t xml:space="preserve"> </w:t>
      </w:r>
      <w:r>
        <w:rPr>
          <w:rFonts w:asciiTheme="majorBidi" w:hAnsiTheme="majorBidi" w:cstheme="majorBidi"/>
        </w:rPr>
        <w:t xml:space="preserve">the </w:t>
      </w:r>
      <w:r w:rsidRPr="00746B96">
        <w:rPr>
          <w:rFonts w:asciiTheme="majorBidi" w:hAnsiTheme="majorBidi" w:cstheme="majorBidi"/>
        </w:rPr>
        <w:t>attention head</w:t>
      </w:r>
      <w:r>
        <w:rPr>
          <w:rFonts w:asciiTheme="majorBidi" w:hAnsiTheme="majorBidi" w:cstheme="majorBidi"/>
        </w:rPr>
        <w:t xml:space="preserve"> counts</w:t>
      </w:r>
      <w:r w:rsidR="00AA2AF5">
        <w:rPr>
          <w:rFonts w:asciiTheme="majorBidi" w:hAnsiTheme="majorBidi" w:cstheme="majorBidi"/>
        </w:rPr>
        <w:t>,</w:t>
      </w:r>
      <w:r>
        <w:rPr>
          <w:rFonts w:asciiTheme="majorBidi" w:hAnsiTheme="majorBidi" w:cstheme="majorBidi"/>
        </w:rPr>
        <w:t xml:space="preserve"> whereas</w:t>
      </w:r>
      <w:r w:rsidRPr="00746B96">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O</m:t>
            </m:r>
          </m:sub>
        </m:sSub>
      </m:oMath>
      <w:r w:rsidRPr="00746B96">
        <w:rPr>
          <w:rFonts w:asciiTheme="majorBidi" w:hAnsiTheme="majorBidi" w:cstheme="majorBidi"/>
        </w:rPr>
        <w:t xml:space="preserve"> </w:t>
      </w:r>
      <w:r>
        <w:rPr>
          <w:rFonts w:asciiTheme="majorBidi" w:hAnsiTheme="majorBidi" w:cstheme="majorBidi"/>
        </w:rPr>
        <w:t>implies</w:t>
      </w:r>
      <w:r w:rsidRPr="00746B96">
        <w:rPr>
          <w:rFonts w:asciiTheme="majorBidi" w:hAnsiTheme="majorBidi" w:cstheme="majorBidi"/>
        </w:rPr>
        <w:t xml:space="preserve"> the projection matrix. It </w:t>
      </w:r>
      <w:r>
        <w:rPr>
          <w:rFonts w:asciiTheme="majorBidi" w:hAnsiTheme="majorBidi" w:cstheme="majorBidi"/>
        </w:rPr>
        <w:t>helps to learn</w:t>
      </w:r>
      <w:r w:rsidRPr="00746B96">
        <w:rPr>
          <w:rFonts w:asciiTheme="majorBidi" w:hAnsiTheme="majorBidi" w:cstheme="majorBidi"/>
        </w:rPr>
        <w:t xml:space="preserve"> </w:t>
      </w:r>
      <w:r w:rsidRPr="00BD5C46">
        <w:rPr>
          <w:rFonts w:asciiTheme="majorBidi" w:hAnsiTheme="majorBidi" w:cstheme="majorBidi"/>
        </w:rPr>
        <w:t xml:space="preserve">diverse </w:t>
      </w:r>
      <w:r w:rsidRPr="00746B96">
        <w:rPr>
          <w:rFonts w:asciiTheme="majorBidi" w:hAnsiTheme="majorBidi" w:cstheme="majorBidi"/>
        </w:rPr>
        <w:t>input relation</w:t>
      </w:r>
      <w:r>
        <w:rPr>
          <w:rFonts w:asciiTheme="majorBidi" w:hAnsiTheme="majorBidi" w:cstheme="majorBidi"/>
        </w:rPr>
        <w:t>s</w:t>
      </w:r>
      <w:r w:rsidRPr="00746B96">
        <w:rPr>
          <w:rFonts w:asciiTheme="majorBidi" w:hAnsiTheme="majorBidi" w:cstheme="majorBidi"/>
        </w:rPr>
        <w:t>, one of</w:t>
      </w:r>
      <w:r>
        <w:rPr>
          <w:rFonts w:asciiTheme="majorBidi" w:hAnsiTheme="majorBidi" w:cstheme="majorBidi"/>
        </w:rPr>
        <w:t xml:space="preserve"> </w:t>
      </w:r>
      <w:r w:rsidR="00AA2AF5">
        <w:rPr>
          <w:rFonts w:asciiTheme="majorBidi" w:hAnsiTheme="majorBidi" w:cstheme="majorBidi"/>
        </w:rPr>
        <w:t>which</w:t>
      </w:r>
      <w:r>
        <w:rPr>
          <w:rFonts w:asciiTheme="majorBidi" w:hAnsiTheme="majorBidi" w:cstheme="majorBidi"/>
        </w:rPr>
        <w:t xml:space="preserve"> contributes to enhanc</w:t>
      </w:r>
      <w:r w:rsidR="00AA2AF5">
        <w:rPr>
          <w:rFonts w:asciiTheme="majorBidi" w:hAnsiTheme="majorBidi" w:cstheme="majorBidi"/>
        </w:rPr>
        <w:t>ing</w:t>
      </w:r>
      <w:r>
        <w:rPr>
          <w:rFonts w:asciiTheme="majorBidi" w:hAnsiTheme="majorBidi" w:cstheme="majorBidi"/>
        </w:rPr>
        <w:t xml:space="preserve"> </w:t>
      </w:r>
      <w:r w:rsidRPr="00746B96">
        <w:rPr>
          <w:rFonts w:asciiTheme="majorBidi" w:hAnsiTheme="majorBidi" w:cstheme="majorBidi"/>
        </w:rPr>
        <w:t>its representation</w:t>
      </w:r>
      <w:r>
        <w:rPr>
          <w:rFonts w:asciiTheme="majorBidi" w:hAnsiTheme="majorBidi" w:cstheme="majorBidi"/>
        </w:rPr>
        <w:t xml:space="preserve"> proficiency.</w:t>
      </w:r>
    </w:p>
    <w:p w14:paraId="77B4D205" w14:textId="77777777" w:rsidR="00FE50D9" w:rsidRPr="00BC3A83" w:rsidRDefault="00E81723" w:rsidP="00FE50D9">
      <w:pPr>
        <w:rPr>
          <w:rFonts w:asciiTheme="majorBidi" w:hAnsiTheme="majorBidi" w:cstheme="majorBidi"/>
          <w:b/>
          <w:bCs/>
        </w:rPr>
      </w:pPr>
      <w:r w:rsidRPr="00690311">
        <w:rPr>
          <w:rFonts w:asciiTheme="majorBidi" w:hAnsiTheme="majorBidi" w:cstheme="majorBidi"/>
          <w:b/>
          <w:bCs/>
        </w:rPr>
        <w:t>Feed‐Forward Netw</w:t>
      </w:r>
      <w:r w:rsidRPr="00690311">
        <w:rPr>
          <w:rFonts w:asciiTheme="majorBidi" w:hAnsiTheme="majorBidi" w:cstheme="majorBidi"/>
          <w:b/>
          <w:bCs/>
          <w:iCs/>
        </w:rPr>
        <w:t>ork</w:t>
      </w:r>
      <w:r>
        <w:rPr>
          <w:rFonts w:asciiTheme="majorBidi" w:hAnsiTheme="majorBidi" w:cstheme="majorBidi"/>
          <w:b/>
          <w:bCs/>
          <w:iCs/>
        </w:rPr>
        <w:t>:</w:t>
      </w:r>
      <w:r>
        <w:rPr>
          <w:rFonts w:asciiTheme="majorBidi" w:hAnsiTheme="majorBidi" w:cstheme="majorBidi"/>
          <w:b/>
          <w:bCs/>
        </w:rPr>
        <w:t xml:space="preserve"> </w:t>
      </w:r>
      <w:r>
        <w:rPr>
          <w:rFonts w:asciiTheme="majorBidi" w:hAnsiTheme="majorBidi" w:cstheme="majorBidi"/>
        </w:rPr>
        <w:t>The dual-layered</w:t>
      </w:r>
      <w:r w:rsidRPr="00746B96">
        <w:rPr>
          <w:rFonts w:asciiTheme="majorBidi" w:hAnsiTheme="majorBidi" w:cstheme="majorBidi"/>
        </w:rPr>
        <w:t xml:space="preserve"> dense network</w:t>
      </w:r>
      <w:r>
        <w:rPr>
          <w:rFonts w:asciiTheme="majorBidi" w:hAnsiTheme="majorBidi" w:cstheme="majorBidi"/>
        </w:rPr>
        <w:t xml:space="preserve"> is employed </w:t>
      </w:r>
      <w:r w:rsidRPr="00746B96">
        <w:rPr>
          <w:rFonts w:asciiTheme="majorBidi" w:hAnsiTheme="majorBidi" w:cstheme="majorBidi"/>
        </w:rPr>
        <w:t xml:space="preserve">independently for </w:t>
      </w:r>
      <w:r>
        <w:rPr>
          <w:rFonts w:asciiTheme="majorBidi" w:hAnsiTheme="majorBidi" w:cstheme="majorBidi"/>
        </w:rPr>
        <w:t>every</w:t>
      </w:r>
      <w:r w:rsidRPr="00746B96">
        <w:rPr>
          <w:rFonts w:asciiTheme="majorBidi" w:hAnsiTheme="majorBidi" w:cstheme="majorBidi"/>
        </w:rPr>
        <w:t xml:space="preserve"> position in </w:t>
      </w:r>
      <w:r>
        <w:rPr>
          <w:rFonts w:asciiTheme="majorBidi" w:hAnsiTheme="majorBidi" w:cstheme="majorBidi"/>
        </w:rPr>
        <w:t xml:space="preserve">order and functions the </w:t>
      </w:r>
      <w:r w:rsidRPr="00746B96">
        <w:rPr>
          <w:rFonts w:asciiTheme="majorBidi" w:hAnsiTheme="majorBidi" w:cstheme="majorBidi"/>
        </w:rPr>
        <w:t>feed‐forward network</w:t>
      </w:r>
      <w:r w:rsidR="003222CB">
        <w:rPr>
          <w:rFonts w:asciiTheme="majorBidi" w:hAnsiTheme="majorBidi" w:cstheme="majorBidi"/>
        </w:rPr>
        <w:t xml:space="preserve"> (FFN)</w:t>
      </w:r>
      <w:r w:rsidRPr="00746B96">
        <w:rPr>
          <w:rFonts w:asciiTheme="majorBidi" w:hAnsiTheme="majorBidi" w:cstheme="majorBidi"/>
        </w:rPr>
        <w:t xml:space="preserve">. Non‐linearity </w:t>
      </w:r>
      <w:r w:rsidR="000B21FD">
        <w:rPr>
          <w:rFonts w:asciiTheme="majorBidi" w:hAnsiTheme="majorBidi" w:cstheme="majorBidi"/>
        </w:rPr>
        <w:t>has been</w:t>
      </w:r>
      <w:r w:rsidRPr="00746B96">
        <w:rPr>
          <w:rFonts w:asciiTheme="majorBidi" w:hAnsiTheme="majorBidi" w:cstheme="majorBidi"/>
        </w:rPr>
        <w:t xml:space="preserve"> </w:t>
      </w:r>
      <w:r w:rsidRPr="00FF2D2A">
        <w:rPr>
          <w:rFonts w:asciiTheme="majorBidi" w:hAnsiTheme="majorBidi" w:cstheme="majorBidi"/>
        </w:rPr>
        <w:t xml:space="preserve">presented </w:t>
      </w:r>
      <w:r>
        <w:rPr>
          <w:rFonts w:asciiTheme="majorBidi" w:hAnsiTheme="majorBidi" w:cstheme="majorBidi"/>
        </w:rPr>
        <w:t>to enhance the feature representation obtained from the</w:t>
      </w:r>
      <w:r w:rsidRPr="00746B96">
        <w:rPr>
          <w:rFonts w:asciiTheme="majorBidi" w:hAnsiTheme="majorBidi" w:cstheme="majorBidi"/>
        </w:rPr>
        <w:t xml:space="preserve"> attention </w:t>
      </w:r>
      <w:r>
        <w:rPr>
          <w:rFonts w:asciiTheme="majorBidi" w:hAnsiTheme="majorBidi" w:cstheme="majorBidi"/>
        </w:rPr>
        <w:t>module</w:t>
      </w:r>
      <w:r w:rsidRPr="00746B96">
        <w:rPr>
          <w:rFonts w:asciiTheme="majorBidi" w:hAnsiTheme="majorBidi" w:cstheme="majorBidi"/>
        </w:rPr>
        <w:t>.</w:t>
      </w:r>
    </w:p>
    <w:p w14:paraId="6EE9F9C2" w14:textId="77777777" w:rsidR="00FE50D9" w:rsidRPr="003A2EF9" w:rsidRDefault="00E81723" w:rsidP="00FE50D9">
      <w:pPr>
        <w:rPr>
          <w:rFonts w:asciiTheme="majorBidi" w:hAnsiTheme="majorBidi" w:cstheme="majorBidi"/>
        </w:rPr>
      </w:pPr>
      <m:oMathPara>
        <m:oMathParaPr>
          <m:jc m:val="right"/>
        </m:oMathParaPr>
        <m:oMath>
          <m:r>
            <w:rPr>
              <w:rFonts w:ascii="Cambria Math" w:hAnsi="Cambria Math" w:cstheme="majorBidi"/>
            </w:rPr>
            <m:t>FFN</m:t>
          </m:r>
          <m:d>
            <m:dPr>
              <m:ctrlPr>
                <w:rPr>
                  <w:rFonts w:ascii="Cambria Math" w:hAnsi="Cambria Math" w:cstheme="majorBidi"/>
                </w:rPr>
              </m:ctrlPr>
            </m:dPr>
            <m:e>
              <m:r>
                <w:rPr>
                  <w:rFonts w:ascii="Cambria Math" w:hAnsi="Cambria Math" w:cstheme="majorBidi"/>
                </w:rPr>
                <m:t>x</m:t>
              </m:r>
            </m:e>
          </m:d>
          <m:r>
            <m:rPr>
              <m:sty m:val="p"/>
            </m:rPr>
            <w:rPr>
              <w:rFonts w:ascii="Cambria Math" w:hAnsi="Cambria Math" w:cstheme="majorBidi"/>
            </w:rPr>
            <m:t>=</m:t>
          </m:r>
          <m:r>
            <w:rPr>
              <w:rFonts w:ascii="Cambria Math" w:hAnsi="Cambria Math" w:cstheme="majorBidi"/>
            </w:rPr>
            <m:t>RelU</m:t>
          </m:r>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m:rPr>
                      <m:sty m:val="p"/>
                    </m:rPr>
                    <w:rPr>
                      <w:rFonts w:ascii="Cambria Math" w:hAnsi="Cambria Math" w:cstheme="majorBidi"/>
                    </w:rPr>
                    <m:t>1</m:t>
                  </m:r>
                </m:sub>
              </m:sSub>
            </m:e>
          </m:d>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m:rPr>
                  <m:sty m:val="p"/>
                </m:rPr>
                <w:rPr>
                  <w:rFonts w:ascii="Cambria Math" w:hAnsi="Cambria Math" w:cstheme="majorBidi"/>
                </w:rPr>
                <m:t>2</m:t>
              </m:r>
            </m:sub>
          </m:sSub>
          <m:r>
            <w:rPr>
              <w:rFonts w:ascii="Cambria Math" w:hAnsi="Cambria Math" w:cstheme="majorBidi"/>
            </w:rPr>
            <m:t xml:space="preserve">                                           (4)</m:t>
          </m:r>
        </m:oMath>
      </m:oMathPara>
    </w:p>
    <w:p w14:paraId="211F6FB4" w14:textId="77777777" w:rsidR="00FE50D9" w:rsidRPr="00746B96" w:rsidRDefault="00E81723" w:rsidP="00FE50D9">
      <w:pPr>
        <w:rPr>
          <w:rFonts w:asciiTheme="majorBidi" w:hAnsiTheme="majorBidi" w:cstheme="majorBidi"/>
        </w:rPr>
      </w:pPr>
      <w:r>
        <w:rPr>
          <w:rFonts w:asciiTheme="majorBidi" w:hAnsiTheme="majorBidi" w:cstheme="majorBidi"/>
        </w:rPr>
        <w:t>Now</w:t>
      </w:r>
      <w:r w:rsidRPr="00746B96">
        <w:rPr>
          <w:rFonts w:asciiTheme="majorBidi" w:hAnsiTheme="majorBidi" w:cstheme="majorBidi"/>
        </w:rPr>
        <w:t>,</w:t>
      </w:r>
      <w:r>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b</m:t>
            </m:r>
          </m:e>
          <m:sub>
            <m:r>
              <m:rPr>
                <m:sty m:val="p"/>
              </m:rPr>
              <w:rPr>
                <w:rFonts w:ascii="Cambria Math" w:hAnsi="Cambria Math" w:cstheme="majorBidi"/>
              </w:rPr>
              <m:t>1</m:t>
            </m:r>
          </m:sub>
        </m:sSub>
      </m:oMath>
      <w:r w:rsidRPr="00746B96">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b</m:t>
            </m:r>
          </m:e>
          <m:sub>
            <m:r>
              <m:rPr>
                <m:sty m:val="p"/>
              </m:rPr>
              <w:rPr>
                <w:rFonts w:ascii="Cambria Math" w:hAnsi="Cambria Math" w:cstheme="majorBidi"/>
              </w:rPr>
              <m:t>2</m:t>
            </m:r>
          </m:sub>
        </m:sSub>
      </m:oMath>
      <w:r w:rsidRPr="00746B96">
        <w:rPr>
          <w:rFonts w:asciiTheme="majorBidi" w:hAnsiTheme="majorBidi" w:cstheme="majorBidi"/>
        </w:rPr>
        <w:t xml:space="preserve"> </w:t>
      </w:r>
      <w:r>
        <w:rPr>
          <w:rFonts w:asciiTheme="majorBidi" w:hAnsiTheme="majorBidi" w:cstheme="majorBidi"/>
        </w:rPr>
        <w:t>refers to</w:t>
      </w:r>
      <w:r w:rsidRPr="00746B96">
        <w:rPr>
          <w:rFonts w:asciiTheme="majorBidi" w:hAnsiTheme="majorBidi" w:cstheme="majorBidi"/>
        </w:rPr>
        <w:t xml:space="preserve"> bias</w:t>
      </w:r>
      <w:r>
        <w:rPr>
          <w:rFonts w:asciiTheme="majorBidi" w:hAnsiTheme="majorBidi" w:cstheme="majorBidi"/>
        </w:rPr>
        <w:t>ed</w:t>
      </w:r>
      <w:r w:rsidRPr="00746B96">
        <w:rPr>
          <w:rFonts w:asciiTheme="majorBidi" w:hAnsiTheme="majorBidi" w:cstheme="majorBidi"/>
        </w:rPr>
        <w:t xml:space="preserve"> terms</w:t>
      </w:r>
      <w:r>
        <w:rPr>
          <w:rFonts w:asciiTheme="majorBidi" w:hAnsiTheme="majorBidi" w:cstheme="majorBidi"/>
        </w:rPr>
        <w:t xml:space="preserve">; </w:t>
      </w:r>
      <w:r w:rsidRPr="00746B96">
        <w:rPr>
          <w:rFonts w:asciiTheme="majorBidi" w:hAnsiTheme="majorBidi" w:cstheme="majorBidi"/>
        </w:rPr>
        <w:t xml:space="preserve">ReLU </w:t>
      </w:r>
      <w:r>
        <w:rPr>
          <w:rFonts w:asciiTheme="majorBidi" w:hAnsiTheme="majorBidi" w:cstheme="majorBidi"/>
        </w:rPr>
        <w:t>indicates</w:t>
      </w:r>
      <w:r w:rsidRPr="00746B96">
        <w:rPr>
          <w:rFonts w:asciiTheme="majorBidi" w:hAnsiTheme="majorBidi" w:cstheme="majorBidi"/>
        </w:rPr>
        <w:t xml:space="preserve"> </w:t>
      </w:r>
      <w:r>
        <w:rPr>
          <w:rFonts w:asciiTheme="majorBidi" w:hAnsiTheme="majorBidi" w:cstheme="majorBidi"/>
        </w:rPr>
        <w:t>r</w:t>
      </w:r>
      <w:r w:rsidRPr="00746B96">
        <w:rPr>
          <w:rFonts w:asciiTheme="majorBidi" w:hAnsiTheme="majorBidi" w:cstheme="majorBidi"/>
        </w:rPr>
        <w:t>ectif</w:t>
      </w:r>
      <w:r w:rsidR="00AA2AF5">
        <w:rPr>
          <w:rFonts w:asciiTheme="majorBidi" w:hAnsiTheme="majorBidi" w:cstheme="majorBidi"/>
        </w:rPr>
        <w:t>i</w:t>
      </w:r>
      <w:r w:rsidRPr="00746B96">
        <w:rPr>
          <w:rFonts w:asciiTheme="majorBidi" w:hAnsiTheme="majorBidi" w:cstheme="majorBidi"/>
        </w:rPr>
        <w:t xml:space="preserve">ed </w:t>
      </w:r>
      <w:r>
        <w:rPr>
          <w:rFonts w:asciiTheme="majorBidi" w:hAnsiTheme="majorBidi" w:cstheme="majorBidi"/>
        </w:rPr>
        <w:t>l</w:t>
      </w:r>
      <w:r w:rsidRPr="00746B96">
        <w:rPr>
          <w:rFonts w:asciiTheme="majorBidi" w:hAnsiTheme="majorBidi" w:cstheme="majorBidi"/>
        </w:rPr>
        <w:t xml:space="preserve">inear </w:t>
      </w:r>
      <w:r>
        <w:rPr>
          <w:rFonts w:asciiTheme="majorBidi" w:hAnsiTheme="majorBidi" w:cstheme="majorBidi"/>
        </w:rPr>
        <w:t>u</w:t>
      </w:r>
      <w:r w:rsidRPr="00746B96">
        <w:rPr>
          <w:rFonts w:asciiTheme="majorBidi" w:hAnsiTheme="majorBidi" w:cstheme="majorBidi"/>
        </w:rPr>
        <w:t>nit activation function</w:t>
      </w:r>
      <w:r>
        <w:rPr>
          <w:rFonts w:asciiTheme="majorBidi" w:hAnsiTheme="majorBidi" w:cstheme="majorBidi"/>
        </w:rPr>
        <w:t>;</w:t>
      </w:r>
      <w:r w:rsidRPr="00746B96">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1</m:t>
            </m:r>
          </m:sub>
        </m:sSub>
      </m:oMath>
      <w:r w:rsidRPr="00746B96">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2</m:t>
            </m:r>
          </m:sub>
        </m:sSub>
      </m:oMath>
      <w:r w:rsidRPr="00746B96">
        <w:rPr>
          <w:rFonts w:asciiTheme="majorBidi" w:hAnsiTheme="majorBidi" w:cstheme="majorBidi"/>
        </w:rPr>
        <w:t xml:space="preserve"> </w:t>
      </w:r>
      <w:r>
        <w:rPr>
          <w:rFonts w:asciiTheme="majorBidi" w:hAnsiTheme="majorBidi" w:cstheme="majorBidi"/>
        </w:rPr>
        <w:t>denotes</w:t>
      </w:r>
      <w:r w:rsidRPr="00746B96">
        <w:rPr>
          <w:rFonts w:asciiTheme="majorBidi" w:hAnsiTheme="majorBidi" w:cstheme="majorBidi"/>
        </w:rPr>
        <w:t xml:space="preserve"> weight</w:t>
      </w:r>
      <w:r>
        <w:rPr>
          <w:rFonts w:asciiTheme="majorBidi" w:hAnsiTheme="majorBidi" w:cstheme="majorBidi"/>
        </w:rPr>
        <w:t xml:space="preserve">ed </w:t>
      </w:r>
      <w:r w:rsidRPr="00746B96">
        <w:rPr>
          <w:rFonts w:asciiTheme="majorBidi" w:hAnsiTheme="majorBidi" w:cstheme="majorBidi"/>
        </w:rPr>
        <w:t xml:space="preserve">matrices. The FFN </w:t>
      </w:r>
      <w:r w:rsidR="003F229E">
        <w:rPr>
          <w:rFonts w:asciiTheme="majorBidi" w:hAnsiTheme="majorBidi" w:cstheme="majorBidi"/>
        </w:rPr>
        <w:t>procedures</w:t>
      </w:r>
      <w:r w:rsidRPr="00746B96">
        <w:rPr>
          <w:rFonts w:asciiTheme="majorBidi" w:hAnsiTheme="majorBidi" w:cstheme="majorBidi"/>
        </w:rPr>
        <w:t xml:space="preserve"> the attention </w:t>
      </w:r>
      <w:r>
        <w:rPr>
          <w:rFonts w:asciiTheme="majorBidi" w:hAnsiTheme="majorBidi" w:cstheme="majorBidi"/>
        </w:rPr>
        <w:t>outcomes and</w:t>
      </w:r>
      <w:r w:rsidRPr="00746B96">
        <w:rPr>
          <w:rFonts w:asciiTheme="majorBidi" w:hAnsiTheme="majorBidi" w:cstheme="majorBidi"/>
        </w:rPr>
        <w:t xml:space="preserve"> add</w:t>
      </w:r>
      <w:r>
        <w:rPr>
          <w:rFonts w:asciiTheme="majorBidi" w:hAnsiTheme="majorBidi" w:cstheme="majorBidi"/>
        </w:rPr>
        <w:t>s</w:t>
      </w:r>
      <w:r w:rsidRPr="00746B96">
        <w:rPr>
          <w:rFonts w:asciiTheme="majorBidi" w:hAnsiTheme="majorBidi" w:cstheme="majorBidi"/>
        </w:rPr>
        <w:t xml:space="preserve"> depth </w:t>
      </w:r>
      <w:r>
        <w:rPr>
          <w:rFonts w:asciiTheme="majorBidi" w:hAnsiTheme="majorBidi" w:cstheme="majorBidi"/>
        </w:rPr>
        <w:t>by allowing</w:t>
      </w:r>
      <w:r w:rsidRPr="00746B96">
        <w:rPr>
          <w:rFonts w:asciiTheme="majorBidi" w:hAnsiTheme="majorBidi" w:cstheme="majorBidi"/>
        </w:rPr>
        <w:t xml:space="preserve"> the </w:t>
      </w:r>
      <w:r>
        <w:rPr>
          <w:rFonts w:asciiTheme="majorBidi" w:hAnsiTheme="majorBidi" w:cstheme="majorBidi"/>
        </w:rPr>
        <w:t>method to effect</w:t>
      </w:r>
      <w:r w:rsidR="00AA2AF5">
        <w:rPr>
          <w:rFonts w:asciiTheme="majorBidi" w:hAnsiTheme="majorBidi" w:cstheme="majorBidi"/>
        </w:rPr>
        <w:t>ive</w:t>
      </w:r>
      <w:r>
        <w:rPr>
          <w:rFonts w:asciiTheme="majorBidi" w:hAnsiTheme="majorBidi" w:cstheme="majorBidi"/>
        </w:rPr>
        <w:t>ly</w:t>
      </w:r>
      <w:r w:rsidRPr="00746B96">
        <w:rPr>
          <w:rFonts w:asciiTheme="majorBidi" w:hAnsiTheme="majorBidi" w:cstheme="majorBidi"/>
        </w:rPr>
        <w:t xml:space="preserve"> </w:t>
      </w:r>
      <w:r>
        <w:rPr>
          <w:rFonts w:asciiTheme="majorBidi" w:hAnsiTheme="majorBidi" w:cstheme="majorBidi"/>
        </w:rPr>
        <w:t>acquire intricate aspects.</w:t>
      </w:r>
      <w:r w:rsidRPr="00746B96">
        <w:rPr>
          <w:rFonts w:asciiTheme="majorBidi" w:hAnsiTheme="majorBidi" w:cstheme="majorBidi"/>
        </w:rPr>
        <w:t xml:space="preserve"> </w:t>
      </w:r>
    </w:p>
    <w:p w14:paraId="4E0D1957" w14:textId="77777777" w:rsidR="00FE50D9" w:rsidRPr="00031A53" w:rsidRDefault="00E81723" w:rsidP="00FE50D9">
      <w:pPr>
        <w:rPr>
          <w:rFonts w:asciiTheme="majorBidi" w:hAnsiTheme="majorBidi" w:cstheme="majorBidi"/>
          <w:b/>
          <w:bCs/>
        </w:rPr>
      </w:pPr>
      <w:r w:rsidRPr="003D7B0A">
        <w:rPr>
          <w:rFonts w:asciiTheme="majorBidi" w:hAnsiTheme="majorBidi" w:cstheme="majorBidi"/>
          <w:b/>
          <w:bCs/>
        </w:rPr>
        <w:t>Residual Connection and Layer Normalization</w:t>
      </w:r>
      <w:r>
        <w:rPr>
          <w:rFonts w:asciiTheme="majorBidi" w:hAnsiTheme="majorBidi" w:cstheme="majorBidi"/>
          <w:b/>
          <w:bCs/>
        </w:rPr>
        <w:t xml:space="preserve"> (LN): </w:t>
      </w:r>
      <w:r w:rsidRPr="00185A5A">
        <w:rPr>
          <w:rFonts w:asciiTheme="majorBidi" w:hAnsiTheme="majorBidi" w:cstheme="majorBidi"/>
        </w:rPr>
        <w:t>The</w:t>
      </w:r>
      <w:r>
        <w:rPr>
          <w:rFonts w:asciiTheme="majorBidi" w:hAnsiTheme="majorBidi" w:cstheme="majorBidi"/>
        </w:rPr>
        <w:t xml:space="preserve"> vital elements</w:t>
      </w:r>
      <w:r w:rsidRPr="00746B96">
        <w:rPr>
          <w:rFonts w:asciiTheme="majorBidi" w:hAnsiTheme="majorBidi" w:cstheme="majorBidi"/>
        </w:rPr>
        <w:t xml:space="preserve"> </w:t>
      </w:r>
      <w:r>
        <w:rPr>
          <w:rFonts w:asciiTheme="majorBidi" w:hAnsiTheme="majorBidi" w:cstheme="majorBidi"/>
        </w:rPr>
        <w:t>include</w:t>
      </w:r>
      <w:r w:rsidRPr="00746B96">
        <w:rPr>
          <w:rFonts w:asciiTheme="majorBidi" w:hAnsiTheme="majorBidi" w:cstheme="majorBidi"/>
        </w:rPr>
        <w:t xml:space="preserve"> </w:t>
      </w:r>
      <w:r>
        <w:rPr>
          <w:rFonts w:asciiTheme="majorBidi" w:hAnsiTheme="majorBidi" w:cstheme="majorBidi"/>
        </w:rPr>
        <w:t>LN and</w:t>
      </w:r>
      <w:r w:rsidRPr="00746B96">
        <w:rPr>
          <w:rFonts w:asciiTheme="majorBidi" w:hAnsiTheme="majorBidi" w:cstheme="majorBidi"/>
        </w:rPr>
        <w:t xml:space="preserve"> residual connections</w:t>
      </w:r>
      <w:r>
        <w:rPr>
          <w:rFonts w:asciiTheme="majorBidi" w:hAnsiTheme="majorBidi" w:cstheme="majorBidi"/>
        </w:rPr>
        <w:t xml:space="preserve">, which help to </w:t>
      </w:r>
      <w:r w:rsidRPr="00746B96">
        <w:rPr>
          <w:rFonts w:asciiTheme="majorBidi" w:hAnsiTheme="majorBidi" w:cstheme="majorBidi"/>
        </w:rPr>
        <w:t>stabiliz</w:t>
      </w:r>
      <w:r>
        <w:rPr>
          <w:rFonts w:asciiTheme="majorBidi" w:hAnsiTheme="majorBidi" w:cstheme="majorBidi"/>
        </w:rPr>
        <w:t xml:space="preserve">e and strengthen </w:t>
      </w:r>
      <w:r w:rsidRPr="00746B96">
        <w:rPr>
          <w:rFonts w:asciiTheme="majorBidi" w:hAnsiTheme="majorBidi" w:cstheme="majorBidi"/>
        </w:rPr>
        <w:t xml:space="preserve">the training </w:t>
      </w:r>
      <w:r>
        <w:rPr>
          <w:rFonts w:asciiTheme="majorBidi" w:hAnsiTheme="majorBidi" w:cstheme="majorBidi"/>
        </w:rPr>
        <w:t>procedure</w:t>
      </w:r>
      <w:r w:rsidRPr="00746B96">
        <w:rPr>
          <w:rFonts w:asciiTheme="majorBidi" w:hAnsiTheme="majorBidi" w:cstheme="majorBidi"/>
        </w:rPr>
        <w:t>. The residual connection add</w:t>
      </w:r>
      <w:r>
        <w:rPr>
          <w:rFonts w:asciiTheme="majorBidi" w:hAnsiTheme="majorBidi" w:cstheme="majorBidi"/>
        </w:rPr>
        <w:t xml:space="preserve">s </w:t>
      </w:r>
      <w:r w:rsidRPr="00746B96">
        <w:rPr>
          <w:rFonts w:asciiTheme="majorBidi" w:hAnsiTheme="majorBidi" w:cstheme="majorBidi"/>
        </w:rPr>
        <w:t>input</w:t>
      </w:r>
      <w:r>
        <w:rPr>
          <w:rFonts w:asciiTheme="majorBidi" w:hAnsiTheme="majorBidi" w:cstheme="majorBidi"/>
        </w:rPr>
        <w:t xml:space="preserve"> </w:t>
      </w:r>
      <w:r w:rsidRPr="00746B96">
        <w:rPr>
          <w:rFonts w:asciiTheme="majorBidi" w:hAnsiTheme="majorBidi" w:cstheme="majorBidi"/>
        </w:rPr>
        <w:t>to</w:t>
      </w:r>
      <w:r>
        <w:rPr>
          <w:rFonts w:asciiTheme="majorBidi" w:hAnsiTheme="majorBidi" w:cstheme="majorBidi"/>
        </w:rPr>
        <w:t xml:space="preserve"> the outcome of </w:t>
      </w:r>
      <w:r w:rsidR="00AA2AF5">
        <w:rPr>
          <w:rFonts w:asciiTheme="majorBidi" w:hAnsiTheme="majorBidi" w:cstheme="majorBidi"/>
        </w:rPr>
        <w:t xml:space="preserve">the </w:t>
      </w:r>
      <w:r>
        <w:rPr>
          <w:rFonts w:asciiTheme="majorBidi" w:hAnsiTheme="majorBidi" w:cstheme="majorBidi"/>
        </w:rPr>
        <w:t xml:space="preserve">layer, ensuring that important information from </w:t>
      </w:r>
      <w:r w:rsidR="00AA2AF5">
        <w:rPr>
          <w:rFonts w:asciiTheme="majorBidi" w:hAnsiTheme="majorBidi" w:cstheme="majorBidi"/>
        </w:rPr>
        <w:t xml:space="preserve">the </w:t>
      </w:r>
      <w:r>
        <w:rPr>
          <w:rFonts w:asciiTheme="majorBidi" w:hAnsiTheme="majorBidi" w:cstheme="majorBidi"/>
        </w:rPr>
        <w:t>preceding layer has been preserved.</w:t>
      </w:r>
    </w:p>
    <w:p w14:paraId="67920D59" w14:textId="77777777" w:rsidR="00FE50D9" w:rsidRPr="000A3352" w:rsidRDefault="00E81723" w:rsidP="00FE50D9">
      <w:pPr>
        <w:rPr>
          <w:rFonts w:asciiTheme="majorBidi" w:hAnsiTheme="majorBidi" w:cstheme="majorBidi"/>
        </w:rPr>
      </w:pPr>
      <m:oMathPara>
        <m:oMathParaPr>
          <m:jc m:val="right"/>
        </m:oMathParaPr>
        <m:oMath>
          <m:r>
            <w:rPr>
              <w:rFonts w:ascii="Cambria Math" w:hAnsi="Cambria Math" w:cstheme="majorBidi"/>
            </w:rPr>
            <m:t>Outpu</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LσyerNorm</m:t>
              </m:r>
              <m:r>
                <m:rPr>
                  <m:sty m:val="p"/>
                </m:rP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LayerNorm</m:t>
          </m:r>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m:t>
              </m:r>
              <m:r>
                <w:rPr>
                  <w:rFonts w:ascii="Cambria Math" w:hAnsi="Cambria Math" w:cstheme="majorBidi"/>
                </w:rPr>
                <m:t>MultiHead</m:t>
              </m:r>
              <m:d>
                <m:dPr>
                  <m:ctrlPr>
                    <w:rPr>
                      <w:rFonts w:ascii="Cambria Math" w:hAnsi="Cambria Math" w:cstheme="majorBidi"/>
                    </w:rPr>
                  </m:ctrlPr>
                </m:dPr>
                <m:e>
                  <m:r>
                    <w:rPr>
                      <w:rFonts w:ascii="Cambria Math" w:hAnsi="Cambria Math" w:cstheme="majorBidi"/>
                    </w:rPr>
                    <m:t>X</m:t>
                  </m:r>
                </m:e>
              </m:d>
            </m:e>
          </m:d>
          <m:r>
            <m:rPr>
              <m:sty m:val="p"/>
            </m:rPr>
            <w:rPr>
              <w:rFonts w:ascii="Cambria Math" w:hAnsi="Cambria Math" w:cstheme="majorBidi"/>
            </w:rPr>
            <m:t xml:space="preserve">                         (5)</m:t>
          </m:r>
        </m:oMath>
      </m:oMathPara>
    </w:p>
    <w:p w14:paraId="6916FB00" w14:textId="77777777" w:rsidR="00FE50D9" w:rsidRPr="00FA692D" w:rsidRDefault="00E81723" w:rsidP="00FE50D9">
      <w:pPr>
        <w:rPr>
          <w:rFonts w:asciiTheme="majorBidi" w:hAnsiTheme="majorBidi" w:cstheme="majorBidi"/>
        </w:rPr>
      </w:pPr>
      <m:oMathPara>
        <m:oMathParaPr>
          <m:jc m:val="right"/>
        </m:oMathParaPr>
        <m:oMath>
          <m:r>
            <w:rPr>
              <w:rFonts w:ascii="Cambria Math" w:hAnsi="Cambria Math" w:cstheme="majorBidi"/>
            </w:rPr>
            <m:t>Outpu</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LσyerNorm</m:t>
              </m:r>
              <m:r>
                <m:rPr>
                  <m:sty m:val="p"/>
                </m:rPr>
                <w:rPr>
                  <w:rFonts w:ascii="Cambria Math" w:hAnsi="Cambria Math" w:cstheme="majorBidi"/>
                </w:rPr>
                <m:t>2</m:t>
              </m:r>
            </m:sub>
          </m:sSub>
          <m:r>
            <m:rPr>
              <m:sty m:val="p"/>
            </m:rPr>
            <w:rPr>
              <w:rFonts w:ascii="Cambria Math" w:hAnsi="Cambria Math" w:cstheme="majorBidi"/>
            </w:rPr>
            <m:t>=</m:t>
          </m:r>
          <m:r>
            <w:rPr>
              <w:rFonts w:ascii="Cambria Math" w:hAnsi="Cambria Math" w:cstheme="majorBidi"/>
            </w:rPr>
            <m:t>LayerNorm</m:t>
          </m:r>
          <m:r>
            <m:rPr>
              <m:sty m:val="p"/>
            </m:rPr>
            <w:rPr>
              <w:rFonts w:ascii="Cambria Math" w:hAnsi="Cambria Math" w:cstheme="majorBidi"/>
            </w:rPr>
            <m:t>(</m:t>
          </m:r>
          <m:r>
            <w:rPr>
              <w:rFonts w:ascii="Cambria Math" w:hAnsi="Cambria Math" w:cstheme="majorBidi"/>
            </w:rPr>
            <m:t>Outpu</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LσyerNorm</m:t>
              </m:r>
              <m:r>
                <m:rPr>
                  <m:sty m:val="p"/>
                </m:rP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FFN</m:t>
          </m:r>
          <m:d>
            <m:dPr>
              <m:ctrlPr>
                <w:rPr>
                  <w:rFonts w:ascii="Cambria Math" w:hAnsi="Cambria Math" w:cstheme="majorBidi"/>
                </w:rPr>
              </m:ctrlPr>
            </m:dPr>
            <m:e>
              <m:r>
                <w:rPr>
                  <w:rFonts w:ascii="Cambria Math" w:hAnsi="Cambria Math" w:cstheme="majorBidi"/>
                </w:rPr>
                <m:t>Outpu</m:t>
              </m:r>
              <m:sSub>
                <m:sSubPr>
                  <m:ctrlPr>
                    <w:rPr>
                      <w:rFonts w:ascii="Cambria Math" w:hAnsi="Cambria Math" w:cstheme="majorBidi"/>
                    </w:rPr>
                  </m:ctrlPr>
                </m:sSubPr>
                <m:e>
                  <m:r>
                    <w:rPr>
                      <w:rFonts w:ascii="Cambria Math" w:hAnsi="Cambria Math" w:cstheme="majorBidi"/>
                    </w:rPr>
                    <m:t>t</m:t>
                  </m:r>
                </m:e>
                <m:sub>
                  <m:r>
                    <w:rPr>
                      <w:rFonts w:ascii="Cambria Math" w:hAnsi="Cambria Math" w:cstheme="majorBidi"/>
                    </w:rPr>
                    <m:t>LayerNorm</m:t>
                  </m:r>
                  <m:r>
                    <m:rPr>
                      <m:sty m:val="p"/>
                    </m:rPr>
                    <w:rPr>
                      <w:rFonts w:ascii="Cambria Math" w:hAnsi="Cambria Math" w:cstheme="majorBidi"/>
                    </w:rPr>
                    <m:t>1</m:t>
                  </m:r>
                </m:sub>
              </m:sSub>
            </m:e>
          </m:d>
          <m:r>
            <m:rPr>
              <m:sty m:val="p"/>
            </m:rPr>
            <w:rPr>
              <w:rFonts w:ascii="Cambria Math" w:hAnsi="Cambria Math" w:cstheme="majorBidi"/>
            </w:rPr>
            <m:t xml:space="preserve">   (6)</m:t>
          </m:r>
        </m:oMath>
      </m:oMathPara>
    </w:p>
    <w:p w14:paraId="31A82FE1" w14:textId="77777777" w:rsidR="00FE50D9" w:rsidRDefault="00E81723" w:rsidP="00FE50D9">
      <w:pPr>
        <w:rPr>
          <w:rFonts w:asciiTheme="majorBidi" w:hAnsiTheme="majorBidi" w:cstheme="majorBidi"/>
        </w:rPr>
      </w:pPr>
      <w:r w:rsidRPr="00746B96">
        <w:rPr>
          <w:rFonts w:asciiTheme="majorBidi" w:hAnsiTheme="majorBidi" w:cstheme="majorBidi"/>
        </w:rPr>
        <w:lastRenderedPageBreak/>
        <w:t>The</w:t>
      </w:r>
      <w:r>
        <w:rPr>
          <w:rFonts w:asciiTheme="majorBidi" w:hAnsiTheme="majorBidi" w:cstheme="majorBidi"/>
        </w:rPr>
        <w:t xml:space="preserve"> outcomes</w:t>
      </w:r>
      <w:r w:rsidRPr="00746B96">
        <w:rPr>
          <w:rFonts w:asciiTheme="majorBidi" w:hAnsiTheme="majorBidi" w:cstheme="majorBidi"/>
        </w:rPr>
        <w:t xml:space="preserve"> are </w:t>
      </w:r>
      <w:r w:rsidRPr="00DC38FF">
        <w:rPr>
          <w:rFonts w:asciiTheme="majorBidi" w:hAnsiTheme="majorBidi" w:cstheme="majorBidi"/>
        </w:rPr>
        <w:t xml:space="preserve">standardized </w:t>
      </w:r>
      <w:r>
        <w:rPr>
          <w:rFonts w:asciiTheme="majorBidi" w:hAnsiTheme="majorBidi" w:cstheme="majorBidi"/>
        </w:rPr>
        <w:t>utilizing</w:t>
      </w:r>
      <w:r w:rsidRPr="00746B96">
        <w:rPr>
          <w:rFonts w:asciiTheme="majorBidi" w:hAnsiTheme="majorBidi" w:cstheme="majorBidi"/>
        </w:rPr>
        <w:t xml:space="preserve"> </w:t>
      </w:r>
      <w:r>
        <w:rPr>
          <w:rFonts w:asciiTheme="majorBidi" w:hAnsiTheme="majorBidi" w:cstheme="majorBidi"/>
        </w:rPr>
        <w:t xml:space="preserve">LN that assures </w:t>
      </w:r>
      <w:r w:rsidRPr="00746B96">
        <w:rPr>
          <w:rFonts w:asciiTheme="majorBidi" w:hAnsiTheme="majorBidi" w:cstheme="majorBidi"/>
        </w:rPr>
        <w:t xml:space="preserve">constant training. Normalization </w:t>
      </w:r>
      <w:r>
        <w:rPr>
          <w:rFonts w:asciiTheme="majorBidi" w:hAnsiTheme="majorBidi" w:cstheme="majorBidi"/>
        </w:rPr>
        <w:t>assures that the data</w:t>
      </w:r>
      <w:r w:rsidRPr="00746B96">
        <w:rPr>
          <w:rFonts w:asciiTheme="majorBidi" w:hAnsiTheme="majorBidi" w:cstheme="majorBidi"/>
        </w:rPr>
        <w:t xml:space="preserve"> values </w:t>
      </w:r>
      <w:r w:rsidR="0021199E" w:rsidRPr="00746B96">
        <w:rPr>
          <w:rFonts w:asciiTheme="majorBidi" w:hAnsiTheme="majorBidi" w:cstheme="majorBidi"/>
        </w:rPr>
        <w:t>take</w:t>
      </w:r>
      <w:r w:rsidRPr="00746B96">
        <w:rPr>
          <w:rFonts w:asciiTheme="majorBidi" w:hAnsiTheme="majorBidi" w:cstheme="majorBidi"/>
        </w:rPr>
        <w:t xml:space="preserve"> </w:t>
      </w:r>
      <w:r w:rsidR="0021199E">
        <w:rPr>
          <w:rFonts w:asciiTheme="majorBidi" w:hAnsiTheme="majorBidi" w:cstheme="majorBidi"/>
        </w:rPr>
        <w:t>0</w:t>
      </w:r>
      <w:r w:rsidRPr="00746B96">
        <w:rPr>
          <w:rFonts w:asciiTheme="majorBidi" w:hAnsiTheme="majorBidi" w:cstheme="majorBidi"/>
        </w:rPr>
        <w:t xml:space="preserve"> mean and unit variance. Residual connections </w:t>
      </w:r>
      <w:r w:rsidRPr="00770250">
        <w:rPr>
          <w:rFonts w:asciiTheme="majorBidi" w:hAnsiTheme="majorBidi" w:cstheme="majorBidi"/>
        </w:rPr>
        <w:t xml:space="preserve">avoid </w:t>
      </w:r>
      <w:r w:rsidRPr="00746B96">
        <w:rPr>
          <w:rFonts w:asciiTheme="majorBidi" w:hAnsiTheme="majorBidi" w:cstheme="majorBidi"/>
        </w:rPr>
        <w:t>the</w:t>
      </w:r>
      <w:r>
        <w:rPr>
          <w:rFonts w:asciiTheme="majorBidi" w:hAnsiTheme="majorBidi" w:cstheme="majorBidi"/>
        </w:rPr>
        <w:t xml:space="preserve"> issue of</w:t>
      </w:r>
      <w:r w:rsidRPr="00746B96">
        <w:rPr>
          <w:rFonts w:asciiTheme="majorBidi" w:hAnsiTheme="majorBidi" w:cstheme="majorBidi"/>
        </w:rPr>
        <w:t xml:space="preserve"> vanishing gradient and smooth</w:t>
      </w:r>
      <w:r>
        <w:rPr>
          <w:rFonts w:asciiTheme="majorBidi" w:hAnsiTheme="majorBidi" w:cstheme="majorBidi"/>
        </w:rPr>
        <w:t xml:space="preserve"> the flow of</w:t>
      </w:r>
      <w:r w:rsidRPr="00746B96">
        <w:rPr>
          <w:rFonts w:asciiTheme="majorBidi" w:hAnsiTheme="majorBidi" w:cstheme="majorBidi"/>
        </w:rPr>
        <w:t xml:space="preserve"> gradient, </w:t>
      </w:r>
      <w:r>
        <w:rPr>
          <w:rFonts w:asciiTheme="majorBidi" w:hAnsiTheme="majorBidi" w:cstheme="majorBidi"/>
        </w:rPr>
        <w:t>while</w:t>
      </w:r>
      <w:r w:rsidRPr="00746B96">
        <w:rPr>
          <w:rFonts w:asciiTheme="majorBidi" w:hAnsiTheme="majorBidi" w:cstheme="majorBidi"/>
        </w:rPr>
        <w:t xml:space="preserve"> </w:t>
      </w:r>
      <w:r>
        <w:rPr>
          <w:rFonts w:asciiTheme="majorBidi" w:hAnsiTheme="majorBidi" w:cstheme="majorBidi"/>
        </w:rPr>
        <w:t>LN</w:t>
      </w:r>
      <w:r w:rsidRPr="00746B96">
        <w:rPr>
          <w:rFonts w:asciiTheme="majorBidi" w:hAnsiTheme="majorBidi" w:cstheme="majorBidi"/>
        </w:rPr>
        <w:t xml:space="preserve"> </w:t>
      </w:r>
      <w:r w:rsidRPr="00125826">
        <w:rPr>
          <w:rFonts w:asciiTheme="majorBidi" w:hAnsiTheme="majorBidi" w:cstheme="majorBidi"/>
        </w:rPr>
        <w:t xml:space="preserve">accelerates </w:t>
      </w:r>
      <w:r w:rsidRPr="00746B96">
        <w:rPr>
          <w:rFonts w:asciiTheme="majorBidi" w:hAnsiTheme="majorBidi" w:cstheme="majorBidi"/>
        </w:rPr>
        <w:t>convergence and</w:t>
      </w:r>
      <w:r>
        <w:rPr>
          <w:rFonts w:asciiTheme="majorBidi" w:hAnsiTheme="majorBidi" w:cstheme="majorBidi"/>
        </w:rPr>
        <w:t xml:space="preserve"> </w:t>
      </w:r>
      <w:r w:rsidRPr="004D13EF">
        <w:rPr>
          <w:rFonts w:asciiTheme="majorBidi" w:hAnsiTheme="majorBidi" w:cstheme="majorBidi"/>
        </w:rPr>
        <w:t>preserves</w:t>
      </w:r>
      <w:r w:rsidRPr="00746B96">
        <w:rPr>
          <w:rFonts w:asciiTheme="majorBidi" w:hAnsiTheme="majorBidi" w:cstheme="majorBidi"/>
        </w:rPr>
        <w:t xml:space="preserve"> the</w:t>
      </w:r>
      <w:r>
        <w:rPr>
          <w:rFonts w:asciiTheme="majorBidi" w:hAnsiTheme="majorBidi" w:cstheme="majorBidi"/>
        </w:rPr>
        <w:t xml:space="preserve"> </w:t>
      </w:r>
      <w:r w:rsidRPr="00746B96">
        <w:rPr>
          <w:rFonts w:asciiTheme="majorBidi" w:hAnsiTheme="majorBidi" w:cstheme="majorBidi"/>
        </w:rPr>
        <w:t>training</w:t>
      </w:r>
      <w:r w:rsidRPr="00111A27">
        <w:rPr>
          <w:rFonts w:asciiTheme="majorBidi" w:hAnsiTheme="majorBidi" w:cstheme="majorBidi"/>
        </w:rPr>
        <w:t xml:space="preserve"> steadiness</w:t>
      </w:r>
      <w:r w:rsidRPr="00746B96">
        <w:rPr>
          <w:rFonts w:asciiTheme="majorBidi" w:hAnsiTheme="majorBidi" w:cstheme="majorBidi"/>
        </w:rPr>
        <w:t>.</w:t>
      </w:r>
    </w:p>
    <w:p w14:paraId="1C418E67" w14:textId="77777777" w:rsidR="00FE50D9" w:rsidRPr="00746B96" w:rsidRDefault="00E81723" w:rsidP="00FE50D9">
      <w:pPr>
        <w:rPr>
          <w:rFonts w:asciiTheme="majorBidi" w:hAnsiTheme="majorBidi" w:cstheme="majorBidi"/>
        </w:rPr>
      </w:pPr>
      <w:r w:rsidRPr="0032586A">
        <w:rPr>
          <w:rFonts w:asciiTheme="majorBidi" w:hAnsiTheme="majorBidi" w:cstheme="majorBidi"/>
          <w:b/>
          <w:bCs/>
        </w:rPr>
        <w:t>Global Average Pooling (GAP):</w:t>
      </w:r>
      <w:r>
        <w:rPr>
          <w:rFonts w:asciiTheme="majorBidi" w:hAnsiTheme="majorBidi" w:cstheme="majorBidi"/>
        </w:rPr>
        <w:t xml:space="preserve"> </w:t>
      </w:r>
      <w:r w:rsidRPr="00746B96">
        <w:rPr>
          <w:rFonts w:asciiTheme="majorBidi" w:hAnsiTheme="majorBidi" w:cstheme="majorBidi"/>
        </w:rPr>
        <w:t xml:space="preserve">GAP is </w:t>
      </w:r>
      <w:r>
        <w:rPr>
          <w:rFonts w:asciiTheme="majorBidi" w:hAnsiTheme="majorBidi" w:cstheme="majorBidi"/>
        </w:rPr>
        <w:t xml:space="preserve">a </w:t>
      </w:r>
      <w:r w:rsidRPr="00746B96">
        <w:rPr>
          <w:rFonts w:asciiTheme="majorBidi" w:hAnsiTheme="majorBidi" w:cstheme="majorBidi"/>
        </w:rPr>
        <w:t>dimension reduction</w:t>
      </w:r>
      <w:r>
        <w:rPr>
          <w:rFonts w:asciiTheme="majorBidi" w:hAnsiTheme="majorBidi" w:cstheme="majorBidi"/>
        </w:rPr>
        <w:t xml:space="preserve"> </w:t>
      </w:r>
      <w:r w:rsidR="0021199E">
        <w:rPr>
          <w:rFonts w:asciiTheme="majorBidi" w:hAnsiTheme="majorBidi" w:cstheme="majorBidi"/>
        </w:rPr>
        <w:t>method</w:t>
      </w:r>
      <w:r>
        <w:rPr>
          <w:rFonts w:asciiTheme="majorBidi" w:hAnsiTheme="majorBidi" w:cstheme="majorBidi"/>
        </w:rPr>
        <w:t xml:space="preserve"> </w:t>
      </w:r>
      <w:r w:rsidR="00AA2AF5">
        <w:rPr>
          <w:rFonts w:asciiTheme="majorBidi" w:hAnsiTheme="majorBidi" w:cstheme="majorBidi"/>
        </w:rPr>
        <w:t>that</w:t>
      </w:r>
      <w:r>
        <w:rPr>
          <w:rFonts w:asciiTheme="majorBidi" w:hAnsiTheme="majorBidi" w:cstheme="majorBidi"/>
        </w:rPr>
        <w:t xml:space="preserve"> integrates </w:t>
      </w:r>
      <w:r w:rsidRPr="00746B96">
        <w:rPr>
          <w:rFonts w:asciiTheme="majorBidi" w:hAnsiTheme="majorBidi" w:cstheme="majorBidi"/>
        </w:rPr>
        <w:t xml:space="preserve">the </w:t>
      </w:r>
      <w:r>
        <w:rPr>
          <w:rFonts w:asciiTheme="majorBidi" w:hAnsiTheme="majorBidi" w:cstheme="majorBidi"/>
        </w:rPr>
        <w:t>data</w:t>
      </w:r>
      <w:r w:rsidRPr="00746B96">
        <w:rPr>
          <w:rFonts w:asciiTheme="majorBidi" w:hAnsiTheme="majorBidi" w:cstheme="majorBidi"/>
        </w:rPr>
        <w:t xml:space="preserve"> </w:t>
      </w:r>
      <w:r w:rsidR="0021199E" w:rsidRPr="00746B96">
        <w:rPr>
          <w:rFonts w:asciiTheme="majorBidi" w:hAnsiTheme="majorBidi" w:cstheme="majorBidi"/>
        </w:rPr>
        <w:t>order</w:t>
      </w:r>
      <w:r w:rsidRPr="00746B96">
        <w:rPr>
          <w:rFonts w:asciiTheme="majorBidi" w:hAnsiTheme="majorBidi" w:cstheme="majorBidi"/>
        </w:rPr>
        <w:t xml:space="preserve"> by</w:t>
      </w:r>
      <w:r>
        <w:rPr>
          <w:rFonts w:asciiTheme="majorBidi" w:hAnsiTheme="majorBidi" w:cstheme="majorBidi"/>
        </w:rPr>
        <w:t xml:space="preserve"> </w:t>
      </w:r>
      <w:r w:rsidRPr="00BF3160">
        <w:rPr>
          <w:rFonts w:asciiTheme="majorBidi" w:hAnsiTheme="majorBidi" w:cstheme="majorBidi"/>
        </w:rPr>
        <w:t>calculating</w:t>
      </w:r>
      <w:r w:rsidRPr="00746B96">
        <w:rPr>
          <w:rFonts w:asciiTheme="majorBidi" w:hAnsiTheme="majorBidi" w:cstheme="majorBidi"/>
        </w:rPr>
        <w:t xml:space="preserve"> an average value </w:t>
      </w:r>
      <w:r w:rsidR="0021199E">
        <w:rPr>
          <w:rFonts w:asciiTheme="majorBidi" w:hAnsiTheme="majorBidi" w:cstheme="majorBidi"/>
        </w:rPr>
        <w:t>at</w:t>
      </w:r>
      <w:r w:rsidRPr="00746B96">
        <w:rPr>
          <w:rFonts w:asciiTheme="majorBidi" w:hAnsiTheme="majorBidi" w:cstheme="majorBidi"/>
        </w:rPr>
        <w:t xml:space="preserve"> </w:t>
      </w:r>
      <w:r>
        <w:rPr>
          <w:rFonts w:asciiTheme="majorBidi" w:hAnsiTheme="majorBidi" w:cstheme="majorBidi"/>
        </w:rPr>
        <w:t>every</w:t>
      </w:r>
      <w:r w:rsidRPr="00746B96">
        <w:rPr>
          <w:rFonts w:asciiTheme="majorBidi" w:hAnsiTheme="majorBidi" w:cstheme="majorBidi"/>
        </w:rPr>
        <w:t xml:space="preserve"> </w:t>
      </w:r>
      <w:r>
        <w:rPr>
          <w:rFonts w:asciiTheme="majorBidi" w:hAnsiTheme="majorBidi" w:cstheme="majorBidi"/>
        </w:rPr>
        <w:t>aspect.</w:t>
      </w:r>
      <w:r w:rsidRPr="00746B96">
        <w:rPr>
          <w:rFonts w:asciiTheme="majorBidi" w:hAnsiTheme="majorBidi" w:cstheme="majorBidi"/>
        </w:rPr>
        <w:t xml:space="preserve"> </w:t>
      </w:r>
      <w:r>
        <w:rPr>
          <w:rFonts w:asciiTheme="majorBidi" w:hAnsiTheme="majorBidi" w:cstheme="majorBidi"/>
        </w:rPr>
        <w:t>It converts</w:t>
      </w:r>
      <w:r w:rsidRPr="00746B96">
        <w:rPr>
          <w:rFonts w:asciiTheme="majorBidi" w:hAnsiTheme="majorBidi" w:cstheme="majorBidi"/>
        </w:rPr>
        <w:t xml:space="preserve"> </w:t>
      </w:r>
      <w:r>
        <w:rPr>
          <w:rFonts w:asciiTheme="majorBidi" w:hAnsiTheme="majorBidi" w:cstheme="majorBidi"/>
        </w:rPr>
        <w:t xml:space="preserve">the data </w:t>
      </w:r>
      <w:r w:rsidRPr="00746B96">
        <w:rPr>
          <w:rFonts w:asciiTheme="majorBidi" w:hAnsiTheme="majorBidi" w:cstheme="majorBidi"/>
        </w:rPr>
        <w:t xml:space="preserve">sequence into a fixed‐length </w:t>
      </w:r>
      <w:r>
        <w:rPr>
          <w:rFonts w:asciiTheme="majorBidi" w:hAnsiTheme="majorBidi" w:cstheme="majorBidi"/>
        </w:rPr>
        <w:t>depiction that is employed for categorization.</w:t>
      </w:r>
    </w:p>
    <w:p w14:paraId="1A00B9B8" w14:textId="77777777" w:rsidR="00FE50D9" w:rsidRPr="00B63C87" w:rsidRDefault="00E81723" w:rsidP="00FE50D9">
      <w:pPr>
        <w:rPr>
          <w:rFonts w:asciiTheme="majorBidi" w:hAnsiTheme="majorBidi" w:cstheme="majorBidi"/>
        </w:rPr>
      </w:pPr>
      <m:oMathPara>
        <m:oMathParaPr>
          <m:jc m:val="right"/>
        </m:oMathParaPr>
        <m:oMath>
          <m:r>
            <w:rPr>
              <w:rFonts w:ascii="Cambria Math" w:hAnsi="Cambria Math" w:cstheme="majorBidi"/>
            </w:rPr>
            <m:t>GAP</m:t>
          </m:r>
          <m:d>
            <m:dPr>
              <m:ctrlPr>
                <w:rPr>
                  <w:rFonts w:ascii="Cambria Math" w:hAnsi="Cambria Math" w:cstheme="majorBidi"/>
                </w:rPr>
              </m:ctrlPr>
            </m:dPr>
            <m:e>
              <m:r>
                <w:rPr>
                  <w:rFonts w:ascii="Cambria Math" w:hAnsi="Cambria Math" w:cstheme="majorBidi"/>
                </w:rPr>
                <m:t>X</m:t>
              </m:r>
            </m:e>
          </m:d>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1</m:t>
              </m:r>
            </m:num>
            <m:den>
              <m:r>
                <w:rPr>
                  <w:rFonts w:ascii="Cambria Math" w:hAnsi="Cambria Math" w:cstheme="majorBidi"/>
                </w:rPr>
                <m:t>n</m:t>
              </m:r>
            </m:den>
          </m:f>
          <m:nary>
            <m:naryPr>
              <m:chr m:val="∑"/>
              <m:ctrlPr>
                <w:rPr>
                  <w:rFonts w:ascii="Cambria Math" w:hAnsi="Cambria Math" w:cstheme="majorBidi"/>
                </w:rPr>
              </m:ctrlPr>
            </m:naryPr>
            <m:sub>
              <m:r>
                <w:rPr>
                  <w:rFonts w:ascii="Cambria Math" w:hAnsi="Cambria Math" w:cstheme="majorBidi"/>
                </w:rPr>
                <m:t>i</m:t>
              </m:r>
              <m:r>
                <m:rPr>
                  <m:sty m:val="p"/>
                </m:rPr>
                <w:rPr>
                  <w:rFonts w:ascii="Cambria Math" w:hAnsi="Cambria Math" w:cstheme="majorBidi"/>
                </w:rPr>
                <m:t>=1</m:t>
              </m:r>
            </m:sub>
            <m:sup>
              <m:r>
                <w:rPr>
                  <w:rFonts w:ascii="Cambria Math" w:hAnsi="Cambria Math" w:cstheme="majorBidi"/>
                </w:rPr>
                <m:t>n</m:t>
              </m:r>
            </m:sup>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e>
          </m:nary>
          <m:r>
            <w:rPr>
              <w:rFonts w:ascii="Cambria Math" w:hAnsi="Cambria Math" w:cstheme="majorBidi"/>
            </w:rPr>
            <m:t xml:space="preserve">                                                         (7)</m:t>
          </m:r>
        </m:oMath>
      </m:oMathPara>
    </w:p>
    <w:p w14:paraId="28E19971" w14:textId="77777777" w:rsidR="00FE50D9" w:rsidRDefault="00E81723" w:rsidP="00FE50D9">
      <w:pPr>
        <w:rPr>
          <w:rFonts w:asciiTheme="majorBidi" w:hAnsiTheme="majorBidi" w:cstheme="majorBidi"/>
        </w:rPr>
      </w:pPr>
      <w:r>
        <w:rPr>
          <w:rFonts w:asciiTheme="majorBidi" w:hAnsiTheme="majorBidi" w:cstheme="majorBidi"/>
        </w:rPr>
        <w:t>However</w:t>
      </w:r>
      <w:r w:rsidRPr="00746B96">
        <w:rPr>
          <w:rFonts w:asciiTheme="majorBidi" w:hAnsiTheme="majorBidi" w:cstheme="majorBidi"/>
        </w:rPr>
        <w:t>,</w:t>
      </w:r>
      <w:r>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oMath>
      <w:r w:rsidRPr="00746B96">
        <w:rPr>
          <w:rFonts w:asciiTheme="majorBidi" w:hAnsiTheme="majorBidi" w:cstheme="majorBidi"/>
        </w:rPr>
        <w:t xml:space="preserve"> </w:t>
      </w:r>
      <w:r>
        <w:rPr>
          <w:rFonts w:asciiTheme="majorBidi" w:hAnsiTheme="majorBidi" w:cstheme="majorBidi"/>
        </w:rPr>
        <w:t>implies</w:t>
      </w:r>
      <w:r w:rsidRPr="00746B96">
        <w:rPr>
          <w:rFonts w:asciiTheme="majorBidi" w:hAnsiTheme="majorBidi" w:cstheme="majorBidi"/>
        </w:rPr>
        <w:t xml:space="preserve"> the vector</w:t>
      </w:r>
      <w:r>
        <w:rPr>
          <w:rFonts w:asciiTheme="majorBidi" w:hAnsiTheme="majorBidi" w:cstheme="majorBidi"/>
        </w:rPr>
        <w:t>ized</w:t>
      </w:r>
      <w:r w:rsidRPr="00746B96">
        <w:rPr>
          <w:rFonts w:asciiTheme="majorBidi" w:hAnsiTheme="majorBidi" w:cstheme="majorBidi"/>
        </w:rPr>
        <w:t xml:space="preserve"> feature at position </w:t>
      </w:r>
      <m:oMath>
        <m:r>
          <w:rPr>
            <w:rFonts w:ascii="Cambria Math" w:hAnsi="Cambria Math" w:cstheme="majorBidi"/>
          </w:rPr>
          <m:t>i</m:t>
        </m:r>
      </m:oMath>
      <w:r w:rsidRPr="00746B96">
        <w:rPr>
          <w:rFonts w:asciiTheme="majorBidi" w:hAnsiTheme="majorBidi" w:cstheme="majorBidi"/>
        </w:rPr>
        <w:t xml:space="preserve"> </w:t>
      </w:r>
      <w:r>
        <w:rPr>
          <w:rFonts w:asciiTheme="majorBidi" w:hAnsiTheme="majorBidi" w:cstheme="majorBidi"/>
        </w:rPr>
        <w:t>and</w:t>
      </w:r>
      <w:r w:rsidRPr="00746B96">
        <w:rPr>
          <w:rFonts w:asciiTheme="majorBidi" w:hAnsiTheme="majorBidi" w:cstheme="majorBidi"/>
        </w:rPr>
        <w:t xml:space="preserve"> </w:t>
      </w:r>
      <m:oMath>
        <m:r>
          <w:rPr>
            <w:rFonts w:ascii="Cambria Math" w:hAnsi="Cambria Math" w:cstheme="majorBidi"/>
          </w:rPr>
          <m:t>n</m:t>
        </m:r>
      </m:oMath>
      <w:r w:rsidRPr="00746B96">
        <w:rPr>
          <w:rFonts w:asciiTheme="majorBidi" w:hAnsiTheme="majorBidi" w:cstheme="majorBidi"/>
        </w:rPr>
        <w:t xml:space="preserve"> </w:t>
      </w:r>
      <w:r>
        <w:rPr>
          <w:rFonts w:asciiTheme="majorBidi" w:hAnsiTheme="majorBidi" w:cstheme="majorBidi"/>
        </w:rPr>
        <w:t>refers to</w:t>
      </w:r>
      <w:r w:rsidRPr="00746B96">
        <w:rPr>
          <w:rFonts w:asciiTheme="majorBidi" w:hAnsiTheme="majorBidi" w:cstheme="majorBidi"/>
        </w:rPr>
        <w:t xml:space="preserve"> length </w:t>
      </w:r>
      <w:r>
        <w:rPr>
          <w:rFonts w:asciiTheme="majorBidi" w:hAnsiTheme="majorBidi" w:cstheme="majorBidi"/>
        </w:rPr>
        <w:t xml:space="preserve">of </w:t>
      </w:r>
      <w:r w:rsidR="00AA2AF5">
        <w:rPr>
          <w:rFonts w:asciiTheme="majorBidi" w:hAnsiTheme="majorBidi" w:cstheme="majorBidi"/>
        </w:rPr>
        <w:t xml:space="preserve">the </w:t>
      </w:r>
      <w:r w:rsidRPr="00746B96">
        <w:rPr>
          <w:rFonts w:asciiTheme="majorBidi" w:hAnsiTheme="majorBidi" w:cstheme="majorBidi"/>
        </w:rPr>
        <w:t>sequence</w:t>
      </w:r>
      <w:r>
        <w:rPr>
          <w:rFonts w:asciiTheme="majorBidi" w:hAnsiTheme="majorBidi" w:cstheme="majorBidi"/>
        </w:rPr>
        <w:t xml:space="preserve">. </w:t>
      </w:r>
      <w:r w:rsidRPr="00746B96">
        <w:rPr>
          <w:rFonts w:asciiTheme="majorBidi" w:hAnsiTheme="majorBidi" w:cstheme="majorBidi"/>
        </w:rPr>
        <w:t xml:space="preserve">GAP </w:t>
      </w:r>
      <w:r>
        <w:rPr>
          <w:rFonts w:asciiTheme="majorBidi" w:hAnsiTheme="majorBidi" w:cstheme="majorBidi"/>
        </w:rPr>
        <w:t>diminishes</w:t>
      </w:r>
      <w:r w:rsidRPr="00746B96">
        <w:rPr>
          <w:rFonts w:asciiTheme="majorBidi" w:hAnsiTheme="majorBidi" w:cstheme="majorBidi"/>
        </w:rPr>
        <w:t xml:space="preserve"> computation</w:t>
      </w:r>
      <w:r>
        <w:rPr>
          <w:rFonts w:asciiTheme="majorBidi" w:hAnsiTheme="majorBidi" w:cstheme="majorBidi"/>
        </w:rPr>
        <w:t xml:space="preserve"> overhead</w:t>
      </w:r>
      <w:r w:rsidRPr="00746B96">
        <w:rPr>
          <w:rFonts w:asciiTheme="majorBidi" w:hAnsiTheme="majorBidi" w:cstheme="majorBidi"/>
        </w:rPr>
        <w:t xml:space="preserve"> </w:t>
      </w:r>
      <w:r>
        <w:rPr>
          <w:rFonts w:asciiTheme="majorBidi" w:hAnsiTheme="majorBidi" w:cstheme="majorBidi"/>
        </w:rPr>
        <w:t>whereas retain essential data</w:t>
      </w:r>
      <w:r w:rsidRPr="00746B96">
        <w:rPr>
          <w:rFonts w:asciiTheme="majorBidi" w:hAnsiTheme="majorBidi" w:cstheme="majorBidi"/>
        </w:rPr>
        <w:t xml:space="preserve">. </w:t>
      </w:r>
      <w:r>
        <w:rPr>
          <w:rFonts w:asciiTheme="majorBidi" w:hAnsiTheme="majorBidi" w:cstheme="majorBidi"/>
        </w:rPr>
        <w:t xml:space="preserve">It serves </w:t>
      </w:r>
      <w:r w:rsidR="00AA2AF5">
        <w:rPr>
          <w:rFonts w:asciiTheme="majorBidi" w:hAnsiTheme="majorBidi" w:cstheme="majorBidi"/>
        </w:rPr>
        <w:t xml:space="preserve">as </w:t>
      </w:r>
      <w:r>
        <w:rPr>
          <w:rFonts w:asciiTheme="majorBidi" w:hAnsiTheme="majorBidi" w:cstheme="majorBidi"/>
        </w:rPr>
        <w:t>a lin</w:t>
      </w:r>
      <w:r w:rsidR="00AA2AF5">
        <w:rPr>
          <w:rFonts w:asciiTheme="majorBidi" w:hAnsiTheme="majorBidi" w:cstheme="majorBidi"/>
        </w:rPr>
        <w:t>k</w:t>
      </w:r>
      <w:r>
        <w:rPr>
          <w:rFonts w:asciiTheme="majorBidi" w:hAnsiTheme="majorBidi" w:cstheme="majorBidi"/>
        </w:rPr>
        <w:t xml:space="preserve"> among </w:t>
      </w:r>
      <w:r w:rsidR="00EE2B2C">
        <w:rPr>
          <w:rFonts w:asciiTheme="majorBidi" w:hAnsiTheme="majorBidi" w:cstheme="majorBidi"/>
        </w:rPr>
        <w:t>order</w:t>
      </w:r>
      <w:r>
        <w:rPr>
          <w:rFonts w:asciiTheme="majorBidi" w:hAnsiTheme="majorBidi" w:cstheme="majorBidi"/>
        </w:rPr>
        <w:t xml:space="preserve"> data and den</w:t>
      </w:r>
      <w:r w:rsidR="00AA2AF5">
        <w:rPr>
          <w:rFonts w:asciiTheme="majorBidi" w:hAnsiTheme="majorBidi" w:cstheme="majorBidi"/>
        </w:rPr>
        <w:t>s</w:t>
      </w:r>
      <w:r>
        <w:rPr>
          <w:rFonts w:asciiTheme="majorBidi" w:hAnsiTheme="majorBidi" w:cstheme="majorBidi"/>
        </w:rPr>
        <w:t>e layer for classification process.</w:t>
      </w:r>
    </w:p>
    <w:p w14:paraId="71C85678" w14:textId="77777777" w:rsidR="00C652F1" w:rsidRPr="00746B96" w:rsidRDefault="00C652F1" w:rsidP="00C652F1">
      <w:pPr>
        <w:rPr>
          <w:rFonts w:asciiTheme="majorBidi" w:hAnsiTheme="majorBidi" w:cstheme="majorBidi"/>
        </w:rPr>
      </w:pPr>
      <w:r w:rsidRPr="00746B96">
        <w:rPr>
          <w:rFonts w:asciiTheme="majorBidi" w:hAnsiTheme="majorBidi" w:cstheme="majorBidi"/>
        </w:rPr>
        <w:t xml:space="preserve">The dense layers </w:t>
      </w:r>
      <w:r>
        <w:rPr>
          <w:rFonts w:asciiTheme="majorBidi" w:hAnsiTheme="majorBidi" w:cstheme="majorBidi"/>
        </w:rPr>
        <w:t>can be</w:t>
      </w:r>
      <w:r w:rsidRPr="00746B96">
        <w:rPr>
          <w:rFonts w:asciiTheme="majorBidi" w:hAnsiTheme="majorBidi" w:cstheme="majorBidi"/>
        </w:rPr>
        <w:t xml:space="preserve"> </w:t>
      </w:r>
      <w:r>
        <w:rPr>
          <w:rFonts w:asciiTheme="majorBidi" w:hAnsiTheme="majorBidi" w:cstheme="majorBidi"/>
        </w:rPr>
        <w:t>employed</w:t>
      </w:r>
      <w:r w:rsidRPr="00746B96">
        <w:rPr>
          <w:rFonts w:asciiTheme="majorBidi" w:hAnsiTheme="majorBidi" w:cstheme="majorBidi"/>
        </w:rPr>
        <w:t xml:space="preserve"> </w:t>
      </w:r>
      <w:r>
        <w:rPr>
          <w:rFonts w:asciiTheme="majorBidi" w:hAnsiTheme="majorBidi" w:cstheme="majorBidi"/>
        </w:rPr>
        <w:t>to form</w:t>
      </w:r>
      <w:r w:rsidRPr="00746B96">
        <w:rPr>
          <w:rFonts w:asciiTheme="majorBidi" w:hAnsiTheme="majorBidi" w:cstheme="majorBidi"/>
        </w:rPr>
        <w:t xml:space="preserve"> the classification head of model. They </w:t>
      </w:r>
      <w:r>
        <w:rPr>
          <w:rFonts w:asciiTheme="majorBidi" w:hAnsiTheme="majorBidi" w:cstheme="majorBidi"/>
        </w:rPr>
        <w:t>convert</w:t>
      </w:r>
      <w:r w:rsidRPr="00746B96">
        <w:rPr>
          <w:rFonts w:asciiTheme="majorBidi" w:hAnsiTheme="majorBidi" w:cstheme="majorBidi"/>
        </w:rPr>
        <w:t xml:space="preserve"> the </w:t>
      </w:r>
      <w:r w:rsidRPr="008B20D8">
        <w:rPr>
          <w:rFonts w:asciiTheme="majorBidi" w:hAnsiTheme="majorBidi" w:cstheme="majorBidi"/>
        </w:rPr>
        <w:t xml:space="preserve">collected </w:t>
      </w:r>
      <w:r>
        <w:rPr>
          <w:rFonts w:asciiTheme="majorBidi" w:hAnsiTheme="majorBidi" w:cstheme="majorBidi"/>
        </w:rPr>
        <w:t>aspects to</w:t>
      </w:r>
      <w:r w:rsidRPr="00746B96">
        <w:rPr>
          <w:rFonts w:asciiTheme="majorBidi" w:hAnsiTheme="majorBidi" w:cstheme="majorBidi"/>
        </w:rPr>
        <w:t xml:space="preserve"> </w:t>
      </w:r>
      <w:r>
        <w:rPr>
          <w:rFonts w:asciiTheme="majorBidi" w:hAnsiTheme="majorBidi" w:cstheme="majorBidi"/>
        </w:rPr>
        <w:t xml:space="preserve">an outcome </w:t>
      </w:r>
      <w:r w:rsidRPr="00746B96">
        <w:rPr>
          <w:rFonts w:asciiTheme="majorBidi" w:hAnsiTheme="majorBidi" w:cstheme="majorBidi"/>
        </w:rPr>
        <w:t xml:space="preserve">probability. </w:t>
      </w:r>
      <w:r>
        <w:rPr>
          <w:rFonts w:asciiTheme="majorBidi" w:hAnsiTheme="majorBidi" w:cstheme="majorBidi"/>
        </w:rPr>
        <w:t>The primary</w:t>
      </w:r>
      <w:r w:rsidRPr="00746B96">
        <w:rPr>
          <w:rFonts w:asciiTheme="majorBidi" w:hAnsiTheme="majorBidi" w:cstheme="majorBidi"/>
        </w:rPr>
        <w:t xml:space="preserve"> dense layer </w:t>
      </w:r>
      <w:r>
        <w:rPr>
          <w:rFonts w:asciiTheme="majorBidi" w:hAnsiTheme="majorBidi" w:cstheme="majorBidi"/>
        </w:rPr>
        <w:t>presents</w:t>
      </w:r>
      <w:r w:rsidRPr="00746B96">
        <w:rPr>
          <w:rFonts w:asciiTheme="majorBidi" w:hAnsiTheme="majorBidi" w:cstheme="majorBidi"/>
        </w:rPr>
        <w:t xml:space="preserve"> non‐linearity, </w:t>
      </w:r>
      <w:r>
        <w:rPr>
          <w:rFonts w:asciiTheme="majorBidi" w:hAnsiTheme="majorBidi" w:cstheme="majorBidi"/>
        </w:rPr>
        <w:t>whereas</w:t>
      </w:r>
      <w:r w:rsidRPr="00746B96">
        <w:rPr>
          <w:rFonts w:asciiTheme="majorBidi" w:hAnsiTheme="majorBidi" w:cstheme="majorBidi"/>
        </w:rPr>
        <w:t xml:space="preserve"> the </w:t>
      </w:r>
      <w:r>
        <w:rPr>
          <w:rFonts w:asciiTheme="majorBidi" w:hAnsiTheme="majorBidi" w:cstheme="majorBidi"/>
        </w:rPr>
        <w:t>last</w:t>
      </w:r>
      <w:r w:rsidRPr="00746B96">
        <w:rPr>
          <w:rFonts w:asciiTheme="majorBidi" w:hAnsiTheme="majorBidi" w:cstheme="majorBidi"/>
        </w:rPr>
        <w:t xml:space="preserve"> dense </w:t>
      </w:r>
      <w:r>
        <w:rPr>
          <w:rFonts w:asciiTheme="majorBidi" w:hAnsiTheme="majorBidi" w:cstheme="majorBidi"/>
        </w:rPr>
        <w:t>state</w:t>
      </w:r>
      <w:r w:rsidRPr="00746B96">
        <w:rPr>
          <w:rFonts w:asciiTheme="majorBidi" w:hAnsiTheme="majorBidi" w:cstheme="majorBidi"/>
        </w:rPr>
        <w:t xml:space="preserve"> </w:t>
      </w:r>
      <w:r>
        <w:rPr>
          <w:rFonts w:asciiTheme="majorBidi" w:hAnsiTheme="majorBidi" w:cstheme="majorBidi"/>
        </w:rPr>
        <w:t>generates</w:t>
      </w:r>
      <w:r w:rsidRPr="00746B96">
        <w:rPr>
          <w:rFonts w:asciiTheme="majorBidi" w:hAnsiTheme="majorBidi" w:cstheme="majorBidi"/>
        </w:rPr>
        <w:t xml:space="preserve"> class probabilit</w:t>
      </w:r>
      <w:r>
        <w:rPr>
          <w:rFonts w:asciiTheme="majorBidi" w:hAnsiTheme="majorBidi" w:cstheme="majorBidi"/>
        </w:rPr>
        <w:t>y utilizing</w:t>
      </w:r>
      <w:r w:rsidRPr="00746B96">
        <w:rPr>
          <w:rFonts w:asciiTheme="majorBidi" w:hAnsiTheme="majorBidi" w:cstheme="majorBidi"/>
        </w:rPr>
        <w:t xml:space="preserve"> </w:t>
      </w:r>
      <w:r>
        <w:rPr>
          <w:rFonts w:asciiTheme="majorBidi" w:hAnsiTheme="majorBidi" w:cstheme="majorBidi"/>
        </w:rPr>
        <w:t>the</w:t>
      </w:r>
      <w:r w:rsidRPr="00746B96">
        <w:rPr>
          <w:rFonts w:asciiTheme="majorBidi" w:hAnsiTheme="majorBidi" w:cstheme="majorBidi"/>
        </w:rPr>
        <w:t xml:space="preserve"> </w:t>
      </w:r>
      <w:proofErr w:type="spellStart"/>
      <w:r>
        <w:rPr>
          <w:rFonts w:asciiTheme="majorBidi" w:hAnsiTheme="majorBidi" w:cstheme="majorBidi"/>
        </w:rPr>
        <w:t>s</w:t>
      </w:r>
      <w:r w:rsidRPr="00746B96">
        <w:rPr>
          <w:rFonts w:asciiTheme="majorBidi" w:hAnsiTheme="majorBidi" w:cstheme="majorBidi"/>
        </w:rPr>
        <w:t>oft</w:t>
      </w:r>
      <w:r>
        <w:rPr>
          <w:rFonts w:asciiTheme="majorBidi" w:hAnsiTheme="majorBidi" w:cstheme="majorBidi"/>
        </w:rPr>
        <w:t>m</w:t>
      </w:r>
      <w:r w:rsidRPr="00746B96">
        <w:rPr>
          <w:rFonts w:asciiTheme="majorBidi" w:hAnsiTheme="majorBidi" w:cstheme="majorBidi"/>
        </w:rPr>
        <w:t>ax</w:t>
      </w:r>
      <w:proofErr w:type="spellEnd"/>
      <w:r w:rsidRPr="00746B96">
        <w:rPr>
          <w:rFonts w:asciiTheme="majorBidi" w:hAnsiTheme="majorBidi" w:cstheme="majorBidi"/>
        </w:rPr>
        <w:t xml:space="preserve"> function.</w:t>
      </w:r>
      <w:r>
        <w:rPr>
          <w:rFonts w:asciiTheme="majorBidi" w:hAnsiTheme="majorBidi" w:cstheme="majorBidi"/>
        </w:rPr>
        <w:t xml:space="preserve"> </w:t>
      </w:r>
      <w:r w:rsidRPr="00746B96">
        <w:rPr>
          <w:rFonts w:asciiTheme="majorBidi" w:hAnsiTheme="majorBidi" w:cstheme="majorBidi"/>
        </w:rPr>
        <w:t>The operat</w:t>
      </w:r>
      <w:r>
        <w:rPr>
          <w:rFonts w:asciiTheme="majorBidi" w:hAnsiTheme="majorBidi" w:cstheme="majorBidi"/>
        </w:rPr>
        <w:t>or</w:t>
      </w:r>
      <w:r w:rsidRPr="00746B96">
        <w:rPr>
          <w:rFonts w:asciiTheme="majorBidi" w:hAnsiTheme="majorBidi" w:cstheme="majorBidi"/>
        </w:rPr>
        <w:t>s are</w:t>
      </w:r>
      <w:r>
        <w:rPr>
          <w:rFonts w:asciiTheme="majorBidi" w:hAnsiTheme="majorBidi" w:cstheme="majorBidi"/>
        </w:rPr>
        <w:t xml:space="preserve"> specified.</w:t>
      </w:r>
    </w:p>
    <w:p w14:paraId="2DAA324E" w14:textId="77777777" w:rsidR="00C652F1" w:rsidRPr="00746B96" w:rsidRDefault="00C652F1" w:rsidP="00C652F1">
      <w:pPr>
        <w:rPr>
          <w:rFonts w:asciiTheme="majorBidi" w:hAnsiTheme="majorBidi" w:cstheme="majorBidi"/>
        </w:rPr>
      </w:pPr>
      <w:r w:rsidRPr="00746B96">
        <w:rPr>
          <w:rFonts w:asciiTheme="majorBidi" w:hAnsiTheme="majorBidi" w:cstheme="majorBidi"/>
        </w:rPr>
        <w:t>Hidden Layer:</w:t>
      </w:r>
    </w:p>
    <w:p w14:paraId="7558A5C9" w14:textId="77777777" w:rsidR="00C652F1" w:rsidRPr="008D6BAF" w:rsidRDefault="00C652F1" w:rsidP="00C652F1">
      <w:pPr>
        <w:rPr>
          <w:rFonts w:asciiTheme="majorBidi" w:hAnsiTheme="majorBidi" w:cstheme="majorBidi"/>
        </w:rPr>
      </w:pPr>
      <m:oMathPara>
        <m:oMathParaPr>
          <m:jc m:val="right"/>
        </m:oMathParaPr>
        <m:oMath>
          <m:r>
            <w:rPr>
              <w:rFonts w:ascii="Cambria Math" w:hAnsi="Cambria Math" w:cstheme="majorBidi"/>
            </w:rPr>
            <m:t>H</m:t>
          </m:r>
          <m:r>
            <m:rPr>
              <m:sty m:val="p"/>
            </m:rPr>
            <w:rPr>
              <w:rFonts w:ascii="Cambria Math" w:hAnsi="Cambria Math" w:cstheme="majorBidi"/>
            </w:rPr>
            <m:t>=</m:t>
          </m:r>
          <m:r>
            <w:rPr>
              <w:rFonts w:ascii="Cambria Math" w:hAnsi="Cambria Math" w:cstheme="majorBidi"/>
            </w:rPr>
            <m:t>ReLU</m:t>
          </m:r>
          <m:d>
            <m:dPr>
              <m:ctrlPr>
                <w:rPr>
                  <w:rFonts w:ascii="Cambria Math" w:hAnsi="Cambria Math" w:cstheme="majorBidi"/>
                </w:rPr>
              </m:ctrlPr>
            </m:dPr>
            <m:e>
              <m:r>
                <w:rPr>
                  <w:rFonts w:ascii="Cambria Math" w:hAnsi="Cambria Math" w:cstheme="majorBidi"/>
                </w:rPr>
                <m:t>X</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h</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h</m:t>
                  </m:r>
                </m:sub>
              </m:sSub>
            </m:e>
          </m:d>
          <m:r>
            <m:rPr>
              <m:sty m:val="p"/>
            </m:rPr>
            <w:rPr>
              <w:rFonts w:ascii="Cambria Math" w:hAnsi="Cambria Math" w:cstheme="majorBidi"/>
            </w:rPr>
            <m:t xml:space="preserve">                                                  (8)</m:t>
          </m:r>
        </m:oMath>
      </m:oMathPara>
    </w:p>
    <w:p w14:paraId="64DD0CD9" w14:textId="77777777" w:rsidR="00C652F1" w:rsidRPr="00746B96" w:rsidRDefault="00C652F1" w:rsidP="00C652F1">
      <w:pPr>
        <w:rPr>
          <w:rFonts w:asciiTheme="majorBidi" w:hAnsiTheme="majorBidi" w:cstheme="majorBidi"/>
        </w:rPr>
      </w:pPr>
      <w:r w:rsidRPr="00746B96">
        <w:rPr>
          <w:rFonts w:asciiTheme="majorBidi" w:hAnsiTheme="majorBidi" w:cstheme="majorBidi"/>
        </w:rPr>
        <w:t>Output Layer:</w:t>
      </w:r>
    </w:p>
    <w:p w14:paraId="0F42D25A" w14:textId="77777777" w:rsidR="00C652F1" w:rsidRPr="00D14729" w:rsidRDefault="00C652F1" w:rsidP="00C652F1">
      <w:pPr>
        <w:rPr>
          <w:rFonts w:asciiTheme="majorBidi" w:hAnsiTheme="majorBidi" w:cstheme="majorBidi"/>
        </w:rPr>
      </w:pPr>
      <m:oMathPara>
        <m:oMathParaPr>
          <m:jc m:val="right"/>
        </m:oMathParaPr>
        <m:oMath>
          <m:r>
            <w:rPr>
              <w:rFonts w:ascii="Cambria Math" w:hAnsi="Cambria Math" w:cstheme="majorBidi"/>
            </w:rPr>
            <m:t>Y</m:t>
          </m:r>
          <m:r>
            <m:rPr>
              <m:sty m:val="p"/>
            </m:rPr>
            <w:rPr>
              <w:rFonts w:ascii="Cambria Math" w:hAnsi="Cambria Math" w:cstheme="majorBidi"/>
            </w:rPr>
            <m:t>=</m:t>
          </m:r>
          <m:r>
            <w:rPr>
              <w:rFonts w:ascii="Cambria Math" w:hAnsi="Cambria Math" w:cstheme="majorBidi"/>
            </w:rPr>
            <m:t>SoftMax</m:t>
          </m:r>
          <m:d>
            <m:dPr>
              <m:ctrlPr>
                <w:rPr>
                  <w:rFonts w:ascii="Cambria Math" w:hAnsi="Cambria Math" w:cstheme="majorBidi"/>
                </w:rPr>
              </m:ctrlPr>
            </m:dPr>
            <m:e>
              <m:r>
                <w:rPr>
                  <w:rFonts w:ascii="Cambria Math" w:hAnsi="Cambria Math" w:cstheme="majorBidi"/>
                </w:rPr>
                <m:t>H</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y</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y</m:t>
                  </m:r>
                </m:sub>
              </m:sSub>
            </m:e>
          </m:d>
          <m:r>
            <m:rPr>
              <m:sty m:val="p"/>
            </m:rPr>
            <w:rPr>
              <w:rFonts w:ascii="Cambria Math" w:hAnsi="Cambria Math" w:cstheme="majorBidi"/>
            </w:rPr>
            <m:t xml:space="preserve">                                             (9)</m:t>
          </m:r>
        </m:oMath>
      </m:oMathPara>
    </w:p>
    <w:p w14:paraId="118C814B" w14:textId="77777777" w:rsidR="00C652F1" w:rsidRDefault="00C652F1" w:rsidP="00C652F1">
      <w:pPr>
        <w:rPr>
          <w:rFonts w:asciiTheme="majorBidi" w:hAnsiTheme="majorBidi" w:cstheme="majorBidi"/>
        </w:rPr>
      </w:pPr>
      <w:r>
        <w:rPr>
          <w:rFonts w:asciiTheme="majorBidi" w:hAnsiTheme="majorBidi" w:cstheme="majorBidi"/>
        </w:rPr>
        <w:t xml:space="preserve">Here, </w:t>
      </w: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h</m:t>
            </m:r>
          </m:sub>
        </m:sSub>
      </m:oMath>
      <w:r w:rsidRPr="00746B96">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y</m:t>
            </m:r>
          </m:sub>
        </m:sSub>
      </m:oMath>
      <w:r w:rsidRPr="00746B96">
        <w:rPr>
          <w:rFonts w:asciiTheme="majorBidi" w:hAnsiTheme="majorBidi" w:cstheme="majorBidi"/>
        </w:rPr>
        <w:t xml:space="preserve"> </w:t>
      </w:r>
      <w:r>
        <w:rPr>
          <w:rFonts w:asciiTheme="majorBidi" w:hAnsiTheme="majorBidi" w:cstheme="majorBidi"/>
        </w:rPr>
        <w:t>implies</w:t>
      </w:r>
      <w:r w:rsidRPr="00746B96">
        <w:rPr>
          <w:rFonts w:asciiTheme="majorBidi" w:hAnsiTheme="majorBidi" w:cstheme="majorBidi"/>
        </w:rPr>
        <w:t xml:space="preserve"> biased terms</w:t>
      </w:r>
      <w:r>
        <w:rPr>
          <w:rFonts w:asciiTheme="majorBidi" w:hAnsiTheme="majorBidi" w:cstheme="majorBidi"/>
        </w:rPr>
        <w:t>;</w:t>
      </w:r>
      <w:r w:rsidRPr="00746B96">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h</m:t>
            </m:r>
          </m:sub>
        </m:sSub>
      </m:oMath>
      <w:r>
        <w:rPr>
          <w:rFonts w:asciiTheme="majorBidi" w:eastAsiaTheme="minorEastAsia" w:hAnsiTheme="majorBidi" w:cstheme="majorBidi"/>
        </w:rPr>
        <w:t xml:space="preserve"> and</w:t>
      </w:r>
      <w:r w:rsidRPr="00746B96">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y</m:t>
            </m:r>
          </m:sub>
        </m:sSub>
      </m:oMath>
      <w:r w:rsidRPr="00746B96">
        <w:rPr>
          <w:rFonts w:asciiTheme="majorBidi" w:hAnsiTheme="majorBidi" w:cstheme="majorBidi"/>
        </w:rPr>
        <w:t xml:space="preserve"> </w:t>
      </w:r>
      <w:r>
        <w:rPr>
          <w:rFonts w:asciiTheme="majorBidi" w:hAnsiTheme="majorBidi" w:cstheme="majorBidi"/>
        </w:rPr>
        <w:t>refers to</w:t>
      </w:r>
      <w:r w:rsidRPr="00746B96">
        <w:rPr>
          <w:rFonts w:asciiTheme="majorBidi" w:hAnsiTheme="majorBidi" w:cstheme="majorBidi"/>
        </w:rPr>
        <w:t xml:space="preserve"> weight</w:t>
      </w:r>
      <w:r>
        <w:rPr>
          <w:rFonts w:asciiTheme="majorBidi" w:hAnsiTheme="majorBidi" w:cstheme="majorBidi"/>
        </w:rPr>
        <w:t>ed</w:t>
      </w:r>
      <w:r w:rsidRPr="00746B96">
        <w:rPr>
          <w:rFonts w:asciiTheme="majorBidi" w:hAnsiTheme="majorBidi" w:cstheme="majorBidi"/>
        </w:rPr>
        <w:t xml:space="preserve"> matrix. </w:t>
      </w:r>
      <w:r w:rsidRPr="008231A4">
        <w:rPr>
          <w:rFonts w:asciiTheme="majorBidi" w:hAnsiTheme="majorBidi" w:cstheme="majorBidi"/>
          <w:color w:val="000000" w:themeColor="text1"/>
        </w:rPr>
        <w:t xml:space="preserve">This </w:t>
      </w:r>
      <w:proofErr w:type="spellStart"/>
      <w:r>
        <w:rPr>
          <w:rFonts w:asciiTheme="majorBidi" w:hAnsiTheme="majorBidi" w:cstheme="majorBidi"/>
          <w:color w:val="000000" w:themeColor="text1"/>
        </w:rPr>
        <w:t>s</w:t>
      </w:r>
      <w:r w:rsidRPr="008231A4">
        <w:rPr>
          <w:rFonts w:asciiTheme="majorBidi" w:hAnsiTheme="majorBidi" w:cstheme="majorBidi"/>
          <w:color w:val="000000" w:themeColor="text1"/>
        </w:rPr>
        <w:t>oft</w:t>
      </w:r>
      <w:r>
        <w:rPr>
          <w:rFonts w:asciiTheme="majorBidi" w:hAnsiTheme="majorBidi" w:cstheme="majorBidi"/>
          <w:color w:val="000000" w:themeColor="text1"/>
        </w:rPr>
        <w:t>m</w:t>
      </w:r>
      <w:r w:rsidRPr="008231A4">
        <w:rPr>
          <w:rFonts w:asciiTheme="majorBidi" w:hAnsiTheme="majorBidi" w:cstheme="majorBidi"/>
          <w:color w:val="000000" w:themeColor="text1"/>
        </w:rPr>
        <w:t>ax</w:t>
      </w:r>
      <w:proofErr w:type="spellEnd"/>
      <w:r w:rsidRPr="008231A4">
        <w:rPr>
          <w:rFonts w:asciiTheme="majorBidi" w:hAnsiTheme="majorBidi" w:cstheme="majorBidi"/>
          <w:color w:val="000000" w:themeColor="text1"/>
        </w:rPr>
        <w:t xml:space="preserve"> function assures that the outcome forms a valid probability distribution across the entire classes. Dense layers method every feature to generate predictions that </w:t>
      </w:r>
      <w:r w:rsidRPr="00907991">
        <w:rPr>
          <w:rFonts w:asciiTheme="majorBidi" w:hAnsiTheme="majorBidi" w:cstheme="majorBidi"/>
          <w:color w:val="000000" w:themeColor="text1"/>
        </w:rPr>
        <w:t xml:space="preserve">associate with </w:t>
      </w:r>
      <w:r w:rsidRPr="008231A4">
        <w:rPr>
          <w:rFonts w:asciiTheme="majorBidi" w:hAnsiTheme="majorBidi" w:cstheme="majorBidi"/>
          <w:color w:val="000000" w:themeColor="text1"/>
        </w:rPr>
        <w:t xml:space="preserve">real‐world </w:t>
      </w:r>
      <w:r>
        <w:rPr>
          <w:rFonts w:asciiTheme="majorBidi" w:hAnsiTheme="majorBidi" w:cstheme="majorBidi"/>
          <w:color w:val="000000" w:themeColor="text1"/>
        </w:rPr>
        <w:t>scenarios</w:t>
      </w:r>
      <w:r w:rsidRPr="008231A4">
        <w:rPr>
          <w:rFonts w:asciiTheme="majorBidi" w:hAnsiTheme="majorBidi" w:cstheme="majorBidi"/>
          <w:color w:val="000000" w:themeColor="text1"/>
        </w:rPr>
        <w:t>.</w:t>
      </w:r>
    </w:p>
    <w:p w14:paraId="5648CF5F" w14:textId="0AF528BE" w:rsidR="00843223" w:rsidRDefault="002C108D" w:rsidP="00843223">
      <w:pPr>
        <w:jc w:val="center"/>
        <w:rPr>
          <w:rFonts w:asciiTheme="majorBidi" w:hAnsiTheme="majorBidi" w:cstheme="majorBidi"/>
        </w:rPr>
      </w:pPr>
      <w:r>
        <w:rPr>
          <w:rFonts w:asciiTheme="majorBidi" w:hAnsiTheme="majorBidi" w:cstheme="majorBidi"/>
          <w:noProof/>
        </w:rPr>
        <w:lastRenderedPageBreak/>
        <w:drawing>
          <wp:inline distT="0" distB="0" distL="0" distR="0" wp14:anchorId="461A9ED1" wp14:editId="68150F34">
            <wp:extent cx="5720715" cy="7703185"/>
            <wp:effectExtent l="0" t="0" r="0" b="0"/>
            <wp:docPr id="18069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715" cy="7703185"/>
                    </a:xfrm>
                    <a:prstGeom prst="rect">
                      <a:avLst/>
                    </a:prstGeom>
                    <a:noFill/>
                    <a:ln>
                      <a:noFill/>
                    </a:ln>
                  </pic:spPr>
                </pic:pic>
              </a:graphicData>
            </a:graphic>
          </wp:inline>
        </w:drawing>
      </w:r>
    </w:p>
    <w:p w14:paraId="42484109" w14:textId="77777777" w:rsidR="00843223" w:rsidRPr="00A96683" w:rsidRDefault="00E81723" w:rsidP="00843223">
      <w:pPr>
        <w:jc w:val="center"/>
        <w:rPr>
          <w:color w:val="EE0000"/>
        </w:rPr>
      </w:pPr>
      <w:r w:rsidRPr="00A96683">
        <w:rPr>
          <w:rFonts w:asciiTheme="majorBidi" w:hAnsiTheme="majorBidi" w:cstheme="majorBidi"/>
          <w:b/>
          <w:color w:val="EE0000"/>
        </w:rPr>
        <w:t>Fig. 4.</w:t>
      </w:r>
      <w:r w:rsidRPr="00A96683">
        <w:rPr>
          <w:rFonts w:asciiTheme="majorBidi" w:hAnsiTheme="majorBidi" w:cstheme="majorBidi"/>
          <w:color w:val="EE0000"/>
        </w:rPr>
        <w:t xml:space="preserve"> Architecture of </w:t>
      </w:r>
      <w:r w:rsidRPr="00A96683">
        <w:rPr>
          <w:color w:val="EE0000"/>
        </w:rPr>
        <w:t xml:space="preserve">transformer model </w:t>
      </w:r>
    </w:p>
    <w:p w14:paraId="54C10AD0" w14:textId="77777777" w:rsidR="00F84A95" w:rsidRDefault="00F84A95" w:rsidP="00843223">
      <w:pPr>
        <w:jc w:val="center"/>
      </w:pPr>
    </w:p>
    <w:p w14:paraId="07F075EC" w14:textId="77777777" w:rsidR="00F84A95" w:rsidRPr="00746B96" w:rsidRDefault="00F84A95" w:rsidP="00843223">
      <w:pPr>
        <w:jc w:val="center"/>
        <w:rPr>
          <w:rFonts w:asciiTheme="majorBidi" w:hAnsiTheme="majorBidi" w:cstheme="majorBidi"/>
        </w:rPr>
      </w:pPr>
    </w:p>
    <w:p w14:paraId="68F3C1B8" w14:textId="77777777" w:rsidR="00F2611E" w:rsidRDefault="00E81723">
      <w:pPr>
        <w:rPr>
          <w:b/>
        </w:rPr>
      </w:pPr>
      <w:r w:rsidRPr="00C96E11">
        <w:rPr>
          <w:b/>
          <w:szCs w:val="24"/>
        </w:rPr>
        <w:lastRenderedPageBreak/>
        <w:t xml:space="preserve">3.4. </w:t>
      </w:r>
      <w:r w:rsidR="00C96E11" w:rsidRPr="00C96E11">
        <w:rPr>
          <w:b/>
        </w:rPr>
        <w:t>Explainable Transformer Model</w:t>
      </w:r>
    </w:p>
    <w:p w14:paraId="6A5BACAC" w14:textId="77777777" w:rsidR="0099125A" w:rsidRPr="00C96E11" w:rsidRDefault="00E81723">
      <w:pPr>
        <w:rPr>
          <w:b/>
          <w:szCs w:val="24"/>
        </w:rPr>
      </w:pPr>
      <w:r>
        <w:t xml:space="preserve">To enhance the interpretability of </w:t>
      </w:r>
      <w:r w:rsidR="00AA2AF5">
        <w:t xml:space="preserve">the </w:t>
      </w:r>
      <w:r>
        <w:t xml:space="preserve">transformer-based </w:t>
      </w:r>
      <w:r w:rsidR="00DD4170">
        <w:t>framework</w:t>
      </w:r>
      <w:r>
        <w:t xml:space="preserve"> by integrating SHAP for transparent and feature-level explanation of predictions.</w:t>
      </w:r>
    </w:p>
    <w:p w14:paraId="59FC33DA" w14:textId="77777777" w:rsidR="00645D57" w:rsidRPr="0094650B" w:rsidRDefault="00E81723" w:rsidP="00645D57">
      <w:pPr>
        <w:rPr>
          <w:rFonts w:asciiTheme="majorBidi" w:hAnsiTheme="majorBidi" w:cstheme="majorBidi"/>
        </w:rPr>
      </w:pPr>
      <w:r w:rsidRPr="00440BD6">
        <w:rPr>
          <w:rFonts w:asciiTheme="majorBidi" w:hAnsiTheme="majorBidi" w:cstheme="majorBidi"/>
          <w:b/>
        </w:rPr>
        <w:t>SHAP Value</w:t>
      </w:r>
      <w:r w:rsidR="00DA0036">
        <w:rPr>
          <w:rFonts w:asciiTheme="majorBidi" w:hAnsiTheme="majorBidi" w:cstheme="majorBidi"/>
          <w:b/>
        </w:rPr>
        <w:t xml:space="preserve">: </w:t>
      </w:r>
      <w:r>
        <w:rPr>
          <w:rFonts w:asciiTheme="majorBidi" w:hAnsiTheme="majorBidi" w:cstheme="majorBidi"/>
        </w:rPr>
        <w:t xml:space="preserve">This </w:t>
      </w:r>
      <w:r w:rsidRPr="0094650B">
        <w:rPr>
          <w:rFonts w:asciiTheme="majorBidi" w:hAnsiTheme="majorBidi" w:cstheme="majorBidi"/>
        </w:rPr>
        <w:t xml:space="preserve">framework for a </w:t>
      </w:r>
      <w:r w:rsidR="002D464B">
        <w:t>proposed transformer</w:t>
      </w:r>
      <w:r w:rsidRPr="0094650B">
        <w:rPr>
          <w:rFonts w:asciiTheme="majorBidi" w:hAnsiTheme="majorBidi" w:cstheme="majorBidi"/>
        </w:rPr>
        <w:t xml:space="preserve">‐based </w:t>
      </w:r>
      <w:r>
        <w:rPr>
          <w:rFonts w:asciiTheme="majorBidi" w:hAnsiTheme="majorBidi" w:cstheme="majorBidi"/>
        </w:rPr>
        <w:t>android malware detection</w:t>
      </w:r>
      <w:r w:rsidRPr="0094650B">
        <w:rPr>
          <w:rFonts w:asciiTheme="majorBidi" w:hAnsiTheme="majorBidi" w:cstheme="majorBidi"/>
        </w:rPr>
        <w:t xml:space="preserve"> </w:t>
      </w:r>
      <w:r>
        <w:rPr>
          <w:rFonts w:asciiTheme="majorBidi" w:hAnsiTheme="majorBidi" w:cstheme="majorBidi"/>
        </w:rPr>
        <w:t>by utilizing</w:t>
      </w:r>
      <w:r w:rsidRPr="0094650B">
        <w:rPr>
          <w:rFonts w:asciiTheme="majorBidi" w:hAnsiTheme="majorBidi" w:cstheme="majorBidi"/>
        </w:rPr>
        <w:t xml:space="preserve"> SHAP values</w:t>
      </w:r>
      <w:r>
        <w:rPr>
          <w:rFonts w:asciiTheme="majorBidi" w:hAnsiTheme="majorBidi" w:cstheme="majorBidi"/>
        </w:rPr>
        <w:t xml:space="preserve"> for model interpretability</w:t>
      </w:r>
      <w:r w:rsidR="00CE691A">
        <w:rPr>
          <w:rFonts w:asciiTheme="majorBidi" w:hAnsiTheme="majorBidi" w:cstheme="majorBidi"/>
        </w:rPr>
        <w:t xml:space="preserve"> [26]</w:t>
      </w:r>
      <w:r w:rsidRPr="0094650B">
        <w:rPr>
          <w:rFonts w:asciiTheme="majorBidi" w:hAnsiTheme="majorBidi" w:cstheme="majorBidi"/>
        </w:rPr>
        <w:t>. These values</w:t>
      </w:r>
      <w:r>
        <w:rPr>
          <w:rFonts w:asciiTheme="majorBidi" w:hAnsiTheme="majorBidi" w:cstheme="majorBidi"/>
        </w:rPr>
        <w:t xml:space="preserve"> play a </w:t>
      </w:r>
      <w:r w:rsidR="00DD4170">
        <w:rPr>
          <w:rFonts w:asciiTheme="majorBidi" w:hAnsiTheme="majorBidi" w:cstheme="majorBidi"/>
        </w:rPr>
        <w:t>critical</w:t>
      </w:r>
      <w:r>
        <w:rPr>
          <w:rFonts w:asciiTheme="majorBidi" w:hAnsiTheme="majorBidi" w:cstheme="majorBidi"/>
        </w:rPr>
        <w:t xml:space="preserve"> role in determining the contribution</w:t>
      </w:r>
      <w:r w:rsidRPr="0094650B">
        <w:rPr>
          <w:rFonts w:asciiTheme="majorBidi" w:hAnsiTheme="majorBidi" w:cstheme="majorBidi"/>
        </w:rPr>
        <w:t xml:space="preserve"> </w:t>
      </w:r>
      <w:r>
        <w:rPr>
          <w:rFonts w:asciiTheme="majorBidi" w:hAnsiTheme="majorBidi" w:cstheme="majorBidi"/>
        </w:rPr>
        <w:t>of every</w:t>
      </w:r>
      <w:r w:rsidRPr="0094650B">
        <w:rPr>
          <w:rFonts w:asciiTheme="majorBidi" w:hAnsiTheme="majorBidi" w:cstheme="majorBidi"/>
        </w:rPr>
        <w:t xml:space="preserve"> feature</w:t>
      </w:r>
      <w:r>
        <w:rPr>
          <w:rFonts w:asciiTheme="majorBidi" w:hAnsiTheme="majorBidi" w:cstheme="majorBidi"/>
        </w:rPr>
        <w:t xml:space="preserve"> to model </w:t>
      </w:r>
      <w:r w:rsidRPr="0094650B">
        <w:rPr>
          <w:rFonts w:asciiTheme="majorBidi" w:hAnsiTheme="majorBidi" w:cstheme="majorBidi"/>
        </w:rPr>
        <w:t xml:space="preserve">predictions. The </w:t>
      </w:r>
      <w:r>
        <w:rPr>
          <w:rFonts w:asciiTheme="majorBidi" w:hAnsiTheme="majorBidi" w:cstheme="majorBidi"/>
        </w:rPr>
        <w:t>major notion</w:t>
      </w:r>
      <w:r w:rsidRPr="0094650B">
        <w:rPr>
          <w:rFonts w:asciiTheme="majorBidi" w:hAnsiTheme="majorBidi" w:cstheme="majorBidi"/>
        </w:rPr>
        <w:t xml:space="preserve"> </w:t>
      </w:r>
      <w:r>
        <w:rPr>
          <w:rFonts w:asciiTheme="majorBidi" w:hAnsiTheme="majorBidi" w:cstheme="majorBidi"/>
        </w:rPr>
        <w:t xml:space="preserve">entails </w:t>
      </w:r>
      <w:r w:rsidR="00AA2AF5">
        <w:rPr>
          <w:rFonts w:asciiTheme="majorBidi" w:hAnsiTheme="majorBidi" w:cstheme="majorBidi"/>
        </w:rPr>
        <w:t>calculating</w:t>
      </w:r>
      <w:r w:rsidRPr="0094650B">
        <w:rPr>
          <w:rFonts w:asciiTheme="majorBidi" w:hAnsiTheme="majorBidi" w:cstheme="majorBidi"/>
        </w:rPr>
        <w:t xml:space="preserve"> the incremental SHAP value </w:t>
      </w:r>
      <w:r>
        <w:rPr>
          <w:rFonts w:asciiTheme="majorBidi" w:hAnsiTheme="majorBidi" w:cstheme="majorBidi"/>
        </w:rPr>
        <w:t>integrated with</w:t>
      </w:r>
      <w:r w:rsidRPr="0094650B">
        <w:rPr>
          <w:rFonts w:asciiTheme="majorBidi" w:hAnsiTheme="majorBidi" w:cstheme="majorBidi"/>
        </w:rPr>
        <w:t xml:space="preserve"> </w:t>
      </w:r>
      <w:r>
        <w:rPr>
          <w:rFonts w:asciiTheme="majorBidi" w:hAnsiTheme="majorBidi" w:cstheme="majorBidi"/>
        </w:rPr>
        <w:t>the method</w:t>
      </w:r>
      <w:r w:rsidRPr="0094650B">
        <w:rPr>
          <w:rFonts w:asciiTheme="majorBidi" w:hAnsiTheme="majorBidi" w:cstheme="majorBidi"/>
        </w:rPr>
        <w:t xml:space="preserve">, </w:t>
      </w:r>
      <w:r>
        <w:rPr>
          <w:rFonts w:asciiTheme="majorBidi" w:hAnsiTheme="majorBidi" w:cstheme="majorBidi"/>
        </w:rPr>
        <w:t>thus</w:t>
      </w:r>
      <w:r w:rsidRPr="0094650B">
        <w:rPr>
          <w:rFonts w:asciiTheme="majorBidi" w:hAnsiTheme="majorBidi" w:cstheme="majorBidi"/>
        </w:rPr>
        <w:t xml:space="preserve"> </w:t>
      </w:r>
      <w:r w:rsidRPr="00217432">
        <w:rPr>
          <w:rFonts w:asciiTheme="majorBidi" w:hAnsiTheme="majorBidi" w:cstheme="majorBidi"/>
        </w:rPr>
        <w:t xml:space="preserve">supporting </w:t>
      </w:r>
      <w:r w:rsidRPr="0094650B">
        <w:rPr>
          <w:rFonts w:asciiTheme="majorBidi" w:hAnsiTheme="majorBidi" w:cstheme="majorBidi"/>
        </w:rPr>
        <w:t xml:space="preserve">an understanding of feature consequence </w:t>
      </w:r>
      <w:r>
        <w:rPr>
          <w:rFonts w:asciiTheme="majorBidi" w:hAnsiTheme="majorBidi" w:cstheme="majorBidi"/>
        </w:rPr>
        <w:t>across</w:t>
      </w:r>
      <w:r w:rsidRPr="0094650B">
        <w:rPr>
          <w:rFonts w:asciiTheme="majorBidi" w:hAnsiTheme="majorBidi" w:cstheme="majorBidi"/>
        </w:rPr>
        <w:t xml:space="preserve"> SHAP values. </w:t>
      </w:r>
      <w:r>
        <w:rPr>
          <w:rFonts w:asciiTheme="majorBidi" w:hAnsiTheme="majorBidi" w:cstheme="majorBidi"/>
        </w:rPr>
        <w:t xml:space="preserve">It is driven </w:t>
      </w:r>
      <w:r w:rsidR="00AA2AF5">
        <w:rPr>
          <w:rFonts w:asciiTheme="majorBidi" w:hAnsiTheme="majorBidi" w:cstheme="majorBidi"/>
        </w:rPr>
        <w:t>by</w:t>
      </w:r>
      <w:r w:rsidRPr="0094650B">
        <w:rPr>
          <w:rFonts w:asciiTheme="majorBidi" w:hAnsiTheme="majorBidi" w:cstheme="majorBidi"/>
        </w:rPr>
        <w:t xml:space="preserve"> game theory</w:t>
      </w:r>
      <w:r w:rsidR="00AA2AF5">
        <w:rPr>
          <w:rFonts w:asciiTheme="majorBidi" w:hAnsiTheme="majorBidi" w:cstheme="majorBidi"/>
        </w:rPr>
        <w:t>;</w:t>
      </w:r>
      <w:r w:rsidRPr="0094650B">
        <w:rPr>
          <w:rFonts w:asciiTheme="majorBidi" w:hAnsiTheme="majorBidi" w:cstheme="majorBidi"/>
        </w:rPr>
        <w:t xml:space="preserve"> the SHAP value </w:t>
      </w:r>
      <w:r>
        <w:rPr>
          <w:rFonts w:asciiTheme="majorBidi" w:hAnsiTheme="majorBidi" w:cstheme="majorBidi"/>
        </w:rPr>
        <w:t>calculates</w:t>
      </w:r>
      <w:r w:rsidRPr="0094650B">
        <w:rPr>
          <w:rFonts w:asciiTheme="majorBidi" w:hAnsiTheme="majorBidi" w:cstheme="majorBidi"/>
        </w:rPr>
        <w:t xml:space="preserve"> individual </w:t>
      </w:r>
      <w:r w:rsidRPr="00E86954">
        <w:rPr>
          <w:rFonts w:asciiTheme="majorBidi" w:hAnsiTheme="majorBidi" w:cstheme="majorBidi"/>
        </w:rPr>
        <w:t xml:space="preserve">donations </w:t>
      </w:r>
      <w:r w:rsidRPr="0094650B">
        <w:rPr>
          <w:rFonts w:asciiTheme="majorBidi" w:hAnsiTheme="majorBidi" w:cstheme="majorBidi"/>
        </w:rPr>
        <w:t xml:space="preserve">in cooperative scenarios. This </w:t>
      </w:r>
      <w:r>
        <w:rPr>
          <w:rFonts w:asciiTheme="majorBidi" w:hAnsiTheme="majorBidi" w:cstheme="majorBidi"/>
        </w:rPr>
        <w:t>approach</w:t>
      </w:r>
      <w:r w:rsidRPr="0094650B">
        <w:rPr>
          <w:rFonts w:asciiTheme="majorBidi" w:hAnsiTheme="majorBidi" w:cstheme="majorBidi"/>
        </w:rPr>
        <w:t xml:space="preserve"> is </w:t>
      </w:r>
      <w:r>
        <w:rPr>
          <w:rFonts w:asciiTheme="majorBidi" w:hAnsiTheme="majorBidi" w:cstheme="majorBidi"/>
        </w:rPr>
        <w:t>well-suit</w:t>
      </w:r>
      <w:r w:rsidR="00AA2AF5">
        <w:rPr>
          <w:rFonts w:asciiTheme="majorBidi" w:hAnsiTheme="majorBidi" w:cstheme="majorBidi"/>
        </w:rPr>
        <w:t>ed</w:t>
      </w:r>
      <w:r>
        <w:rPr>
          <w:rFonts w:asciiTheme="majorBidi" w:hAnsiTheme="majorBidi" w:cstheme="majorBidi"/>
        </w:rPr>
        <w:t xml:space="preserve"> for</w:t>
      </w:r>
      <w:r w:rsidRPr="0094650B">
        <w:rPr>
          <w:rFonts w:asciiTheme="majorBidi" w:hAnsiTheme="majorBidi" w:cstheme="majorBidi"/>
        </w:rPr>
        <w:t xml:space="preserve"> </w:t>
      </w:r>
      <w:r w:rsidRPr="00037173">
        <w:rPr>
          <w:rFonts w:asciiTheme="majorBidi" w:hAnsiTheme="majorBidi" w:cstheme="majorBidi"/>
        </w:rPr>
        <w:t xml:space="preserve">explaining </w:t>
      </w:r>
      <w:r w:rsidRPr="0094650B">
        <w:rPr>
          <w:rFonts w:asciiTheme="majorBidi" w:hAnsiTheme="majorBidi" w:cstheme="majorBidi"/>
        </w:rPr>
        <w:t xml:space="preserve">predictions </w:t>
      </w:r>
      <w:r>
        <w:rPr>
          <w:rFonts w:asciiTheme="majorBidi" w:hAnsiTheme="majorBidi" w:cstheme="majorBidi"/>
        </w:rPr>
        <w:t>with</w:t>
      </w:r>
      <w:r w:rsidRPr="0094650B">
        <w:rPr>
          <w:rFonts w:asciiTheme="majorBidi" w:hAnsiTheme="majorBidi" w:cstheme="majorBidi"/>
        </w:rPr>
        <w:t xml:space="preserve"> </w:t>
      </w:r>
      <w:r>
        <w:rPr>
          <w:rFonts w:asciiTheme="majorBidi" w:hAnsiTheme="majorBidi" w:cstheme="majorBidi"/>
        </w:rPr>
        <w:t>ML modules</w:t>
      </w:r>
      <w:r w:rsidRPr="0094650B">
        <w:rPr>
          <w:rFonts w:asciiTheme="majorBidi" w:hAnsiTheme="majorBidi" w:cstheme="majorBidi"/>
        </w:rPr>
        <w:t xml:space="preserve">, as the Shapley value </w:t>
      </w:r>
      <w:r>
        <w:rPr>
          <w:rFonts w:asciiTheme="majorBidi" w:hAnsiTheme="majorBidi" w:cstheme="majorBidi"/>
        </w:rPr>
        <w:t>measures</w:t>
      </w:r>
      <w:r w:rsidRPr="0094650B">
        <w:rPr>
          <w:rFonts w:asciiTheme="majorBidi" w:hAnsiTheme="majorBidi" w:cstheme="majorBidi"/>
        </w:rPr>
        <w:t xml:space="preserve"> the average </w:t>
      </w:r>
      <w:r w:rsidR="00244EFD">
        <w:rPr>
          <w:rFonts w:asciiTheme="majorBidi" w:hAnsiTheme="majorBidi" w:cstheme="majorBidi"/>
        </w:rPr>
        <w:t>control</w:t>
      </w:r>
      <w:r w:rsidRPr="0094650B">
        <w:rPr>
          <w:rFonts w:asciiTheme="majorBidi" w:hAnsiTheme="majorBidi" w:cstheme="majorBidi"/>
        </w:rPr>
        <w:t xml:space="preserve"> of</w:t>
      </w:r>
      <w:r>
        <w:rPr>
          <w:rFonts w:asciiTheme="majorBidi" w:hAnsiTheme="majorBidi" w:cstheme="majorBidi"/>
        </w:rPr>
        <w:t xml:space="preserve"> </w:t>
      </w:r>
      <w:r w:rsidR="00AA2AF5">
        <w:rPr>
          <w:rFonts w:asciiTheme="majorBidi" w:hAnsiTheme="majorBidi" w:cstheme="majorBidi"/>
        </w:rPr>
        <w:t xml:space="preserve">each </w:t>
      </w:r>
      <w:r>
        <w:rPr>
          <w:rFonts w:asciiTheme="majorBidi" w:hAnsiTheme="majorBidi" w:cstheme="majorBidi"/>
        </w:rPr>
        <w:t>aspect</w:t>
      </w:r>
      <w:r w:rsidRPr="0094650B">
        <w:rPr>
          <w:rFonts w:asciiTheme="majorBidi" w:hAnsiTheme="majorBidi" w:cstheme="majorBidi"/>
        </w:rPr>
        <w:t xml:space="preserve"> on the predictions </w:t>
      </w:r>
      <w:r>
        <w:rPr>
          <w:rFonts w:asciiTheme="majorBidi" w:hAnsiTheme="majorBidi" w:cstheme="majorBidi"/>
        </w:rPr>
        <w:t>through each</w:t>
      </w:r>
      <w:r w:rsidRPr="0094650B">
        <w:rPr>
          <w:rFonts w:asciiTheme="majorBidi" w:hAnsiTheme="majorBidi" w:cstheme="majorBidi"/>
        </w:rPr>
        <w:t xml:space="preserve"> </w:t>
      </w:r>
      <w:r w:rsidR="00244EFD" w:rsidRPr="0094650B">
        <w:rPr>
          <w:rFonts w:asciiTheme="majorBidi" w:hAnsiTheme="majorBidi" w:cstheme="majorBidi"/>
        </w:rPr>
        <w:t>possible</w:t>
      </w:r>
      <w:r w:rsidRPr="0094650B">
        <w:rPr>
          <w:rFonts w:asciiTheme="majorBidi" w:hAnsiTheme="majorBidi" w:cstheme="majorBidi"/>
        </w:rPr>
        <w:t xml:space="preserve"> </w:t>
      </w:r>
      <w:r>
        <w:rPr>
          <w:rFonts w:asciiTheme="majorBidi" w:hAnsiTheme="majorBidi" w:cstheme="majorBidi"/>
        </w:rPr>
        <w:t>integration</w:t>
      </w:r>
      <w:r w:rsidRPr="0094650B">
        <w:rPr>
          <w:rFonts w:asciiTheme="majorBidi" w:hAnsiTheme="majorBidi" w:cstheme="majorBidi"/>
        </w:rPr>
        <w:t>:</w:t>
      </w:r>
    </w:p>
    <w:p w14:paraId="3B5E0537" w14:textId="77777777" w:rsidR="00645D57" w:rsidRPr="005265DB" w:rsidRDefault="00000000" w:rsidP="00645D57">
      <w:pPr>
        <w:rPr>
          <w:rFonts w:asciiTheme="majorBidi" w:hAnsiTheme="majorBidi" w:cstheme="majorBidi"/>
        </w:rPr>
      </w:pPr>
      <m:oMathPara>
        <m:oMathParaPr>
          <m:jc m:val="right"/>
        </m:oMathParaPr>
        <m:oMath>
          <m:sSub>
            <m:sSubPr>
              <m:ctrlPr>
                <w:rPr>
                  <w:rFonts w:ascii="Cambria Math" w:hAnsi="Cambria Math" w:cstheme="majorBidi"/>
                </w:rPr>
              </m:ctrlPr>
            </m:sSubPr>
            <m:e>
              <m:r>
                <w:rPr>
                  <w:rFonts w:ascii="Cambria Math" w:hAnsi="Cambria Math" w:cstheme="majorBidi"/>
                </w:rPr>
                <m:t>ϕ</m:t>
              </m:r>
            </m:e>
            <m:sub>
              <m:r>
                <w:rPr>
                  <w:rFonts w:ascii="Cambria Math" w:hAnsi="Cambria Math" w:cstheme="majorBidi"/>
                </w:rPr>
                <m:t>i</m:t>
              </m:r>
            </m:sub>
          </m:sSub>
          <m:d>
            <m:dPr>
              <m:ctrlPr>
                <w:rPr>
                  <w:rFonts w:ascii="Cambria Math" w:hAnsi="Cambria Math" w:cstheme="majorBidi"/>
                  <w:i/>
                </w:rPr>
              </m:ctrlPr>
            </m:dPr>
            <m:e>
              <m:r>
                <w:rPr>
                  <w:rFonts w:ascii="Cambria Math" w:hAnsi="Cambria Math" w:cstheme="majorBidi"/>
                </w:rPr>
                <m:t>f,</m:t>
              </m:r>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m:t>
                  </m:r>
                </m:sup>
              </m:sSup>
            </m:e>
          </m:d>
          <m:r>
            <w:rPr>
              <w:rFonts w:ascii="Cambria Math" w:hAnsi="Cambria Math" w:cstheme="majorBidi"/>
            </w:rPr>
            <m:t>=</m:t>
          </m:r>
          <m:nary>
            <m:naryPr>
              <m:chr m:val="∑"/>
              <m:limLoc m:val="subSup"/>
              <m:supHide m:val="1"/>
              <m:ctrlPr>
                <w:rPr>
                  <w:rFonts w:ascii="Cambria Math" w:hAnsi="Cambria Math" w:cstheme="majorBidi"/>
                  <w:i/>
                </w:rPr>
              </m:ctrlPr>
            </m:naryPr>
            <m:sub>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1</m:t>
                  </m:r>
                </m:sub>
                <m:sup>
                  <m:r>
                    <w:rPr>
                      <w:rFonts w:ascii="Cambria Math" w:hAnsi="Cambria Math" w:cstheme="majorBidi"/>
                    </w:rPr>
                    <m:t>'</m:t>
                  </m:r>
                </m:sup>
              </m:sSub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n</m:t>
                  </m:r>
                </m:sub>
                <m:sup>
                  <m:r>
                    <w:rPr>
                      <w:rFonts w:ascii="Cambria Math" w:hAnsi="Cambria Math" w:cstheme="majorBidi"/>
                    </w:rPr>
                    <m:t>'</m:t>
                  </m:r>
                </m:sup>
              </m:sSubSup>
              <m:r>
                <w:rPr>
                  <w:rFonts w:ascii="Cambria Math" w:hAnsi="Cambria Math" w:cstheme="majorBidi"/>
                </w:rPr>
                <m:t>}</m:t>
              </m:r>
              <m:r>
                <m:rPr>
                  <m:lit/>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m:t>
                  </m:r>
                </m:sup>
              </m:sSubSup>
              <m:r>
                <w:rPr>
                  <w:rFonts w:ascii="Cambria Math" w:hAnsi="Cambria Math" w:cstheme="majorBidi"/>
                </w:rPr>
                <m:t>}</m:t>
              </m:r>
            </m:sub>
            <m:sup/>
            <m:e>
              <m:f>
                <m:fPr>
                  <m:ctrlPr>
                    <w:rPr>
                      <w:rFonts w:ascii="Cambria Math" w:hAnsi="Cambria Math" w:cstheme="majorBidi"/>
                      <w:i/>
                    </w:rPr>
                  </m:ctrlPr>
                </m:fPr>
                <m:num>
                  <m:d>
                    <m:dPr>
                      <m:begChr m:val="|"/>
                      <m:endChr m:val="|"/>
                      <m:ctrlPr>
                        <w:rPr>
                          <w:rFonts w:ascii="Cambria Math" w:hAnsi="Cambria Math" w:cstheme="majorBidi"/>
                          <w:i/>
                        </w:rPr>
                      </m:ctrlPr>
                    </m:dPr>
                    <m:e>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M-</m:t>
                      </m:r>
                      <m:d>
                        <m:dPr>
                          <m:begChr m:val="|"/>
                          <m:endChr m:val="|"/>
                          <m:ctrlPr>
                            <w:rPr>
                              <w:rFonts w:ascii="Cambria Math" w:hAnsi="Cambria Math" w:cstheme="majorBidi"/>
                              <w:i/>
                            </w:rPr>
                          </m:ctrlPr>
                        </m:dPr>
                        <m:e>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e>
                      </m:d>
                      <m:r>
                        <w:rPr>
                          <w:rFonts w:ascii="Cambria Math" w:hAnsi="Cambria Math" w:cstheme="majorBidi"/>
                        </w:rPr>
                        <m:t>-1</m:t>
                      </m:r>
                    </m:e>
                  </m:d>
                  <m:r>
                    <w:rPr>
                      <w:rFonts w:ascii="Cambria Math" w:hAnsi="Cambria Math" w:cstheme="majorBidi"/>
                    </w:rPr>
                    <m:t>!</m:t>
                  </m:r>
                </m:num>
                <m:den>
                  <m:r>
                    <w:rPr>
                      <w:rFonts w:ascii="Cambria Math" w:hAnsi="Cambria Math" w:cstheme="majorBidi"/>
                    </w:rPr>
                    <m:t>M!</m:t>
                  </m:r>
                </m:den>
              </m:f>
            </m:e>
          </m:nary>
          <m: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m:t>
                      </m:r>
                    </m:sup>
                  </m:sSubSup>
                </m:e>
              </m:d>
              <m:r>
                <w:rPr>
                  <w:rFonts w:ascii="Cambria Math" w:hAnsi="Cambria Math" w:cstheme="majorBidi"/>
                </w:rPr>
                <m:t>-f</m:t>
              </m:r>
              <m:d>
                <m:dPr>
                  <m:ctrlPr>
                    <w:rPr>
                      <w:rFonts w:ascii="Cambria Math" w:hAnsi="Cambria Math" w:cstheme="majorBidi"/>
                      <w:i/>
                    </w:rPr>
                  </m:ctrlPr>
                </m:dPr>
                <m:e>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e>
              </m:d>
            </m:e>
          </m:d>
          <m:r>
            <w:rPr>
              <w:rFonts w:ascii="Cambria Math" w:hAnsi="Cambria Math" w:cstheme="majorBidi"/>
            </w:rPr>
            <m:t xml:space="preserve">               (10)</m:t>
          </m:r>
        </m:oMath>
      </m:oMathPara>
    </w:p>
    <w:p w14:paraId="20FAF2B6" w14:textId="77777777" w:rsidR="00645D57" w:rsidRPr="0094650B" w:rsidRDefault="00E81723" w:rsidP="00645D57">
      <w:pPr>
        <w:rPr>
          <w:rFonts w:asciiTheme="majorBidi" w:hAnsiTheme="majorBidi" w:cstheme="majorBidi"/>
        </w:rPr>
      </w:pPr>
      <w:r>
        <w:rPr>
          <w:rFonts w:asciiTheme="majorBidi" w:eastAsiaTheme="minorEastAsia" w:hAnsiTheme="majorBidi" w:cstheme="majorBidi"/>
        </w:rPr>
        <w:t xml:space="preserve">Where, </w:t>
      </w:r>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m:t>
            </m:r>
          </m:sup>
        </m:sSubSup>
      </m:oMath>
      <w:r w:rsidRPr="0094650B">
        <w:rPr>
          <w:rFonts w:asciiTheme="majorBidi" w:hAnsiTheme="majorBidi" w:cstheme="majorBidi"/>
        </w:rPr>
        <w:t xml:space="preserve"> </w:t>
      </w:r>
      <w:r>
        <w:rPr>
          <w:rFonts w:asciiTheme="majorBidi" w:hAnsiTheme="majorBidi" w:cstheme="majorBidi"/>
        </w:rPr>
        <w:t>implies</w:t>
      </w:r>
      <w:r w:rsidRPr="0094650B">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th</m:t>
            </m:r>
          </m:sub>
        </m:sSub>
      </m:oMath>
      <w:r>
        <w:rPr>
          <w:rFonts w:asciiTheme="majorBidi" w:hAnsiTheme="majorBidi" w:cstheme="majorBidi"/>
        </w:rPr>
        <w:t xml:space="preserve"> </w:t>
      </w:r>
      <w:r w:rsidR="00CC5780">
        <w:rPr>
          <w:rFonts w:asciiTheme="majorBidi" w:hAnsiTheme="majorBidi" w:cstheme="majorBidi"/>
        </w:rPr>
        <w:t>feature</w:t>
      </w:r>
      <w:r w:rsidRPr="0094650B">
        <w:rPr>
          <w:rFonts w:asciiTheme="majorBidi" w:hAnsiTheme="majorBidi" w:cstheme="majorBidi"/>
        </w:rPr>
        <w:t xml:space="preserve"> in vector </w:t>
      </w:r>
      <m:oMath>
        <m:sSup>
          <m:sSupPr>
            <m:ctrlPr>
              <w:rPr>
                <w:rFonts w:ascii="Cambria Math" w:hAnsi="Cambria Math" w:cstheme="majorBidi"/>
              </w:rPr>
            </m:ctrlPr>
          </m:sSupPr>
          <m:e>
            <m:r>
              <w:rPr>
                <w:rFonts w:ascii="Cambria Math" w:hAnsi="Cambria Math" w:cstheme="majorBidi"/>
              </w:rPr>
              <m:t>χ</m:t>
            </m:r>
          </m:e>
          <m:sup>
            <m:r>
              <w:rPr>
                <w:rFonts w:ascii="Cambria Math" w:hAnsi="Cambria Math" w:cstheme="majorBidi"/>
              </w:rPr>
              <m:t>'</m:t>
            </m:r>
          </m:sup>
        </m:sSup>
        <m:r>
          <w:rPr>
            <w:rFonts w:ascii="Cambria Math" w:hAnsi="Cambria Math" w:cstheme="majorBidi"/>
          </w:rPr>
          <m:t>;</m:t>
        </m:r>
      </m:oMath>
      <w:r w:rsidRPr="0094650B">
        <w:rPr>
          <w:rFonts w:asciiTheme="majorBidi" w:hAnsiTheme="majorBidi" w:cstheme="majorBidi"/>
        </w:rPr>
        <w:t xml:space="preserve"> </w:t>
      </w:r>
      <m:oMath>
        <m:sSup>
          <m:sSupPr>
            <m:ctrlPr>
              <w:rPr>
                <w:rFonts w:ascii="Cambria Math" w:hAnsi="Cambria Math" w:cstheme="majorBidi"/>
              </w:rPr>
            </m:ctrlPr>
          </m:sSupPr>
          <m:e>
            <m:r>
              <w:rPr>
                <w:rFonts w:ascii="Cambria Math" w:hAnsi="Cambria Math" w:cstheme="majorBidi"/>
              </w:rPr>
              <m:t>χ</m:t>
            </m:r>
          </m:e>
          <m:sup>
            <m:r>
              <w:rPr>
                <w:rFonts w:ascii="Cambria Math" w:hAnsi="Cambria Math" w:cstheme="majorBidi"/>
              </w:rPr>
              <m:t>'</m:t>
            </m:r>
          </m:sup>
        </m:sSup>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1</m:t>
            </m:r>
          </m:sub>
          <m:sup>
            <m:r>
              <w:rPr>
                <w:rFonts w:ascii="Cambria Math" w:hAnsi="Cambria Math" w:cstheme="majorBidi"/>
              </w:rPr>
              <m:t>'</m:t>
            </m:r>
          </m:sup>
        </m:sSubSup>
        <m:r>
          <w:rPr>
            <w:rFonts w:ascii="Cambria Math" w:hAnsi="Cambria Math" w:cstheme="majorBidi"/>
          </w:rPr>
          <m:t>, …,</m:t>
        </m:r>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n</m:t>
            </m:r>
          </m:sub>
          <m:sup>
            <m:r>
              <w:rPr>
                <w:rFonts w:ascii="Cambria Math" w:hAnsi="Cambria Math" w:cstheme="majorBidi"/>
              </w:rPr>
              <m:t>'</m:t>
            </m:r>
          </m:sup>
        </m:sSubSup>
        <m:r>
          <w:rPr>
            <w:rFonts w:ascii="Cambria Math" w:hAnsi="Cambria Math" w:cstheme="majorBidi"/>
          </w:rPr>
          <m:t>}</m:t>
        </m:r>
      </m:oMath>
      <w:r w:rsidRPr="0094650B">
        <w:rPr>
          <w:rFonts w:asciiTheme="majorBidi" w:hAnsiTheme="majorBidi" w:cstheme="majorBidi"/>
        </w:rPr>
        <w:t xml:space="preserve"> </w:t>
      </w:r>
      <w:r>
        <w:rPr>
          <w:rFonts w:asciiTheme="majorBidi" w:hAnsiTheme="majorBidi" w:cstheme="majorBidi"/>
        </w:rPr>
        <w:t>indicates</w:t>
      </w:r>
      <w:r w:rsidRPr="0094650B">
        <w:rPr>
          <w:rFonts w:asciiTheme="majorBidi" w:hAnsiTheme="majorBidi" w:cstheme="majorBidi"/>
        </w:rPr>
        <w:t xml:space="preserve"> the </w:t>
      </w:r>
      <w:r w:rsidR="00CC5780">
        <w:rPr>
          <w:rFonts w:asciiTheme="majorBidi" w:hAnsiTheme="majorBidi" w:cstheme="majorBidi"/>
        </w:rPr>
        <w:t>feature</w:t>
      </w:r>
      <w:r w:rsidRPr="0094650B">
        <w:rPr>
          <w:rFonts w:asciiTheme="majorBidi" w:hAnsiTheme="majorBidi" w:cstheme="majorBidi"/>
        </w:rPr>
        <w:t xml:space="preserve"> vector of </w:t>
      </w:r>
      <w:r>
        <w:rPr>
          <w:rFonts w:asciiTheme="majorBidi" w:hAnsiTheme="majorBidi" w:cstheme="majorBidi"/>
        </w:rPr>
        <w:t>samples</w:t>
      </w:r>
      <w:r w:rsidRPr="0094650B">
        <w:rPr>
          <w:rFonts w:asciiTheme="majorBidi" w:hAnsiTheme="majorBidi" w:cstheme="majorBidi"/>
        </w:rPr>
        <w:t xml:space="preserve"> to be interpreted; </w:t>
      </w:r>
      <m:oMath>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oMath>
      <w:r w:rsidRPr="0094650B">
        <w:rPr>
          <w:rFonts w:asciiTheme="majorBidi" w:hAnsiTheme="majorBidi" w:cstheme="majorBidi"/>
        </w:rPr>
        <w:t xml:space="preserve"> </w:t>
      </w:r>
      <w:r>
        <w:rPr>
          <w:rFonts w:asciiTheme="majorBidi" w:hAnsiTheme="majorBidi" w:cstheme="majorBidi"/>
        </w:rPr>
        <w:t>represents</w:t>
      </w:r>
      <w:r w:rsidRPr="0094650B">
        <w:rPr>
          <w:rFonts w:asciiTheme="majorBidi" w:hAnsiTheme="majorBidi" w:cstheme="majorBidi"/>
        </w:rPr>
        <w:t xml:space="preserve"> a features subset</w:t>
      </w:r>
      <w:r>
        <w:rPr>
          <w:rFonts w:asciiTheme="majorBidi" w:hAnsiTheme="majorBidi" w:cstheme="majorBidi"/>
        </w:rPr>
        <w:t xml:space="preserve">; </w:t>
      </w:r>
      <m:oMath>
        <m:r>
          <w:rPr>
            <w:rFonts w:ascii="Cambria Math" w:hAnsi="Cambria Math" w:cstheme="majorBidi"/>
          </w:rPr>
          <m:t>M</m:t>
        </m:r>
      </m:oMath>
      <w:r w:rsidRPr="0094650B">
        <w:rPr>
          <w:rFonts w:asciiTheme="majorBidi" w:hAnsiTheme="majorBidi" w:cstheme="majorBidi"/>
        </w:rPr>
        <w:t xml:space="preserve"> </w:t>
      </w:r>
      <w:r>
        <w:rPr>
          <w:rFonts w:asciiTheme="majorBidi" w:hAnsiTheme="majorBidi" w:cstheme="majorBidi"/>
        </w:rPr>
        <w:t>denotes</w:t>
      </w:r>
      <w:r w:rsidRPr="0094650B">
        <w:rPr>
          <w:rFonts w:asciiTheme="majorBidi" w:hAnsiTheme="majorBidi" w:cstheme="majorBidi"/>
        </w:rPr>
        <w:t xml:space="preserve"> </w:t>
      </w:r>
      <w:r>
        <w:rPr>
          <w:rFonts w:asciiTheme="majorBidi" w:hAnsiTheme="majorBidi" w:cstheme="majorBidi"/>
        </w:rPr>
        <w:t>the</w:t>
      </w:r>
      <w:r w:rsidRPr="0094650B">
        <w:rPr>
          <w:rFonts w:asciiTheme="majorBidi" w:hAnsiTheme="majorBidi" w:cstheme="majorBidi"/>
        </w:rPr>
        <w:t xml:space="preserve"> </w:t>
      </w:r>
      <w:r w:rsidR="00CC5780">
        <w:rPr>
          <w:rFonts w:asciiTheme="majorBidi" w:hAnsiTheme="majorBidi" w:cstheme="majorBidi"/>
        </w:rPr>
        <w:t>feature</w:t>
      </w:r>
      <w:r>
        <w:rPr>
          <w:rFonts w:asciiTheme="majorBidi" w:hAnsiTheme="majorBidi" w:cstheme="majorBidi"/>
        </w:rPr>
        <w:t xml:space="preserve"> counts; </w:t>
      </w:r>
      <m:oMath>
        <m:r>
          <w:rPr>
            <w:rFonts w:ascii="Cambria Math" w:hAnsi="Cambria Math" w:cstheme="majorBidi"/>
          </w:rPr>
          <m:t>f(</m:t>
        </m:r>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r>
          <w:rPr>
            <w:rFonts w:ascii="Cambria Math" w:hAnsi="Cambria Math" w:cstheme="majorBidi"/>
          </w:rPr>
          <m:t>)</m:t>
        </m:r>
      </m:oMath>
      <w:r>
        <w:rPr>
          <w:rFonts w:asciiTheme="majorBidi" w:hAnsiTheme="majorBidi" w:cstheme="majorBidi"/>
        </w:rPr>
        <w:t xml:space="preserve"> implies</w:t>
      </w:r>
      <w:r w:rsidRPr="0094650B">
        <w:rPr>
          <w:rFonts w:asciiTheme="majorBidi" w:hAnsiTheme="majorBidi" w:cstheme="majorBidi"/>
        </w:rPr>
        <w:t xml:space="preserve"> the </w:t>
      </w:r>
      <w:r w:rsidR="004754A3" w:rsidRPr="0094650B">
        <w:rPr>
          <w:rFonts w:asciiTheme="majorBidi" w:hAnsiTheme="majorBidi" w:cstheme="majorBidi"/>
        </w:rPr>
        <w:t>expected</w:t>
      </w:r>
      <w:r w:rsidRPr="0094650B">
        <w:rPr>
          <w:rFonts w:asciiTheme="majorBidi" w:hAnsiTheme="majorBidi" w:cstheme="majorBidi"/>
        </w:rPr>
        <w:t xml:space="preserve"> value of </w:t>
      </w:r>
      <m:oMath>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oMath>
      <w:r w:rsidRPr="0094650B">
        <w:rPr>
          <w:rFonts w:asciiTheme="majorBidi" w:hAnsiTheme="majorBidi" w:cstheme="majorBidi"/>
        </w:rPr>
        <w:t xml:space="preserve">. </w:t>
      </w:r>
      <w:r>
        <w:rPr>
          <w:rFonts w:asciiTheme="majorBidi" w:hAnsiTheme="majorBidi" w:cstheme="majorBidi"/>
        </w:rPr>
        <w:t>While</w:t>
      </w:r>
      <w:r w:rsidRPr="0094650B">
        <w:rPr>
          <w:rFonts w:asciiTheme="majorBidi" w:hAnsiTheme="majorBidi" w:cstheme="majorBidi"/>
        </w:rPr>
        <w:t xml:space="preserve"> </w:t>
      </w:r>
      <m:oMath>
        <m:r>
          <w:rPr>
            <w:rFonts w:ascii="Cambria Math" w:hAnsi="Cambria Math" w:cstheme="majorBidi"/>
          </w:rPr>
          <m:t>f(</m:t>
        </m:r>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r>
          <w:rPr>
            <w:rFonts w:ascii="Cambria Math" w:hAnsi="Cambria Math" w:cstheme="majorBidi"/>
          </w:rPr>
          <m:t>)</m:t>
        </m:r>
      </m:oMath>
      <w:r w:rsidRPr="0094650B">
        <w:rPr>
          <w:rFonts w:asciiTheme="majorBidi" w:hAnsiTheme="majorBidi" w:cstheme="majorBidi"/>
        </w:rPr>
        <w:t xml:space="preserve"> is </w:t>
      </w:r>
      <w:r>
        <w:rPr>
          <w:rFonts w:asciiTheme="majorBidi" w:hAnsiTheme="majorBidi" w:cstheme="majorBidi"/>
        </w:rPr>
        <w:t>assessed</w:t>
      </w:r>
      <w:r w:rsidRPr="0094650B">
        <w:rPr>
          <w:rFonts w:asciiTheme="majorBidi" w:hAnsiTheme="majorBidi" w:cstheme="majorBidi"/>
        </w:rPr>
        <w:t xml:space="preserve">, the </w:t>
      </w:r>
      <m:oMath>
        <m:sSup>
          <m:sSupPr>
            <m:ctrlPr>
              <w:rPr>
                <w:rFonts w:ascii="Cambria Math" w:hAnsi="Cambria Math" w:cstheme="majorBidi"/>
                <w:i/>
              </w:rPr>
            </m:ctrlPr>
          </m:sSupPr>
          <m:e>
            <m:r>
              <w:rPr>
                <w:rFonts w:ascii="Cambria Math" w:hAnsi="Cambria Math" w:cstheme="majorBidi"/>
              </w:rPr>
              <m:t>i</m:t>
            </m:r>
          </m:e>
          <m:sup>
            <m:r>
              <w:rPr>
                <w:rFonts w:ascii="Cambria Math" w:hAnsi="Cambria Math" w:cstheme="majorBidi"/>
              </w:rPr>
              <m:t>th</m:t>
            </m:r>
          </m:sup>
        </m:sSup>
      </m:oMath>
      <w:r>
        <w:rPr>
          <w:rFonts w:asciiTheme="majorBidi" w:hAnsiTheme="majorBidi" w:cstheme="majorBidi"/>
        </w:rPr>
        <w:t xml:space="preserve"> </w:t>
      </w:r>
      <w:r w:rsidRPr="0094650B">
        <w:rPr>
          <w:rFonts w:asciiTheme="majorBidi" w:hAnsiTheme="majorBidi" w:cstheme="majorBidi"/>
        </w:rPr>
        <w:t xml:space="preserve">feature </w:t>
      </w:r>
      <w:r>
        <w:rPr>
          <w:rFonts w:asciiTheme="majorBidi" w:hAnsiTheme="majorBidi" w:cstheme="majorBidi"/>
        </w:rPr>
        <w:t>has been</w:t>
      </w:r>
      <w:r w:rsidRPr="0094650B">
        <w:rPr>
          <w:rFonts w:asciiTheme="majorBidi" w:hAnsiTheme="majorBidi" w:cstheme="majorBidi"/>
        </w:rPr>
        <w:t xml:space="preserve"> masked, and</w:t>
      </w:r>
      <w:r>
        <w:rPr>
          <w:rFonts w:asciiTheme="majorBidi" w:hAnsiTheme="majorBidi" w:cstheme="majorBidi"/>
        </w:rPr>
        <w:t xml:space="preserve"> subsequently</w:t>
      </w:r>
      <w:r w:rsidR="00AA2AF5">
        <w:rPr>
          <w:rFonts w:asciiTheme="majorBidi" w:hAnsiTheme="majorBidi" w:cstheme="majorBidi"/>
        </w:rPr>
        <w:t>,</w:t>
      </w:r>
      <w:r w:rsidRPr="0094650B">
        <w:rPr>
          <w:rFonts w:asciiTheme="majorBidi" w:hAnsiTheme="majorBidi" w:cstheme="majorBidi"/>
        </w:rPr>
        <w:t xml:space="preserve"> the random </w:t>
      </w:r>
      <w:r>
        <w:rPr>
          <w:rFonts w:asciiTheme="majorBidi" w:hAnsiTheme="majorBidi" w:cstheme="majorBidi"/>
        </w:rPr>
        <w:t>instance</w:t>
      </w:r>
      <w:r w:rsidRPr="0094650B">
        <w:rPr>
          <w:rFonts w:asciiTheme="majorBidi" w:hAnsiTheme="majorBidi" w:cstheme="majorBidi"/>
        </w:rPr>
        <w:t xml:space="preserve"> or value of </w:t>
      </w:r>
      <m:oMath>
        <m:sSup>
          <m:sSupPr>
            <m:ctrlPr>
              <w:rPr>
                <w:rFonts w:ascii="Cambria Math" w:hAnsi="Cambria Math" w:cstheme="majorBidi"/>
                <w:i/>
              </w:rPr>
            </m:ctrlPr>
          </m:sSupPr>
          <m:e>
            <m:r>
              <w:rPr>
                <w:rFonts w:ascii="Cambria Math" w:hAnsi="Cambria Math" w:cstheme="majorBidi"/>
              </w:rPr>
              <m:t>i</m:t>
            </m:r>
          </m:e>
          <m:sup>
            <m:r>
              <w:rPr>
                <w:rFonts w:ascii="Cambria Math" w:hAnsi="Cambria Math" w:cstheme="majorBidi"/>
              </w:rPr>
              <m:t>th</m:t>
            </m:r>
          </m:sup>
        </m:sSup>
      </m:oMath>
      <w:r w:rsidR="004754A3">
        <w:rPr>
          <w:rFonts w:asciiTheme="majorBidi" w:eastAsiaTheme="minorEastAsia" w:hAnsiTheme="majorBidi" w:cstheme="majorBidi"/>
        </w:rPr>
        <w:t xml:space="preserve"> </w:t>
      </w:r>
      <w:r w:rsidRPr="0094650B">
        <w:rPr>
          <w:rFonts w:asciiTheme="majorBidi" w:hAnsiTheme="majorBidi" w:cstheme="majorBidi"/>
        </w:rPr>
        <w:t>feature</w:t>
      </w:r>
      <w:r>
        <w:rPr>
          <w:rFonts w:asciiTheme="majorBidi" w:hAnsiTheme="majorBidi" w:cstheme="majorBidi"/>
        </w:rPr>
        <w:t xml:space="preserve"> acquired</w:t>
      </w:r>
      <w:r w:rsidRPr="0094650B">
        <w:rPr>
          <w:rFonts w:asciiTheme="majorBidi" w:hAnsiTheme="majorBidi" w:cstheme="majorBidi"/>
        </w:rPr>
        <w:t xml:space="preserve"> </w:t>
      </w:r>
      <w:r>
        <w:rPr>
          <w:rFonts w:asciiTheme="majorBidi" w:hAnsiTheme="majorBidi" w:cstheme="majorBidi"/>
        </w:rPr>
        <w:t>and</w:t>
      </w:r>
      <w:r w:rsidRPr="0094650B">
        <w:rPr>
          <w:rFonts w:asciiTheme="majorBidi" w:hAnsiTheme="majorBidi" w:cstheme="majorBidi"/>
        </w:rPr>
        <w:t xml:space="preserve"> </w:t>
      </w:r>
      <w:r w:rsidRPr="009B4F33">
        <w:rPr>
          <w:rFonts w:asciiTheme="majorBidi" w:hAnsiTheme="majorBidi" w:cstheme="majorBidi"/>
        </w:rPr>
        <w:t>replicate</w:t>
      </w:r>
      <w:r w:rsidR="00AA2AF5">
        <w:rPr>
          <w:rFonts w:asciiTheme="majorBidi" w:hAnsiTheme="majorBidi" w:cstheme="majorBidi"/>
        </w:rPr>
        <w:t>d</w:t>
      </w:r>
      <w:r w:rsidRPr="009B4F33">
        <w:rPr>
          <w:rFonts w:asciiTheme="majorBidi" w:hAnsiTheme="majorBidi" w:cstheme="majorBidi"/>
        </w:rPr>
        <w:t xml:space="preserve"> </w:t>
      </w:r>
      <w:r w:rsidRPr="0094650B">
        <w:rPr>
          <w:rFonts w:asciiTheme="majorBidi" w:hAnsiTheme="majorBidi" w:cstheme="majorBidi"/>
        </w:rPr>
        <w:t xml:space="preserve">the </w:t>
      </w:r>
      <m:oMath>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th</m:t>
            </m:r>
          </m:sub>
        </m:sSub>
      </m:oMath>
      <w:r>
        <w:rPr>
          <w:rFonts w:asciiTheme="majorBidi" w:hAnsiTheme="majorBidi" w:cstheme="majorBidi"/>
        </w:rPr>
        <w:t xml:space="preserve"> </w:t>
      </w:r>
      <w:r w:rsidRPr="0094650B">
        <w:rPr>
          <w:rFonts w:asciiTheme="majorBidi" w:hAnsiTheme="majorBidi" w:cstheme="majorBidi"/>
        </w:rPr>
        <w:t>feature</w:t>
      </w:r>
      <w:r>
        <w:rPr>
          <w:rFonts w:asciiTheme="majorBidi" w:hAnsiTheme="majorBidi" w:cstheme="majorBidi"/>
        </w:rPr>
        <w:t>s</w:t>
      </w:r>
      <w:r w:rsidRPr="0094650B">
        <w:rPr>
          <w:rFonts w:asciiTheme="majorBidi" w:hAnsiTheme="majorBidi" w:cstheme="majorBidi"/>
        </w:rPr>
        <w:t>.</w:t>
      </w:r>
      <w:r>
        <w:rPr>
          <w:rFonts w:asciiTheme="majorBidi" w:hAnsiTheme="majorBidi" w:cstheme="majorBidi"/>
        </w:rPr>
        <w:t xml:space="preserve"> Now, the </w:t>
      </w:r>
      <m:oMath>
        <m:sSub>
          <m:sSubPr>
            <m:ctrlPr>
              <w:rPr>
                <w:rFonts w:ascii="Cambria Math" w:hAnsi="Cambria Math" w:cstheme="majorBidi"/>
              </w:rPr>
            </m:ctrlPr>
          </m:sSubPr>
          <m:e>
            <m:r>
              <w:rPr>
                <w:rFonts w:ascii="Cambria Math" w:hAnsi="Cambria Math" w:cstheme="majorBidi"/>
              </w:rPr>
              <m:t>ϕ</m:t>
            </m:r>
          </m:e>
          <m:sub>
            <m:r>
              <w:rPr>
                <w:rFonts w:ascii="Cambria Math" w:hAnsi="Cambria Math" w:cstheme="majorBidi"/>
              </w:rPr>
              <m:t>i</m:t>
            </m:r>
          </m:sub>
        </m:sSub>
        <m:r>
          <w:rPr>
            <w:rFonts w:ascii="Cambria Math" w:hAnsi="Cambria Math" w:cstheme="majorBidi"/>
          </w:rPr>
          <m:t>(f,</m:t>
        </m:r>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m:t>
            </m:r>
          </m:sup>
        </m:sSup>
        <m:r>
          <w:rPr>
            <w:rFonts w:ascii="Cambria Math" w:hAnsi="Cambria Math" w:cstheme="majorBidi"/>
          </w:rPr>
          <m:t>)</m:t>
        </m:r>
      </m:oMath>
      <w:r w:rsidRPr="0094650B">
        <w:rPr>
          <w:rFonts w:asciiTheme="majorBidi" w:hAnsiTheme="majorBidi" w:cstheme="majorBidi"/>
        </w:rPr>
        <w:t xml:space="preserve"> </w:t>
      </w:r>
      <w:r>
        <w:rPr>
          <w:rFonts w:asciiTheme="majorBidi" w:hAnsiTheme="majorBidi" w:cstheme="majorBidi"/>
        </w:rPr>
        <w:t>assess</w:t>
      </w:r>
      <w:r w:rsidRPr="0094650B">
        <w:rPr>
          <w:rFonts w:asciiTheme="majorBidi" w:hAnsiTheme="majorBidi" w:cstheme="majorBidi"/>
        </w:rPr>
        <w:t xml:space="preserve"> the weighted average of marginal contributions variable </w:t>
      </w:r>
      <m:oMath>
        <m:sSubSup>
          <m:sSubSupPr>
            <m:ctrlPr>
              <w:rPr>
                <w:rFonts w:ascii="Cambria Math" w:hAnsi="Cambria Math" w:cstheme="majorBidi"/>
              </w:rPr>
            </m:ctrlPr>
          </m:sSubSupPr>
          <m:e>
            <m:r>
              <w:rPr>
                <w:rFonts w:ascii="Cambria Math" w:hAnsi="Cambria Math" w:cstheme="majorBidi"/>
              </w:rPr>
              <m:t>x</m:t>
            </m:r>
          </m:e>
          <m:sub>
            <m:r>
              <w:rPr>
                <w:rFonts w:ascii="Cambria Math" w:hAnsi="Cambria Math" w:cstheme="majorBidi"/>
              </w:rPr>
              <m:t>i</m:t>
            </m:r>
          </m:sub>
          <m:sup>
            <m:r>
              <w:rPr>
                <w:rFonts w:ascii="Cambria Math" w:hAnsi="Cambria Math" w:cstheme="majorBidi"/>
              </w:rPr>
              <m:t>'</m:t>
            </m:r>
          </m:sup>
        </m:sSubSup>
      </m:oMath>
      <w:r w:rsidRPr="0094650B">
        <w:rPr>
          <w:rFonts w:asciiTheme="majorBidi" w:hAnsiTheme="majorBidi" w:cstheme="majorBidi"/>
        </w:rPr>
        <w:t xml:space="preserve"> </w:t>
      </w:r>
      <w:r>
        <w:rPr>
          <w:rFonts w:asciiTheme="majorBidi" w:hAnsiTheme="majorBidi" w:cstheme="majorBidi"/>
        </w:rPr>
        <w:t>through every</w:t>
      </w:r>
      <w:r w:rsidRPr="0094650B">
        <w:rPr>
          <w:rFonts w:asciiTheme="majorBidi" w:hAnsiTheme="majorBidi" w:cstheme="majorBidi"/>
        </w:rPr>
        <w:t xml:space="preserve"> </w:t>
      </w:r>
      <w:r>
        <w:rPr>
          <w:rFonts w:asciiTheme="majorBidi" w:hAnsiTheme="majorBidi" w:cstheme="majorBidi"/>
        </w:rPr>
        <w:t>probable</w:t>
      </w:r>
      <w:r w:rsidRPr="0094650B">
        <w:rPr>
          <w:rFonts w:asciiTheme="majorBidi" w:hAnsiTheme="majorBidi" w:cstheme="majorBidi"/>
        </w:rPr>
        <w:t xml:space="preserve"> subset </w:t>
      </w:r>
      <m:oMath>
        <m:sSup>
          <m:sSupPr>
            <m:ctrlPr>
              <w:rPr>
                <w:rFonts w:ascii="Cambria Math" w:hAnsi="Cambria Math" w:cstheme="majorBidi"/>
              </w:rPr>
            </m:ctrlPr>
          </m:sSupPr>
          <m:e>
            <m:r>
              <w:rPr>
                <w:rFonts w:ascii="Cambria Math" w:hAnsi="Cambria Math" w:cstheme="majorBidi"/>
              </w:rPr>
              <m:t>z</m:t>
            </m:r>
          </m:e>
          <m:sup>
            <m:r>
              <w:rPr>
                <w:rFonts w:ascii="Cambria Math" w:hAnsi="Cambria Math" w:cstheme="majorBidi"/>
              </w:rPr>
              <m:t>'</m:t>
            </m:r>
          </m:sup>
        </m:sSup>
      </m:oMath>
      <w:r w:rsidRPr="0094650B">
        <w:rPr>
          <w:rFonts w:asciiTheme="majorBidi" w:hAnsiTheme="majorBidi" w:cstheme="majorBidi"/>
        </w:rPr>
        <w:t xml:space="preserve">. </w:t>
      </w:r>
    </w:p>
    <w:p w14:paraId="563E00E4" w14:textId="77777777" w:rsidR="00645D57" w:rsidRPr="0094650B" w:rsidRDefault="00E81723" w:rsidP="00645D57">
      <w:pPr>
        <w:rPr>
          <w:rFonts w:asciiTheme="majorBidi" w:hAnsiTheme="majorBidi" w:cstheme="majorBidi"/>
        </w:rPr>
      </w:pPr>
      <w:r w:rsidRPr="0094650B">
        <w:rPr>
          <w:rFonts w:asciiTheme="majorBidi" w:hAnsiTheme="majorBidi" w:cstheme="majorBidi"/>
        </w:rPr>
        <w:t>The</w:t>
      </w:r>
      <w:r>
        <w:rPr>
          <w:rFonts w:asciiTheme="majorBidi" w:hAnsiTheme="majorBidi" w:cstheme="majorBidi"/>
        </w:rPr>
        <w:t xml:space="preserve"> calculation of</w:t>
      </w:r>
      <w:r w:rsidRPr="0094650B">
        <w:rPr>
          <w:rFonts w:asciiTheme="majorBidi" w:hAnsiTheme="majorBidi" w:cstheme="majorBidi"/>
        </w:rPr>
        <w:t xml:space="preserve"> SHAP value is </w:t>
      </w:r>
      <w:r w:rsidR="002A10FA" w:rsidRPr="0094650B">
        <w:rPr>
          <w:rFonts w:asciiTheme="majorBidi" w:hAnsiTheme="majorBidi" w:cstheme="majorBidi"/>
        </w:rPr>
        <w:t>reasonable</w:t>
      </w:r>
      <w:r w:rsidRPr="0094650B">
        <w:rPr>
          <w:rFonts w:asciiTheme="majorBidi" w:hAnsiTheme="majorBidi" w:cstheme="majorBidi"/>
        </w:rPr>
        <w:t xml:space="preserve"> for</w:t>
      </w:r>
      <w:r>
        <w:rPr>
          <w:rFonts w:asciiTheme="majorBidi" w:hAnsiTheme="majorBidi" w:cstheme="majorBidi"/>
        </w:rPr>
        <w:t xml:space="preserve"> each</w:t>
      </w:r>
      <w:r w:rsidRPr="0094650B">
        <w:rPr>
          <w:rFonts w:asciiTheme="majorBidi" w:hAnsiTheme="majorBidi" w:cstheme="majorBidi"/>
        </w:rPr>
        <w:t xml:space="preserve"> feature, </w:t>
      </w:r>
      <w:r>
        <w:rPr>
          <w:rFonts w:asciiTheme="majorBidi" w:hAnsiTheme="majorBidi" w:cstheme="majorBidi"/>
        </w:rPr>
        <w:t>enabling</w:t>
      </w:r>
      <w:r w:rsidRPr="0094650B">
        <w:rPr>
          <w:rFonts w:asciiTheme="majorBidi" w:hAnsiTheme="majorBidi" w:cstheme="majorBidi"/>
        </w:rPr>
        <w:t xml:space="preserve"> a global </w:t>
      </w:r>
      <w:r>
        <w:rPr>
          <w:rFonts w:asciiTheme="majorBidi" w:hAnsiTheme="majorBidi" w:cstheme="majorBidi"/>
        </w:rPr>
        <w:t>evaluation</w:t>
      </w:r>
      <w:r w:rsidRPr="0094650B">
        <w:rPr>
          <w:rFonts w:asciiTheme="majorBidi" w:hAnsiTheme="majorBidi" w:cstheme="majorBidi"/>
        </w:rPr>
        <w:t xml:space="preserve"> </w:t>
      </w:r>
      <w:r>
        <w:rPr>
          <w:rFonts w:asciiTheme="majorBidi" w:hAnsiTheme="majorBidi" w:cstheme="majorBidi"/>
        </w:rPr>
        <w:t>compared to</w:t>
      </w:r>
      <w:r w:rsidRPr="0094650B">
        <w:rPr>
          <w:rFonts w:asciiTheme="majorBidi" w:hAnsiTheme="majorBidi" w:cstheme="majorBidi"/>
        </w:rPr>
        <w:t xml:space="preserve"> </w:t>
      </w:r>
      <w:r w:rsidR="00AA2AF5">
        <w:rPr>
          <w:rFonts w:asciiTheme="majorBidi" w:hAnsiTheme="majorBidi" w:cstheme="majorBidi"/>
        </w:rPr>
        <w:t>the SHAP values of features</w:t>
      </w:r>
      <w:r w:rsidRPr="0094650B">
        <w:rPr>
          <w:rFonts w:asciiTheme="majorBidi" w:hAnsiTheme="majorBidi" w:cstheme="majorBidi"/>
        </w:rPr>
        <w:t xml:space="preserve"> </w:t>
      </w:r>
      <w:r>
        <w:rPr>
          <w:rFonts w:asciiTheme="majorBidi" w:hAnsiTheme="majorBidi" w:cstheme="majorBidi"/>
        </w:rPr>
        <w:t>through numerous instances.</w:t>
      </w:r>
      <w:r w:rsidRPr="0094650B">
        <w:rPr>
          <w:rFonts w:asciiTheme="majorBidi" w:hAnsiTheme="majorBidi" w:cstheme="majorBidi"/>
        </w:rPr>
        <w:t xml:space="preserve"> SHAP</w:t>
      </w:r>
      <w:r>
        <w:rPr>
          <w:rFonts w:asciiTheme="majorBidi" w:hAnsiTheme="majorBidi" w:cstheme="majorBidi"/>
        </w:rPr>
        <w:t xml:space="preserve"> is</w:t>
      </w:r>
      <w:r w:rsidRPr="0094650B">
        <w:rPr>
          <w:rFonts w:asciiTheme="majorBidi" w:hAnsiTheme="majorBidi" w:cstheme="majorBidi"/>
        </w:rPr>
        <w:t xml:space="preserve"> an additive explanatory </w:t>
      </w:r>
      <w:r>
        <w:rPr>
          <w:rFonts w:asciiTheme="majorBidi" w:hAnsiTheme="majorBidi" w:cstheme="majorBidi"/>
        </w:rPr>
        <w:t xml:space="preserve">method </w:t>
      </w:r>
      <w:r w:rsidR="00AA2AF5">
        <w:rPr>
          <w:rFonts w:asciiTheme="majorBidi" w:hAnsiTheme="majorBidi" w:cstheme="majorBidi"/>
        </w:rPr>
        <w:t xml:space="preserve">that </w:t>
      </w:r>
      <w:r>
        <w:rPr>
          <w:rFonts w:asciiTheme="majorBidi" w:hAnsiTheme="majorBidi" w:cstheme="majorBidi"/>
        </w:rPr>
        <w:t>derives from</w:t>
      </w:r>
      <w:r w:rsidRPr="0094650B">
        <w:rPr>
          <w:rFonts w:asciiTheme="majorBidi" w:hAnsiTheme="majorBidi" w:cstheme="majorBidi"/>
        </w:rPr>
        <w:t xml:space="preserve"> the</w:t>
      </w:r>
      <w:r>
        <w:rPr>
          <w:rFonts w:asciiTheme="majorBidi" w:hAnsiTheme="majorBidi" w:cstheme="majorBidi"/>
        </w:rPr>
        <w:t xml:space="preserve"> concept of</w:t>
      </w:r>
      <w:r w:rsidRPr="0094650B">
        <w:rPr>
          <w:rFonts w:asciiTheme="majorBidi" w:hAnsiTheme="majorBidi" w:cstheme="majorBidi"/>
        </w:rPr>
        <w:t xml:space="preserve"> </w:t>
      </w:r>
      <w:r w:rsidR="00AA2AF5">
        <w:rPr>
          <w:rFonts w:asciiTheme="majorBidi" w:hAnsiTheme="majorBidi" w:cstheme="majorBidi"/>
        </w:rPr>
        <w:t>S</w:t>
      </w:r>
      <w:r w:rsidRPr="0094650B">
        <w:rPr>
          <w:rFonts w:asciiTheme="majorBidi" w:hAnsiTheme="majorBidi" w:cstheme="majorBidi"/>
        </w:rPr>
        <w:t xml:space="preserve">hapley value. It </w:t>
      </w:r>
      <w:r>
        <w:rPr>
          <w:rFonts w:asciiTheme="majorBidi" w:hAnsiTheme="majorBidi" w:cstheme="majorBidi"/>
        </w:rPr>
        <w:t>allocates</w:t>
      </w:r>
      <w:r w:rsidRPr="0094650B">
        <w:rPr>
          <w:rFonts w:asciiTheme="majorBidi" w:hAnsiTheme="majorBidi" w:cstheme="majorBidi"/>
        </w:rPr>
        <w:t xml:space="preserve"> a SHAP value to </w:t>
      </w:r>
      <w:r>
        <w:rPr>
          <w:rFonts w:asciiTheme="majorBidi" w:hAnsiTheme="majorBidi" w:cstheme="majorBidi"/>
        </w:rPr>
        <w:t>every</w:t>
      </w:r>
      <w:r w:rsidRPr="0094650B">
        <w:rPr>
          <w:rFonts w:asciiTheme="majorBidi" w:hAnsiTheme="majorBidi" w:cstheme="majorBidi"/>
        </w:rPr>
        <w:t xml:space="preserve"> </w:t>
      </w:r>
      <w:r>
        <w:rPr>
          <w:rFonts w:asciiTheme="majorBidi" w:hAnsiTheme="majorBidi" w:cstheme="majorBidi"/>
        </w:rPr>
        <w:t xml:space="preserve">aspect </w:t>
      </w:r>
      <w:r w:rsidR="00AA2AF5">
        <w:rPr>
          <w:rFonts w:asciiTheme="majorBidi" w:hAnsiTheme="majorBidi" w:cstheme="majorBidi"/>
        </w:rPr>
        <w:t>for eac</w:t>
      </w:r>
      <w:r>
        <w:rPr>
          <w:rFonts w:asciiTheme="majorBidi" w:hAnsiTheme="majorBidi" w:cstheme="majorBidi"/>
        </w:rPr>
        <w:t>h instance</w:t>
      </w:r>
      <w:r w:rsidRPr="0094650B">
        <w:rPr>
          <w:rFonts w:asciiTheme="majorBidi" w:hAnsiTheme="majorBidi" w:cstheme="majorBidi"/>
        </w:rPr>
        <w:t xml:space="preserve">, </w:t>
      </w:r>
      <w:r>
        <w:rPr>
          <w:rFonts w:asciiTheme="majorBidi" w:hAnsiTheme="majorBidi" w:cstheme="majorBidi"/>
        </w:rPr>
        <w:t>equivalent</w:t>
      </w:r>
      <w:r w:rsidRPr="0094650B">
        <w:rPr>
          <w:rFonts w:asciiTheme="majorBidi" w:hAnsiTheme="majorBidi" w:cstheme="majorBidi"/>
        </w:rPr>
        <w:t xml:space="preserve"> to the model </w:t>
      </w:r>
      <w:r w:rsidR="005B6D4E" w:rsidRPr="0094650B">
        <w:rPr>
          <w:rFonts w:asciiTheme="majorBidi" w:hAnsiTheme="majorBidi" w:cstheme="majorBidi"/>
        </w:rPr>
        <w:t>calculation</w:t>
      </w:r>
      <w:r w:rsidRPr="0094650B">
        <w:rPr>
          <w:rFonts w:asciiTheme="majorBidi" w:hAnsiTheme="majorBidi" w:cstheme="majorBidi"/>
        </w:rPr>
        <w:t xml:space="preserve"> for those instances. If</w:t>
      </w:r>
      <w:r>
        <w:rPr>
          <w:rFonts w:asciiTheme="majorBidi" w:hAnsiTheme="majorBidi" w:cstheme="majorBidi"/>
        </w:rPr>
        <w:t xml:space="preserve"> specify</w:t>
      </w:r>
      <w:r w:rsidRPr="0094650B">
        <w:rPr>
          <w:rFonts w:asciiTheme="majorBidi" w:hAnsiTheme="majorBidi" w:cstheme="majorBidi"/>
        </w:rPr>
        <w:t xml:space="preserve"> the</w:t>
      </w:r>
      <w:r w:rsidRPr="00877587">
        <w:rPr>
          <w:rFonts w:asciiTheme="majorBidi" w:hAnsiTheme="majorBidi" w:cstheme="majorBidi"/>
          <w:i/>
          <w:iCs/>
        </w:rPr>
        <w:t xml:space="preserve"> </w:t>
      </w:r>
      <m:oMath>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th</m:t>
            </m:r>
          </m:sub>
        </m:sSub>
      </m:oMath>
      <w:r>
        <w:rPr>
          <w:rFonts w:asciiTheme="majorBidi" w:hAnsiTheme="majorBidi" w:cstheme="majorBidi"/>
        </w:rPr>
        <w:t xml:space="preserve"> instance</w:t>
      </w:r>
      <w:r w:rsidRPr="0094650B">
        <w:rPr>
          <w:rFonts w:asciiTheme="majorBidi" w:hAnsiTheme="majorBidi" w:cstheme="majorBidi"/>
        </w:rPr>
        <w:t xml:space="preserve"> by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oMath>
      <w:r w:rsidRPr="0094650B">
        <w:rPr>
          <w:rFonts w:asciiTheme="majorBidi" w:hAnsiTheme="majorBidi" w:cstheme="majorBidi"/>
        </w:rPr>
        <w:t xml:space="preserve">, the </w:t>
      </w:r>
      <m:oMath>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th</m:t>
            </m:r>
          </m:sub>
        </m:sSub>
      </m:oMath>
      <w:r w:rsidRPr="0094650B">
        <w:rPr>
          <w:rFonts w:asciiTheme="majorBidi" w:hAnsiTheme="majorBidi" w:cstheme="majorBidi"/>
        </w:rPr>
        <w:t xml:space="preserve"> feature of </w:t>
      </w:r>
      <w:r>
        <w:rPr>
          <w:rFonts w:asciiTheme="majorBidi" w:hAnsiTheme="majorBidi" w:cstheme="majorBidi"/>
        </w:rPr>
        <w:t>these</w:t>
      </w:r>
      <w:r w:rsidRPr="0094650B">
        <w:rPr>
          <w:rFonts w:asciiTheme="majorBidi" w:hAnsiTheme="majorBidi" w:cstheme="majorBidi"/>
        </w:rPr>
        <w:t xml:space="preserve"> </w:t>
      </w:r>
      <w:r>
        <w:rPr>
          <w:rFonts w:asciiTheme="majorBidi" w:hAnsiTheme="majorBidi" w:cstheme="majorBidi"/>
        </w:rPr>
        <w:t>instance</w:t>
      </w:r>
      <w:r w:rsidR="00AA2AF5">
        <w:rPr>
          <w:rFonts w:asciiTheme="majorBidi" w:hAnsiTheme="majorBidi" w:cstheme="majorBidi"/>
        </w:rPr>
        <w:t>s</w:t>
      </w:r>
      <w:r w:rsidRPr="0094650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ij</m:t>
            </m:r>
          </m:sub>
        </m:sSub>
      </m:oMath>
      <w:r w:rsidRPr="0094650B">
        <w:rPr>
          <w:rFonts w:asciiTheme="majorBidi" w:hAnsiTheme="majorBidi" w:cstheme="majorBidi"/>
        </w:rPr>
        <w:t>, the predicted value</w:t>
      </w:r>
      <w:r w:rsidR="00AA2AF5">
        <w:rPr>
          <w:rFonts w:asciiTheme="majorBidi" w:hAnsiTheme="majorBidi" w:cstheme="majorBidi"/>
        </w:rPr>
        <w:t>,</w:t>
      </w:r>
      <w:r>
        <w:rPr>
          <w:rFonts w:asciiTheme="majorBidi" w:hAnsiTheme="majorBidi" w:cstheme="majorBidi"/>
        </w:rPr>
        <w:t xml:space="preserve"> for instance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94650B">
        <w:rPr>
          <w:rFonts w:asciiTheme="majorBidi" w:hAnsiTheme="majorBidi" w:cstheme="majorBidi"/>
        </w:rPr>
        <w:t xml:space="preserve">, and the baseline value of model </w:t>
      </w:r>
      <w:r>
        <w:rPr>
          <w:rFonts w:asciiTheme="majorBidi" w:hAnsiTheme="majorBidi" w:cstheme="majorBidi"/>
        </w:rPr>
        <w:t>is</w:t>
      </w:r>
      <w:r w:rsidRPr="0094650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base</m:t>
            </m:r>
          </m:sub>
        </m:sSub>
      </m:oMath>
      <w:r w:rsidRPr="0094650B">
        <w:rPr>
          <w:rFonts w:asciiTheme="majorBidi" w:hAnsiTheme="majorBidi" w:cstheme="majorBidi"/>
        </w:rPr>
        <w:t xml:space="preserve">, the SHAP value follows </w:t>
      </w:r>
      <w:r>
        <w:rPr>
          <w:rFonts w:asciiTheme="majorBidi" w:hAnsiTheme="majorBidi" w:cstheme="majorBidi"/>
        </w:rPr>
        <w:t>the specified</w:t>
      </w:r>
      <w:r w:rsidRPr="0094650B">
        <w:rPr>
          <w:rFonts w:asciiTheme="majorBidi" w:hAnsiTheme="majorBidi" w:cstheme="majorBidi"/>
        </w:rPr>
        <w:t xml:space="preserve"> equation:</w:t>
      </w:r>
    </w:p>
    <w:p w14:paraId="23B4FD54" w14:textId="77777777" w:rsidR="00645D57" w:rsidRPr="00D10CD4" w:rsidRDefault="00000000" w:rsidP="00645D57">
      <w:pPr>
        <w:rPr>
          <w:rFonts w:asciiTheme="majorBidi" w:hAnsiTheme="majorBidi" w:cstheme="majorBidi"/>
        </w:rPr>
      </w:pPr>
      <m:oMathPara>
        <m:oMathParaPr>
          <m:jc m:val="right"/>
        </m:oMathPara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base</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i2</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i3</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i4</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ik</m:t>
                  </m:r>
                </m:sub>
              </m:sSub>
            </m:e>
          </m:d>
          <m:r>
            <w:rPr>
              <w:rFonts w:ascii="Cambria Math" w:hAnsi="Cambria Math" w:cstheme="majorBidi"/>
            </w:rPr>
            <m:t xml:space="preserve">                       (11)</m:t>
          </m:r>
        </m:oMath>
      </m:oMathPara>
    </w:p>
    <w:p w14:paraId="71673277" w14:textId="77777777" w:rsidR="00645D57" w:rsidRPr="0094650B" w:rsidRDefault="00E81723" w:rsidP="00645D57">
      <w:pPr>
        <w:rPr>
          <w:rFonts w:asciiTheme="majorBidi" w:hAnsiTheme="majorBidi" w:cstheme="majorBidi"/>
        </w:rPr>
      </w:pPr>
      <w:r w:rsidRPr="0094650B">
        <w:rPr>
          <w:rFonts w:asciiTheme="majorBidi" w:hAnsiTheme="majorBidi" w:cstheme="majorBidi"/>
        </w:rPr>
        <w:t>The SHAP value</w:t>
      </w:r>
      <w:r>
        <w:rPr>
          <w:rFonts w:asciiTheme="majorBidi" w:hAnsiTheme="majorBidi" w:cstheme="majorBidi"/>
        </w:rPr>
        <w:t xml:space="preserve"> is depicted as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ik</m:t>
            </m:r>
          </m:sub>
        </m:sSub>
        <m:r>
          <w:rPr>
            <w:rFonts w:ascii="Cambria Math" w:hAnsi="Cambria Math" w:cstheme="majorBidi"/>
          </w:rPr>
          <m:t>)</m:t>
        </m:r>
      </m:oMath>
      <w:r w:rsidRPr="0094650B">
        <w:rPr>
          <w:rFonts w:asciiTheme="majorBidi" w:hAnsiTheme="majorBidi" w:cstheme="majorBidi"/>
        </w:rPr>
        <w:t xml:space="preserve">, </w:t>
      </w:r>
      <w:r>
        <w:rPr>
          <w:rFonts w:asciiTheme="majorBidi" w:hAnsiTheme="majorBidi" w:cstheme="majorBidi"/>
        </w:rPr>
        <w:t>depicts</w:t>
      </w:r>
      <w:r w:rsidRPr="0094650B">
        <w:rPr>
          <w:rFonts w:asciiTheme="majorBidi" w:hAnsiTheme="majorBidi" w:cstheme="majorBidi"/>
        </w:rPr>
        <w:t xml:space="preserve"> the contribution of </w:t>
      </w:r>
      <m:oMath>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th</m:t>
            </m:r>
          </m:sub>
        </m:sSub>
      </m:oMath>
      <w:r>
        <w:rPr>
          <w:rFonts w:asciiTheme="majorBidi" w:hAnsiTheme="majorBidi" w:cstheme="majorBidi"/>
        </w:rPr>
        <w:t xml:space="preserve"> </w:t>
      </w:r>
      <w:r w:rsidRPr="0094650B">
        <w:rPr>
          <w:rFonts w:asciiTheme="majorBidi" w:hAnsiTheme="majorBidi" w:cstheme="majorBidi"/>
        </w:rPr>
        <w:t xml:space="preserve">feature in </w:t>
      </w:r>
      <m:oMath>
        <m:sSub>
          <m:sSubPr>
            <m:ctrlPr>
              <w:rPr>
                <w:rFonts w:ascii="Cambria Math" w:hAnsi="Cambria Math" w:cstheme="majorBidi"/>
                <w:i/>
              </w:rPr>
            </m:ctrlPr>
          </m:sSubPr>
          <m:e>
            <m:r>
              <w:rPr>
                <w:rFonts w:ascii="Cambria Math" w:hAnsi="Cambria Math" w:cstheme="majorBidi"/>
              </w:rPr>
              <m:t>i</m:t>
            </m:r>
          </m:e>
          <m:sub>
            <m:r>
              <w:rPr>
                <w:rFonts w:ascii="Cambria Math" w:hAnsi="Cambria Math" w:cstheme="majorBidi"/>
              </w:rPr>
              <m:t>th</m:t>
            </m:r>
          </m:sub>
        </m:sSub>
      </m:oMath>
      <w:r>
        <w:rPr>
          <w:rFonts w:asciiTheme="majorBidi" w:hAnsiTheme="majorBidi" w:cstheme="majorBidi"/>
        </w:rPr>
        <w:t xml:space="preserve"> instance</w:t>
      </w:r>
      <w:r w:rsidRPr="0094650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ik</m:t>
            </m:r>
          </m:sub>
        </m:sSub>
      </m:oMath>
      <w:r>
        <w:rPr>
          <w:rFonts w:asciiTheme="majorBidi" w:hAnsiTheme="majorBidi" w:cstheme="majorBidi"/>
        </w:rPr>
        <w:t xml:space="preserve"> </w:t>
      </w:r>
      <w:r w:rsidRPr="0094650B">
        <w:rPr>
          <w:rFonts w:asciiTheme="majorBidi" w:hAnsiTheme="majorBidi" w:cstheme="majorBidi"/>
        </w:rPr>
        <w:t>to final prediction</w:t>
      </w:r>
      <w:r>
        <w:rPr>
          <w:rFonts w:asciiTheme="majorBidi" w:hAnsiTheme="majorBidi" w:cstheme="majorBidi"/>
        </w:rPr>
        <w:t xml:space="preserve"> of</w:t>
      </w:r>
      <w:r w:rsidRPr="0094650B">
        <w:rPr>
          <w:rFonts w:asciiTheme="majorBidi" w:hAnsiTheme="majorBidi" w:cstheme="majorBidi"/>
        </w:rPr>
        <w:t xml:space="preserve"> model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j</m:t>
            </m:r>
          </m:sub>
        </m:sSub>
      </m:oMath>
      <w:r w:rsidRPr="0094650B">
        <w:rPr>
          <w:rFonts w:asciiTheme="majorBidi" w:hAnsiTheme="majorBidi" w:cstheme="majorBidi"/>
        </w:rPr>
        <w:t xml:space="preserve">. </w:t>
      </w:r>
      <w:r>
        <w:rPr>
          <w:rFonts w:asciiTheme="majorBidi" w:hAnsiTheme="majorBidi" w:cstheme="majorBidi"/>
        </w:rPr>
        <w:t>The</w:t>
      </w:r>
      <w:r w:rsidRPr="0094650B">
        <w:rPr>
          <w:rFonts w:asciiTheme="majorBidi" w:hAnsiTheme="majorBidi" w:cstheme="majorBidi"/>
        </w:rPr>
        <w:t xml:space="preserve"> positive SHAP value, </w:t>
      </w:r>
      <m:oMath>
        <m:r>
          <w:rPr>
            <w:rFonts w:ascii="Cambria Math" w:hAnsi="Cambria Math" w:cstheme="majorBidi"/>
          </w:rPr>
          <m:t>f(</m:t>
        </m:r>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ik</m:t>
            </m:r>
          </m:sub>
        </m:sSub>
        <m:r>
          <w:rPr>
            <w:rFonts w:ascii="Cambria Math" w:hAnsi="Cambria Math" w:cstheme="majorBidi"/>
          </w:rPr>
          <m:t>)&gt;0,</m:t>
        </m:r>
      </m:oMath>
      <w:r w:rsidRPr="0094650B">
        <w:rPr>
          <w:rFonts w:asciiTheme="majorBidi" w:hAnsiTheme="majorBidi" w:cstheme="majorBidi"/>
        </w:rPr>
        <w:t xml:space="preserve"> </w:t>
      </w:r>
      <w:r>
        <w:rPr>
          <w:rFonts w:asciiTheme="majorBidi" w:hAnsiTheme="majorBidi" w:cstheme="majorBidi"/>
        </w:rPr>
        <w:t>specifies aspect that comprises valuable influences</w:t>
      </w:r>
      <w:r w:rsidRPr="0094650B">
        <w:rPr>
          <w:rFonts w:asciiTheme="majorBidi" w:hAnsiTheme="majorBidi" w:cstheme="majorBidi"/>
        </w:rPr>
        <w:t xml:space="preserve"> on predicted</w:t>
      </w:r>
      <w:r>
        <w:rPr>
          <w:rFonts w:asciiTheme="majorBidi" w:hAnsiTheme="majorBidi" w:cstheme="majorBidi"/>
        </w:rPr>
        <w:t xml:space="preserve"> solutions</w:t>
      </w:r>
      <w:r w:rsidRPr="0094650B">
        <w:rPr>
          <w:rFonts w:asciiTheme="majorBidi" w:hAnsiTheme="majorBidi" w:cstheme="majorBidi"/>
        </w:rPr>
        <w:t xml:space="preserve">. </w:t>
      </w:r>
      <w:r>
        <w:rPr>
          <w:rFonts w:asciiTheme="majorBidi" w:hAnsiTheme="majorBidi" w:cstheme="majorBidi"/>
        </w:rPr>
        <w:t>O</w:t>
      </w:r>
      <w:r w:rsidRPr="009A251C">
        <w:rPr>
          <w:rFonts w:asciiTheme="majorBidi" w:hAnsiTheme="majorBidi" w:cstheme="majorBidi"/>
        </w:rPr>
        <w:t>n the other hand</w:t>
      </w:r>
      <w:r w:rsidRPr="0094650B">
        <w:rPr>
          <w:rFonts w:asciiTheme="majorBidi" w:hAnsiTheme="majorBidi" w:cstheme="majorBidi"/>
        </w:rPr>
        <w:t>, a negative SHAP value</w:t>
      </w:r>
      <w:r>
        <w:rPr>
          <w:rFonts w:asciiTheme="majorBidi" w:hAnsiTheme="majorBidi" w:cstheme="majorBidi"/>
        </w:rPr>
        <w:t xml:space="preserve"> </w:t>
      </w:r>
      <w:r w:rsidR="009C3A50">
        <w:rPr>
          <w:rFonts w:asciiTheme="majorBidi" w:hAnsiTheme="majorBidi" w:cstheme="majorBidi"/>
        </w:rPr>
        <w:t>shows</w:t>
      </w:r>
      <w:r w:rsidRPr="0094650B">
        <w:rPr>
          <w:rFonts w:asciiTheme="majorBidi" w:hAnsiTheme="majorBidi" w:cstheme="majorBidi"/>
        </w:rPr>
        <w:t xml:space="preserve"> detrimental </w:t>
      </w:r>
      <w:r>
        <w:rPr>
          <w:rFonts w:asciiTheme="majorBidi" w:hAnsiTheme="majorBidi" w:cstheme="majorBidi"/>
        </w:rPr>
        <w:t>impacts</w:t>
      </w:r>
      <w:r w:rsidRPr="0094650B">
        <w:rPr>
          <w:rFonts w:asciiTheme="majorBidi" w:hAnsiTheme="majorBidi" w:cstheme="majorBidi"/>
        </w:rPr>
        <w:t xml:space="preserve">, </w:t>
      </w:r>
      <w:r>
        <w:rPr>
          <w:rFonts w:asciiTheme="majorBidi" w:hAnsiTheme="majorBidi" w:cstheme="majorBidi"/>
        </w:rPr>
        <w:t>lessening</w:t>
      </w:r>
      <w:r w:rsidRPr="0094650B">
        <w:rPr>
          <w:rFonts w:asciiTheme="majorBidi" w:hAnsiTheme="majorBidi" w:cstheme="majorBidi"/>
        </w:rPr>
        <w:t xml:space="preserve"> the </w:t>
      </w:r>
      <w:r w:rsidR="009C3A50" w:rsidRPr="0094650B">
        <w:rPr>
          <w:rFonts w:asciiTheme="majorBidi" w:hAnsiTheme="majorBidi" w:cstheme="majorBidi"/>
        </w:rPr>
        <w:t>expected</w:t>
      </w:r>
      <w:r w:rsidRPr="0094650B">
        <w:rPr>
          <w:rFonts w:asciiTheme="majorBidi" w:hAnsiTheme="majorBidi" w:cstheme="majorBidi"/>
        </w:rPr>
        <w:t xml:space="preserve"> </w:t>
      </w:r>
      <w:r>
        <w:rPr>
          <w:rFonts w:asciiTheme="majorBidi" w:hAnsiTheme="majorBidi" w:cstheme="majorBidi"/>
        </w:rPr>
        <w:t>solutions</w:t>
      </w:r>
      <w:r w:rsidRPr="0094650B">
        <w:rPr>
          <w:rFonts w:asciiTheme="majorBidi" w:hAnsiTheme="majorBidi" w:cstheme="majorBidi"/>
        </w:rPr>
        <w:t xml:space="preserve">. The </w:t>
      </w:r>
      <w:r>
        <w:rPr>
          <w:rFonts w:asciiTheme="majorBidi" w:hAnsiTheme="majorBidi" w:cstheme="majorBidi"/>
        </w:rPr>
        <w:t>major benefit</w:t>
      </w:r>
      <w:r w:rsidRPr="0094650B">
        <w:rPr>
          <w:rFonts w:asciiTheme="majorBidi" w:hAnsiTheme="majorBidi" w:cstheme="majorBidi"/>
        </w:rPr>
        <w:t xml:space="preserve"> of SHAP </w:t>
      </w:r>
      <w:r w:rsidRPr="0094650B">
        <w:rPr>
          <w:rFonts w:asciiTheme="majorBidi" w:hAnsiTheme="majorBidi" w:cstheme="majorBidi"/>
        </w:rPr>
        <w:lastRenderedPageBreak/>
        <w:t xml:space="preserve">value </w:t>
      </w:r>
      <w:r>
        <w:rPr>
          <w:rFonts w:asciiTheme="majorBidi" w:hAnsiTheme="majorBidi" w:cstheme="majorBidi"/>
        </w:rPr>
        <w:t xml:space="preserve">is capable to </w:t>
      </w:r>
      <w:r w:rsidRPr="00160A40">
        <w:rPr>
          <w:rFonts w:asciiTheme="majorBidi" w:hAnsiTheme="majorBidi" w:cstheme="majorBidi"/>
        </w:rPr>
        <w:t>acquire</w:t>
      </w:r>
      <w:r w:rsidRPr="0094650B">
        <w:rPr>
          <w:rFonts w:asciiTheme="majorBidi" w:hAnsiTheme="majorBidi" w:cstheme="majorBidi"/>
        </w:rPr>
        <w:t xml:space="preserve"> </w:t>
      </w:r>
      <w:r>
        <w:rPr>
          <w:rFonts w:asciiTheme="majorBidi" w:hAnsiTheme="majorBidi" w:cstheme="majorBidi"/>
        </w:rPr>
        <w:t>every instance</w:t>
      </w:r>
      <w:r w:rsidRPr="0094650B">
        <w:rPr>
          <w:rFonts w:asciiTheme="majorBidi" w:hAnsiTheme="majorBidi" w:cstheme="majorBidi"/>
        </w:rPr>
        <w:t xml:space="preserve">, </w:t>
      </w:r>
      <w:r>
        <w:rPr>
          <w:rFonts w:asciiTheme="majorBidi" w:hAnsiTheme="majorBidi" w:cstheme="majorBidi"/>
        </w:rPr>
        <w:t>exhibiting</w:t>
      </w:r>
      <w:r w:rsidRPr="0094650B">
        <w:rPr>
          <w:rFonts w:asciiTheme="majorBidi" w:hAnsiTheme="majorBidi" w:cstheme="majorBidi"/>
        </w:rPr>
        <w:t xml:space="preserve"> negative</w:t>
      </w:r>
      <w:r>
        <w:rPr>
          <w:rFonts w:asciiTheme="majorBidi" w:hAnsiTheme="majorBidi" w:cstheme="majorBidi"/>
        </w:rPr>
        <w:t xml:space="preserve"> and</w:t>
      </w:r>
      <w:r w:rsidRPr="0094650B">
        <w:rPr>
          <w:rFonts w:asciiTheme="majorBidi" w:hAnsiTheme="majorBidi" w:cstheme="majorBidi"/>
        </w:rPr>
        <w:t xml:space="preserve"> positive correlations. </w:t>
      </w:r>
      <w:r>
        <w:rPr>
          <w:rFonts w:asciiTheme="majorBidi" w:hAnsiTheme="majorBidi" w:cstheme="majorBidi"/>
        </w:rPr>
        <w:t>Eventually</w:t>
      </w:r>
      <w:r w:rsidRPr="0094650B">
        <w:rPr>
          <w:rFonts w:asciiTheme="majorBidi" w:hAnsiTheme="majorBidi" w:cstheme="majorBidi"/>
        </w:rPr>
        <w:t xml:space="preserve">, </w:t>
      </w:r>
      <w:r>
        <w:rPr>
          <w:rFonts w:asciiTheme="majorBidi" w:hAnsiTheme="majorBidi" w:cstheme="majorBidi"/>
        </w:rPr>
        <w:t xml:space="preserve">choose </w:t>
      </w:r>
      <w:r w:rsidRPr="0094650B">
        <w:rPr>
          <w:rFonts w:asciiTheme="majorBidi" w:hAnsiTheme="majorBidi" w:cstheme="majorBidi"/>
        </w:rPr>
        <w:t>the optim</w:t>
      </w:r>
      <w:r>
        <w:rPr>
          <w:rFonts w:asciiTheme="majorBidi" w:hAnsiTheme="majorBidi" w:cstheme="majorBidi"/>
        </w:rPr>
        <w:t xml:space="preserve">um </w:t>
      </w:r>
      <w:r w:rsidRPr="0094650B">
        <w:rPr>
          <w:rFonts w:asciiTheme="majorBidi" w:hAnsiTheme="majorBidi" w:cstheme="majorBidi"/>
        </w:rPr>
        <w:t xml:space="preserve">feature subset that </w:t>
      </w:r>
      <w:r w:rsidRPr="00F77ED8">
        <w:rPr>
          <w:rFonts w:asciiTheme="majorBidi" w:hAnsiTheme="majorBidi" w:cstheme="majorBidi"/>
        </w:rPr>
        <w:t xml:space="preserve">connects </w:t>
      </w:r>
      <w:r w:rsidRPr="0094650B">
        <w:rPr>
          <w:rFonts w:asciiTheme="majorBidi" w:hAnsiTheme="majorBidi" w:cstheme="majorBidi"/>
        </w:rPr>
        <w:t xml:space="preserve">to </w:t>
      </w:r>
      <w:r w:rsidR="009C3A50" w:rsidRPr="0094650B">
        <w:rPr>
          <w:rFonts w:asciiTheme="majorBidi" w:hAnsiTheme="majorBidi" w:cstheme="majorBidi"/>
        </w:rPr>
        <w:t>connection</w:t>
      </w:r>
      <w:r w:rsidRPr="0094650B">
        <w:rPr>
          <w:rFonts w:asciiTheme="majorBidi" w:hAnsiTheme="majorBidi" w:cstheme="majorBidi"/>
        </w:rPr>
        <w:t xml:space="preserve"> from the pre‐ranked </w:t>
      </w:r>
      <w:r>
        <w:rPr>
          <w:rFonts w:asciiTheme="majorBidi" w:hAnsiTheme="majorBidi" w:cstheme="majorBidi"/>
        </w:rPr>
        <w:t>aspects</w:t>
      </w:r>
      <w:r w:rsidRPr="0094650B">
        <w:rPr>
          <w:rFonts w:asciiTheme="majorBidi" w:hAnsiTheme="majorBidi" w:cstheme="majorBidi"/>
        </w:rPr>
        <w:t>,</w:t>
      </w:r>
      <w:r>
        <w:rPr>
          <w:rFonts w:asciiTheme="majorBidi" w:hAnsiTheme="majorBidi" w:cstheme="majorBidi"/>
        </w:rPr>
        <w:t xml:space="preserve"> this assisting</w:t>
      </w:r>
      <w:r w:rsidRPr="0094650B">
        <w:rPr>
          <w:rFonts w:asciiTheme="majorBidi" w:hAnsiTheme="majorBidi" w:cstheme="majorBidi"/>
        </w:rPr>
        <w:t xml:space="preserve"> the</w:t>
      </w:r>
      <w:r>
        <w:rPr>
          <w:rFonts w:asciiTheme="majorBidi" w:hAnsiTheme="majorBidi" w:cstheme="majorBidi"/>
        </w:rPr>
        <w:t xml:space="preserve"> task of</w:t>
      </w:r>
      <w:r w:rsidRPr="0094650B">
        <w:rPr>
          <w:rFonts w:asciiTheme="majorBidi" w:hAnsiTheme="majorBidi" w:cstheme="majorBidi"/>
        </w:rPr>
        <w:t xml:space="preserve"> </w:t>
      </w:r>
      <w:r w:rsidR="00512EFB">
        <w:rPr>
          <w:rFonts w:asciiTheme="majorBidi" w:hAnsiTheme="majorBidi" w:cstheme="majorBidi"/>
        </w:rPr>
        <w:t>FS</w:t>
      </w:r>
      <w:r w:rsidRPr="0094650B">
        <w:rPr>
          <w:rFonts w:asciiTheme="majorBidi" w:hAnsiTheme="majorBidi" w:cstheme="majorBidi"/>
        </w:rPr>
        <w:t>.</w:t>
      </w:r>
    </w:p>
    <w:p w14:paraId="1F07ECDA" w14:textId="77777777" w:rsidR="00CC5780" w:rsidRDefault="00E81723" w:rsidP="00645D57">
      <w:r>
        <w:rPr>
          <w:rFonts w:asciiTheme="majorBidi" w:hAnsiTheme="majorBidi" w:cstheme="majorBidi"/>
          <w:b/>
          <w:bCs/>
        </w:rPr>
        <w:t>The a</w:t>
      </w:r>
      <w:r w:rsidR="00645D57" w:rsidRPr="00A654C1">
        <w:rPr>
          <w:rFonts w:asciiTheme="majorBidi" w:hAnsiTheme="majorBidi" w:cstheme="majorBidi"/>
          <w:b/>
          <w:bCs/>
        </w:rPr>
        <w:t>rchitecture of Model Interpretability</w:t>
      </w:r>
      <w:r w:rsidR="00645D57">
        <w:rPr>
          <w:rFonts w:asciiTheme="majorBidi" w:hAnsiTheme="majorBidi" w:cstheme="majorBidi"/>
          <w:b/>
          <w:bCs/>
        </w:rPr>
        <w:t xml:space="preserve">: </w:t>
      </w:r>
      <w:r>
        <w:t xml:space="preserve">The interpretability component of the proposed Transformer </w:t>
      </w:r>
      <w:r w:rsidR="0002136D">
        <w:t>and</w:t>
      </w:r>
      <w:r>
        <w:t xml:space="preserve"> SHAP framework operates at both local and global levels.</w:t>
      </w:r>
    </w:p>
    <w:p w14:paraId="0E163726" w14:textId="77777777" w:rsidR="00645D57" w:rsidRPr="007C3689" w:rsidRDefault="00E81723" w:rsidP="00645D57">
      <w:pPr>
        <w:rPr>
          <w:rFonts w:asciiTheme="majorBidi" w:hAnsiTheme="majorBidi" w:cstheme="majorBidi"/>
          <w:b/>
          <w:bCs/>
        </w:rPr>
      </w:pPr>
      <w:r w:rsidRPr="0094650B">
        <w:rPr>
          <w:rFonts w:asciiTheme="majorBidi" w:hAnsiTheme="majorBidi" w:cstheme="majorBidi"/>
        </w:rPr>
        <w:t>Local interpretation</w:t>
      </w:r>
      <w:r>
        <w:rPr>
          <w:rFonts w:asciiTheme="majorBidi" w:hAnsiTheme="majorBidi" w:cstheme="majorBidi"/>
        </w:rPr>
        <w:t xml:space="preserve"> entails </w:t>
      </w:r>
      <w:r w:rsidR="00AA2AF5">
        <w:rPr>
          <w:rFonts w:asciiTheme="majorBidi" w:hAnsiTheme="majorBidi" w:cstheme="majorBidi"/>
        </w:rPr>
        <w:t>calculating</w:t>
      </w:r>
      <w:r>
        <w:rPr>
          <w:rFonts w:asciiTheme="majorBidi" w:hAnsiTheme="majorBidi" w:cstheme="majorBidi"/>
        </w:rPr>
        <w:t xml:space="preserve"> </w:t>
      </w:r>
      <w:r w:rsidRPr="0094650B">
        <w:rPr>
          <w:rFonts w:asciiTheme="majorBidi" w:hAnsiTheme="majorBidi" w:cstheme="majorBidi"/>
        </w:rPr>
        <w:t xml:space="preserve">and visually </w:t>
      </w:r>
      <w:r>
        <w:rPr>
          <w:rFonts w:asciiTheme="majorBidi" w:hAnsiTheme="majorBidi" w:cstheme="majorBidi"/>
        </w:rPr>
        <w:t>depict</w:t>
      </w:r>
      <w:r w:rsidR="00AA2AF5">
        <w:rPr>
          <w:rFonts w:asciiTheme="majorBidi" w:hAnsiTheme="majorBidi" w:cstheme="majorBidi"/>
        </w:rPr>
        <w:t>ing</w:t>
      </w:r>
      <w:r w:rsidRPr="0094650B">
        <w:rPr>
          <w:rFonts w:asciiTheme="majorBidi" w:hAnsiTheme="majorBidi" w:cstheme="majorBidi"/>
        </w:rPr>
        <w:t xml:space="preserve"> the </w:t>
      </w:r>
      <w:r w:rsidR="0089703D" w:rsidRPr="0094650B">
        <w:rPr>
          <w:rFonts w:asciiTheme="majorBidi" w:hAnsiTheme="majorBidi" w:cstheme="majorBidi"/>
        </w:rPr>
        <w:t>input</w:t>
      </w:r>
      <w:r w:rsidRPr="0094650B">
        <w:rPr>
          <w:rFonts w:asciiTheme="majorBidi" w:hAnsiTheme="majorBidi" w:cstheme="majorBidi"/>
        </w:rPr>
        <w:t xml:space="preserve"> of </w:t>
      </w:r>
      <w:r>
        <w:rPr>
          <w:rFonts w:asciiTheme="majorBidi" w:hAnsiTheme="majorBidi" w:cstheme="majorBidi"/>
        </w:rPr>
        <w:t>every</w:t>
      </w:r>
      <w:r w:rsidRPr="0094650B">
        <w:rPr>
          <w:rFonts w:asciiTheme="majorBidi" w:hAnsiTheme="majorBidi" w:cstheme="majorBidi"/>
        </w:rPr>
        <w:t xml:space="preserve"> feature to </w:t>
      </w:r>
      <w:r w:rsidR="00AA2AF5">
        <w:rPr>
          <w:rFonts w:asciiTheme="majorBidi" w:hAnsiTheme="majorBidi" w:cstheme="majorBidi"/>
        </w:rPr>
        <w:t xml:space="preserve">the </w:t>
      </w:r>
      <w:r w:rsidR="00512EFB" w:rsidRPr="0094650B">
        <w:rPr>
          <w:rFonts w:asciiTheme="majorBidi" w:hAnsiTheme="majorBidi" w:cstheme="majorBidi"/>
        </w:rPr>
        <w:t>expected</w:t>
      </w:r>
      <w:r w:rsidRPr="0094650B">
        <w:rPr>
          <w:rFonts w:asciiTheme="majorBidi" w:hAnsiTheme="majorBidi" w:cstheme="majorBidi"/>
        </w:rPr>
        <w:t xml:space="preserve"> result for individual</w:t>
      </w:r>
      <w:r>
        <w:rPr>
          <w:rFonts w:asciiTheme="majorBidi" w:hAnsiTheme="majorBidi" w:cstheme="majorBidi"/>
        </w:rPr>
        <w:t xml:space="preserve"> samples</w:t>
      </w:r>
      <w:r w:rsidRPr="0094650B">
        <w:rPr>
          <w:rFonts w:asciiTheme="majorBidi" w:hAnsiTheme="majorBidi" w:cstheme="majorBidi"/>
        </w:rPr>
        <w:t xml:space="preserve">. </w:t>
      </w:r>
    </w:p>
    <w:p w14:paraId="054E5904" w14:textId="77777777" w:rsidR="00645D57" w:rsidRPr="00A26769" w:rsidRDefault="00000000" w:rsidP="00645D57">
      <w:pPr>
        <w:rPr>
          <w:rFonts w:asciiTheme="majorBidi" w:hAnsiTheme="majorBidi" w:cstheme="majorBidi"/>
        </w:rPr>
      </w:pPr>
      <m:oMathPara>
        <m:oMathParaPr>
          <m:jc m:val="right"/>
        </m:oMathParaP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base</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i2</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i3</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i4</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ik</m:t>
                  </m:r>
                </m:sub>
              </m:sSub>
            </m:e>
          </m:d>
          <m:r>
            <w:rPr>
              <w:rFonts w:ascii="Cambria Math" w:hAnsi="Cambria Math" w:cstheme="majorBidi"/>
            </w:rPr>
            <m:t xml:space="preserve">                     (12)</m:t>
          </m:r>
        </m:oMath>
      </m:oMathPara>
    </w:p>
    <w:p w14:paraId="29B9A860" w14:textId="77777777" w:rsidR="00645D57" w:rsidRPr="0094650B" w:rsidRDefault="00E81723" w:rsidP="00645D57">
      <w:pPr>
        <w:rPr>
          <w:rFonts w:asciiTheme="majorBidi" w:hAnsiTheme="majorBidi" w:cstheme="majorBidi"/>
        </w:rPr>
      </w:pPr>
      <w:r>
        <w:rPr>
          <w:rFonts w:asciiTheme="majorBidi" w:hAnsiTheme="majorBidi" w:cstheme="majorBidi"/>
        </w:rPr>
        <w:t>Here</w:t>
      </w:r>
      <w:r w:rsidRPr="0094650B">
        <w:rPr>
          <w:rFonts w:asciiTheme="majorBidi" w:hAnsiTheme="majorBidi" w:cstheme="majorBidi"/>
        </w:rPr>
        <w:t>,</w:t>
      </w:r>
      <w:r>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base</m:t>
            </m:r>
          </m:sub>
        </m:sSub>
      </m:oMath>
      <w:r w:rsidRPr="0094650B">
        <w:rPr>
          <w:rFonts w:asciiTheme="majorBidi" w:hAnsiTheme="majorBidi" w:cstheme="majorBidi"/>
        </w:rPr>
        <w:t xml:space="preserve"> </w:t>
      </w:r>
      <w:r>
        <w:rPr>
          <w:rFonts w:asciiTheme="majorBidi" w:hAnsiTheme="majorBidi" w:cstheme="majorBidi"/>
        </w:rPr>
        <w:t>depicts</w:t>
      </w:r>
      <w:r w:rsidRPr="0094650B">
        <w:rPr>
          <w:rFonts w:asciiTheme="majorBidi" w:hAnsiTheme="majorBidi" w:cstheme="majorBidi"/>
        </w:rPr>
        <w:t xml:space="preserve"> the average of </w:t>
      </w:r>
      <w:r>
        <w:rPr>
          <w:rFonts w:asciiTheme="majorBidi" w:hAnsiTheme="majorBidi" w:cstheme="majorBidi"/>
        </w:rPr>
        <w:t>calculated</w:t>
      </w:r>
      <w:r w:rsidRPr="0094650B">
        <w:rPr>
          <w:rFonts w:asciiTheme="majorBidi" w:hAnsiTheme="majorBidi" w:cstheme="majorBidi"/>
        </w:rPr>
        <w:t xml:space="preserve"> values for </w:t>
      </w:r>
      <w:r>
        <w:rPr>
          <w:rFonts w:asciiTheme="majorBidi" w:hAnsiTheme="majorBidi" w:cstheme="majorBidi"/>
        </w:rPr>
        <w:t>every instance;</w:t>
      </w:r>
      <w:r w:rsidRPr="0094650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Pr>
          <w:rFonts w:asciiTheme="majorBidi" w:hAnsiTheme="majorBidi" w:cstheme="majorBidi"/>
        </w:rPr>
        <w:t xml:space="preserve"> implies</w:t>
      </w:r>
      <w:r w:rsidRPr="0094650B">
        <w:rPr>
          <w:rFonts w:asciiTheme="majorBidi" w:hAnsiTheme="majorBidi" w:cstheme="majorBidi"/>
        </w:rPr>
        <w:t xml:space="preserve"> the value predicted</w:t>
      </w:r>
      <w:r w:rsidR="00AA2AF5">
        <w:rPr>
          <w:rFonts w:asciiTheme="majorBidi" w:hAnsiTheme="majorBidi" w:cstheme="majorBidi"/>
        </w:rPr>
        <w:t>,</w:t>
      </w:r>
      <w:r w:rsidRPr="0094650B">
        <w:rPr>
          <w:rFonts w:asciiTheme="majorBidi" w:hAnsiTheme="majorBidi" w:cstheme="majorBidi"/>
        </w:rPr>
        <w:t xml:space="preserve"> for </w:t>
      </w:r>
      <w:r>
        <w:rPr>
          <w:rFonts w:asciiTheme="majorBidi" w:hAnsiTheme="majorBidi" w:cstheme="majorBidi"/>
        </w:rPr>
        <w:t>instance</w:t>
      </w:r>
      <w:r w:rsidRPr="0094650B">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χ</m:t>
            </m:r>
          </m:e>
          <m:sub>
            <m:r>
              <w:rPr>
                <w:rFonts w:ascii="Cambria Math" w:hAnsi="Cambria Math" w:cstheme="majorBidi"/>
              </w:rPr>
              <m:t>i</m:t>
            </m:r>
          </m:sub>
        </m:sSub>
      </m:oMath>
      <w:r w:rsidRPr="0094650B">
        <w:rPr>
          <w:rFonts w:asciiTheme="majorBidi" w:hAnsiTheme="majorBidi" w:cstheme="majorBidi"/>
        </w:rPr>
        <w:t>.</w:t>
      </w:r>
    </w:p>
    <w:p w14:paraId="527D2E03" w14:textId="77777777" w:rsidR="00645D57" w:rsidRPr="0094650B" w:rsidRDefault="00E81723" w:rsidP="00645D57">
      <w:pPr>
        <w:rPr>
          <w:rFonts w:asciiTheme="majorBidi" w:hAnsiTheme="majorBidi" w:cstheme="majorBidi"/>
        </w:rPr>
      </w:pPr>
      <w:r w:rsidRPr="0094650B">
        <w:rPr>
          <w:rFonts w:asciiTheme="majorBidi" w:hAnsiTheme="majorBidi" w:cstheme="majorBidi"/>
        </w:rPr>
        <w:t xml:space="preserve">For the global </w:t>
      </w:r>
      <w:r>
        <w:rPr>
          <w:rFonts w:asciiTheme="majorBidi" w:hAnsiTheme="majorBidi" w:cstheme="majorBidi"/>
        </w:rPr>
        <w:t>explanation</w:t>
      </w:r>
      <w:r w:rsidRPr="0094650B">
        <w:rPr>
          <w:rFonts w:asciiTheme="majorBidi" w:hAnsiTheme="majorBidi" w:cstheme="majorBidi"/>
        </w:rPr>
        <w:t xml:space="preserve">, the </w:t>
      </w:r>
      <w:r>
        <w:rPr>
          <w:rFonts w:asciiTheme="majorBidi" w:hAnsiTheme="majorBidi" w:cstheme="majorBidi"/>
        </w:rPr>
        <w:t xml:space="preserve">primary stage entails </w:t>
      </w:r>
      <w:r w:rsidR="00AA2AF5">
        <w:rPr>
          <w:rFonts w:asciiTheme="majorBidi" w:hAnsiTheme="majorBidi" w:cstheme="majorBidi"/>
        </w:rPr>
        <w:t>calculating</w:t>
      </w:r>
      <w:r w:rsidRPr="0094650B">
        <w:rPr>
          <w:rFonts w:asciiTheme="majorBidi" w:hAnsiTheme="majorBidi" w:cstheme="majorBidi"/>
        </w:rPr>
        <w:t xml:space="preserve"> a matrix </w:t>
      </w:r>
      <w:r w:rsidR="00F02BFB">
        <w:rPr>
          <w:rFonts w:asciiTheme="majorBidi" w:hAnsiTheme="majorBidi" w:cstheme="majorBidi"/>
        </w:rPr>
        <w:t>but the value of</w:t>
      </w:r>
      <w:r w:rsidRPr="0094650B">
        <w:rPr>
          <w:rFonts w:asciiTheme="majorBidi" w:hAnsiTheme="majorBidi" w:cstheme="majorBidi"/>
        </w:rPr>
        <w:t xml:space="preserve"> SHAP for </w:t>
      </w:r>
      <w:r>
        <w:rPr>
          <w:rFonts w:asciiTheme="majorBidi" w:hAnsiTheme="majorBidi" w:cstheme="majorBidi"/>
        </w:rPr>
        <w:t>aspects</w:t>
      </w:r>
      <w:r w:rsidRPr="0094650B">
        <w:rPr>
          <w:rFonts w:asciiTheme="majorBidi" w:hAnsiTheme="majorBidi" w:cstheme="majorBidi"/>
        </w:rPr>
        <w:t xml:space="preserve"> </w:t>
      </w:r>
      <w:r>
        <w:rPr>
          <w:rFonts w:asciiTheme="majorBidi" w:hAnsiTheme="majorBidi" w:cstheme="majorBidi"/>
        </w:rPr>
        <w:t>were</w:t>
      </w:r>
      <w:r w:rsidRPr="0094650B">
        <w:rPr>
          <w:rFonts w:asciiTheme="majorBidi" w:hAnsiTheme="majorBidi" w:cstheme="majorBidi"/>
        </w:rPr>
        <w:t xml:space="preserve"> </w:t>
      </w:r>
      <w:r w:rsidR="00DF0406" w:rsidRPr="0094650B">
        <w:rPr>
          <w:rFonts w:asciiTheme="majorBidi" w:hAnsiTheme="majorBidi" w:cstheme="majorBidi"/>
        </w:rPr>
        <w:t>arranged</w:t>
      </w:r>
      <w:r w:rsidRPr="0094650B">
        <w:rPr>
          <w:rFonts w:asciiTheme="majorBidi" w:hAnsiTheme="majorBidi" w:cstheme="majorBidi"/>
        </w:rPr>
        <w:t xml:space="preserve">, </w:t>
      </w:r>
      <w:r>
        <w:rPr>
          <w:rFonts w:asciiTheme="majorBidi" w:hAnsiTheme="majorBidi" w:cstheme="majorBidi"/>
        </w:rPr>
        <w:t>allocating every sample</w:t>
      </w:r>
      <w:r w:rsidRPr="0094650B">
        <w:rPr>
          <w:rFonts w:asciiTheme="majorBidi" w:hAnsiTheme="majorBidi" w:cstheme="majorBidi"/>
        </w:rPr>
        <w:t xml:space="preserve"> to row and </w:t>
      </w:r>
      <w:r>
        <w:rPr>
          <w:rFonts w:asciiTheme="majorBidi" w:hAnsiTheme="majorBidi" w:cstheme="majorBidi"/>
        </w:rPr>
        <w:t>every</w:t>
      </w:r>
      <w:r w:rsidRPr="0094650B">
        <w:rPr>
          <w:rFonts w:asciiTheme="majorBidi" w:hAnsiTheme="majorBidi" w:cstheme="majorBidi"/>
        </w:rPr>
        <w:t xml:space="preserve"> feature to column. In</w:t>
      </w:r>
      <w:r>
        <w:rPr>
          <w:rFonts w:asciiTheme="majorBidi" w:hAnsiTheme="majorBidi" w:cstheme="majorBidi"/>
        </w:rPr>
        <w:t xml:space="preserve"> classical</w:t>
      </w:r>
      <w:r w:rsidRPr="0094650B">
        <w:rPr>
          <w:rFonts w:asciiTheme="majorBidi" w:hAnsiTheme="majorBidi" w:cstheme="majorBidi"/>
        </w:rPr>
        <w:t xml:space="preserve"> global interpretation, the influence of feature </w:t>
      </w:r>
      <m:oMath>
        <m:r>
          <w:rPr>
            <w:rFonts w:ascii="Cambria Math" w:hAnsi="Cambria Math" w:cstheme="majorBidi"/>
          </w:rPr>
          <m:t>j</m:t>
        </m:r>
      </m:oMath>
      <w:r w:rsidRPr="0094650B">
        <w:rPr>
          <w:rFonts w:asciiTheme="majorBidi" w:hAnsiTheme="majorBidi" w:cstheme="majorBidi"/>
        </w:rPr>
        <w:t xml:space="preserve"> </w:t>
      </w:r>
      <w:r>
        <w:rPr>
          <w:rFonts w:asciiTheme="majorBidi" w:hAnsiTheme="majorBidi" w:cstheme="majorBidi"/>
        </w:rPr>
        <w:t>has been</w:t>
      </w:r>
      <w:r w:rsidRPr="0094650B">
        <w:rPr>
          <w:rFonts w:asciiTheme="majorBidi" w:hAnsiTheme="majorBidi" w:cstheme="majorBidi"/>
        </w:rPr>
        <w:t xml:space="preserve"> </w:t>
      </w:r>
      <w:r w:rsidRPr="0097155E">
        <w:rPr>
          <w:rFonts w:asciiTheme="majorBidi" w:hAnsiTheme="majorBidi" w:cstheme="majorBidi"/>
        </w:rPr>
        <w:t xml:space="preserve">determined </w:t>
      </w:r>
      <w:r w:rsidRPr="0094650B">
        <w:rPr>
          <w:rFonts w:asciiTheme="majorBidi" w:hAnsiTheme="majorBidi" w:cstheme="majorBidi"/>
        </w:rPr>
        <w:t xml:space="preserve">by </w:t>
      </w:r>
      <w:r w:rsidRPr="00521B63">
        <w:rPr>
          <w:rFonts w:asciiTheme="majorBidi" w:hAnsiTheme="majorBidi" w:cstheme="majorBidi"/>
        </w:rPr>
        <w:t xml:space="preserve">accumulating </w:t>
      </w:r>
      <w:r w:rsidRPr="0094650B">
        <w:rPr>
          <w:rFonts w:asciiTheme="majorBidi" w:hAnsiTheme="majorBidi" w:cstheme="majorBidi"/>
        </w:rPr>
        <w:t xml:space="preserve">the average </w:t>
      </w:r>
      <w:r w:rsidR="00AA2AF5">
        <w:rPr>
          <w:rFonts w:asciiTheme="majorBidi" w:hAnsiTheme="majorBidi" w:cstheme="majorBidi"/>
        </w:rPr>
        <w:t>S</w:t>
      </w:r>
      <w:r w:rsidRPr="0094650B">
        <w:rPr>
          <w:rFonts w:asciiTheme="majorBidi" w:hAnsiTheme="majorBidi" w:cstheme="majorBidi"/>
        </w:rPr>
        <w:t xml:space="preserve">hapley </w:t>
      </w:r>
      <w:r w:rsidR="00F02BFB">
        <w:rPr>
          <w:rFonts w:asciiTheme="majorBidi" w:hAnsiTheme="majorBidi" w:cstheme="majorBidi"/>
        </w:rPr>
        <w:t>rate</w:t>
      </w:r>
      <w:r w:rsidRPr="0094650B">
        <w:rPr>
          <w:rFonts w:asciiTheme="majorBidi" w:hAnsiTheme="majorBidi" w:cstheme="majorBidi"/>
        </w:rPr>
        <w:t xml:space="preserve"> of </w:t>
      </w:r>
      <w:r>
        <w:rPr>
          <w:rFonts w:asciiTheme="majorBidi" w:hAnsiTheme="majorBidi" w:cstheme="majorBidi"/>
        </w:rPr>
        <w:t>aspect</w:t>
      </w:r>
      <w:r w:rsidRPr="0094650B">
        <w:rPr>
          <w:rFonts w:asciiTheme="majorBidi" w:hAnsiTheme="majorBidi" w:cstheme="majorBidi"/>
        </w:rPr>
        <w:t xml:space="preserve"> </w:t>
      </w:r>
      <m:oMath>
        <m:r>
          <w:rPr>
            <w:rFonts w:ascii="Cambria Math" w:hAnsi="Cambria Math" w:cstheme="majorBidi"/>
          </w:rPr>
          <m:t>j</m:t>
        </m:r>
      </m:oMath>
      <w:r w:rsidRPr="0094650B">
        <w:rPr>
          <w:rFonts w:asciiTheme="majorBidi" w:hAnsiTheme="majorBidi" w:cstheme="majorBidi"/>
        </w:rPr>
        <w:t xml:space="preserve"> </w:t>
      </w:r>
      <w:r w:rsidR="00F02BFB">
        <w:rPr>
          <w:rFonts w:asciiTheme="majorBidi" w:hAnsiTheme="majorBidi" w:cstheme="majorBidi"/>
        </w:rPr>
        <w:t>under</w:t>
      </w:r>
      <w:r>
        <w:rPr>
          <w:rFonts w:asciiTheme="majorBidi" w:hAnsiTheme="majorBidi" w:cstheme="majorBidi"/>
        </w:rPr>
        <w:t xml:space="preserve"> every</w:t>
      </w:r>
      <w:r w:rsidRPr="0094650B">
        <w:rPr>
          <w:rFonts w:asciiTheme="majorBidi" w:hAnsiTheme="majorBidi" w:cstheme="majorBidi"/>
        </w:rPr>
        <w:t xml:space="preserve"> </w:t>
      </w:r>
      <w:r>
        <w:rPr>
          <w:rFonts w:asciiTheme="majorBidi" w:hAnsiTheme="majorBidi" w:cstheme="majorBidi"/>
        </w:rPr>
        <w:t>sample. A</w:t>
      </w:r>
      <w:r w:rsidRPr="0060649E">
        <w:rPr>
          <w:rFonts w:asciiTheme="majorBidi" w:hAnsiTheme="majorBidi" w:cstheme="majorBidi"/>
        </w:rPr>
        <w:t>fterwards</w:t>
      </w:r>
      <w:r w:rsidRPr="0094650B">
        <w:rPr>
          <w:rFonts w:asciiTheme="majorBidi" w:hAnsiTheme="majorBidi" w:cstheme="majorBidi"/>
        </w:rPr>
        <w:t xml:space="preserve">, the SHAP values </w:t>
      </w:r>
      <w:r>
        <w:rPr>
          <w:rFonts w:asciiTheme="majorBidi" w:hAnsiTheme="majorBidi" w:cstheme="majorBidi"/>
        </w:rPr>
        <w:t>were</w:t>
      </w:r>
      <w:r w:rsidRPr="0094650B">
        <w:rPr>
          <w:rFonts w:asciiTheme="majorBidi" w:hAnsiTheme="majorBidi" w:cstheme="majorBidi"/>
        </w:rPr>
        <w:t xml:space="preserve"> </w:t>
      </w:r>
      <w:r>
        <w:rPr>
          <w:rFonts w:asciiTheme="majorBidi" w:hAnsiTheme="majorBidi" w:cstheme="majorBidi"/>
        </w:rPr>
        <w:t>organized</w:t>
      </w:r>
      <w:r w:rsidRPr="0094650B">
        <w:rPr>
          <w:rFonts w:asciiTheme="majorBidi" w:hAnsiTheme="majorBidi" w:cstheme="majorBidi"/>
        </w:rPr>
        <w:t xml:space="preserve"> in descending </w:t>
      </w:r>
      <w:r>
        <w:rPr>
          <w:rFonts w:asciiTheme="majorBidi" w:hAnsiTheme="majorBidi" w:cstheme="majorBidi"/>
        </w:rPr>
        <w:t>order</w:t>
      </w:r>
      <w:r w:rsidRPr="0094650B">
        <w:rPr>
          <w:rFonts w:asciiTheme="majorBidi" w:hAnsiTheme="majorBidi" w:cstheme="majorBidi"/>
        </w:rPr>
        <w:t xml:space="preserve"> </w:t>
      </w:r>
      <w:r>
        <w:rPr>
          <w:rFonts w:asciiTheme="majorBidi" w:hAnsiTheme="majorBidi" w:cstheme="majorBidi"/>
        </w:rPr>
        <w:t>by establishing</w:t>
      </w:r>
      <w:r w:rsidRPr="0094650B">
        <w:rPr>
          <w:rFonts w:asciiTheme="majorBidi" w:hAnsiTheme="majorBidi" w:cstheme="majorBidi"/>
        </w:rPr>
        <w:t xml:space="preserve"> the </w:t>
      </w:r>
      <w:r w:rsidRPr="00916558">
        <w:rPr>
          <w:rFonts w:asciiTheme="majorBidi" w:hAnsiTheme="majorBidi" w:cstheme="majorBidi"/>
        </w:rPr>
        <w:t xml:space="preserve">consequence </w:t>
      </w:r>
      <w:r w:rsidRPr="0094650B">
        <w:rPr>
          <w:rFonts w:asciiTheme="majorBidi" w:hAnsiTheme="majorBidi" w:cstheme="majorBidi"/>
        </w:rPr>
        <w:t xml:space="preserve">of features </w:t>
      </w:r>
      <w:r>
        <w:rPr>
          <w:rFonts w:asciiTheme="majorBidi" w:hAnsiTheme="majorBidi" w:cstheme="majorBidi"/>
        </w:rPr>
        <w:t>in the</w:t>
      </w:r>
      <w:r w:rsidRPr="0094650B">
        <w:rPr>
          <w:rFonts w:asciiTheme="majorBidi" w:hAnsiTheme="majorBidi" w:cstheme="majorBidi"/>
        </w:rPr>
        <w:t xml:space="preserve"> model.</w:t>
      </w:r>
    </w:p>
    <w:p w14:paraId="275AF957" w14:textId="77777777" w:rsidR="00153FD5" w:rsidRPr="009F5F87" w:rsidRDefault="00E81723" w:rsidP="00645D57">
      <w:pPr>
        <w:rPr>
          <w:b/>
          <w:szCs w:val="24"/>
        </w:rPr>
      </w:pPr>
      <m:oMathPara>
        <m:oMathParaPr>
          <m:jc m:val="right"/>
        </m:oMathParaPr>
        <m:oMath>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e>
          </m:d>
          <m:r>
            <w:rPr>
              <w:rFonts w:ascii="Cambria Math" w:hAnsi="Cambria Math" w:cstheme="majorBidi"/>
            </w:rPr>
            <m:t>=</m:t>
          </m:r>
          <m:nary>
            <m:naryPr>
              <m:chr m:val="∑"/>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M</m:t>
              </m:r>
            </m:sup>
            <m:e>
              <m:r>
                <w:rPr>
                  <w:rFonts w:ascii="Cambria Math" w:hAnsi="Cambria Math" w:cstheme="majorBidi"/>
                </w:rPr>
                <m:t>f</m:t>
              </m:r>
            </m:e>
          </m:nary>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e>
          </m:d>
          <m:r>
            <w:rPr>
              <w:rFonts w:ascii="Cambria Math" w:hAnsi="Cambria Math" w:cstheme="majorBidi"/>
            </w:rPr>
            <m:t xml:space="preserve">                                                           (13)</m:t>
          </m:r>
        </m:oMath>
      </m:oMathPara>
    </w:p>
    <w:p w14:paraId="681C46AF" w14:textId="77777777" w:rsidR="00F2611E" w:rsidRPr="00C96E11" w:rsidRDefault="00E81723">
      <w:pPr>
        <w:rPr>
          <w:b/>
          <w:szCs w:val="24"/>
        </w:rPr>
      </w:pPr>
      <w:r w:rsidRPr="00F2611E">
        <w:rPr>
          <w:b/>
          <w:szCs w:val="24"/>
        </w:rPr>
        <w:t xml:space="preserve">3.5. </w:t>
      </w:r>
      <w:r w:rsidR="00C96E11" w:rsidRPr="00C96E11">
        <w:rPr>
          <w:b/>
        </w:rPr>
        <w:t>Model Interpretability Module</w:t>
      </w:r>
    </w:p>
    <w:p w14:paraId="1FD09DBD" w14:textId="77777777" w:rsidR="00497791" w:rsidRPr="009B71AF" w:rsidRDefault="00E81723" w:rsidP="00497791">
      <w:pPr>
        <w:rPr>
          <w:color w:val="FF0000"/>
        </w:rPr>
      </w:pPr>
      <w:r w:rsidRPr="00B20C8D">
        <w:rPr>
          <w:color w:val="000000" w:themeColor="text1"/>
        </w:rPr>
        <w:t xml:space="preserve">The proposed </w:t>
      </w:r>
      <w:r w:rsidR="00F02BFB">
        <w:rPr>
          <w:color w:val="000000" w:themeColor="text1"/>
        </w:rPr>
        <w:t>framework</w:t>
      </w:r>
      <w:r w:rsidRPr="00B20C8D">
        <w:rPr>
          <w:color w:val="000000" w:themeColor="text1"/>
        </w:rPr>
        <w:t xml:space="preserve"> integrates SHAP to improve the interpretability of transformer-based malware identification system. Once the transformer framework</w:t>
      </w:r>
      <w:r w:rsidR="00AA2AF5">
        <w:rPr>
          <w:color w:val="000000" w:themeColor="text1"/>
        </w:rPr>
        <w:t xml:space="preserve"> is leveraged, SHAP is us</w:t>
      </w:r>
      <w:r w:rsidRPr="00B20C8D">
        <w:rPr>
          <w:color w:val="000000" w:themeColor="text1"/>
        </w:rPr>
        <w:t xml:space="preserve">ed to calculate </w:t>
      </w:r>
      <w:r w:rsidR="00AA2AF5">
        <w:rPr>
          <w:color w:val="000000" w:themeColor="text1"/>
        </w:rPr>
        <w:t xml:space="preserve">the </w:t>
      </w:r>
      <w:r w:rsidRPr="00B20C8D">
        <w:rPr>
          <w:color w:val="000000" w:themeColor="text1"/>
        </w:rPr>
        <w:t xml:space="preserve">contribution score of features that measure the </w:t>
      </w:r>
      <w:r w:rsidR="00F02BFB" w:rsidRPr="00B20C8D">
        <w:rPr>
          <w:color w:val="000000" w:themeColor="text1"/>
        </w:rPr>
        <w:t>control</w:t>
      </w:r>
      <w:r w:rsidRPr="00B20C8D">
        <w:rPr>
          <w:color w:val="000000" w:themeColor="text1"/>
        </w:rPr>
        <w:t xml:space="preserve"> of every input </w:t>
      </w:r>
      <w:r w:rsidR="00F02BFB">
        <w:rPr>
          <w:color w:val="000000" w:themeColor="text1"/>
        </w:rPr>
        <w:t>data</w:t>
      </w:r>
      <w:r w:rsidRPr="00B20C8D">
        <w:rPr>
          <w:color w:val="000000" w:themeColor="text1"/>
        </w:rPr>
        <w:t xml:space="preserve"> on the final </w:t>
      </w:r>
      <w:r w:rsidR="00F02BFB">
        <w:rPr>
          <w:color w:val="000000" w:themeColor="text1"/>
        </w:rPr>
        <w:t>outcome</w:t>
      </w:r>
      <w:r w:rsidRPr="00B20C8D">
        <w:rPr>
          <w:color w:val="000000" w:themeColor="text1"/>
        </w:rPr>
        <w:t xml:space="preserve">. This procedure allows the generation of both global interpretations that offer an entire ranking feature over the dataset, and local explanations to explain individual decisions at the level of </w:t>
      </w:r>
      <w:r w:rsidR="00AA2AF5">
        <w:rPr>
          <w:color w:val="000000" w:themeColor="text1"/>
        </w:rPr>
        <w:t xml:space="preserve">the </w:t>
      </w:r>
      <w:r w:rsidRPr="00B20C8D">
        <w:rPr>
          <w:color w:val="000000" w:themeColor="text1"/>
        </w:rPr>
        <w:t>instance. Furthermore, attention heatmaps are generated to visually depict feature impacts and interaction modules. By systematically explaining malware behavior patterns over these explainability outcomes, this model substantially increases reliability, transparency, and understand</w:t>
      </w:r>
      <w:r w:rsidR="00AA2AF5">
        <w:rPr>
          <w:color w:val="000000" w:themeColor="text1"/>
        </w:rPr>
        <w:t>ing</w:t>
      </w:r>
      <w:r w:rsidRPr="00B20C8D">
        <w:rPr>
          <w:color w:val="000000" w:themeColor="text1"/>
        </w:rPr>
        <w:t xml:space="preserve"> for cybersecurity </w:t>
      </w:r>
      <w:r w:rsidRPr="00753C1D">
        <w:rPr>
          <w:color w:val="000000" w:themeColor="text1"/>
        </w:rPr>
        <w:t>experts</w:t>
      </w:r>
      <w:r w:rsidRPr="00B20C8D">
        <w:rPr>
          <w:color w:val="000000" w:themeColor="text1"/>
        </w:rPr>
        <w:t>.</w:t>
      </w:r>
    </w:p>
    <w:p w14:paraId="2140204C" w14:textId="77777777" w:rsidR="00645D57" w:rsidRDefault="00E81723">
      <w:pPr>
        <w:rPr>
          <w:b/>
          <w:szCs w:val="24"/>
        </w:rPr>
      </w:pPr>
      <w:r>
        <w:rPr>
          <w:b/>
          <w:szCs w:val="24"/>
        </w:rPr>
        <w:t xml:space="preserve">3.6. Performance Metrics </w:t>
      </w:r>
    </w:p>
    <w:p w14:paraId="3423C5C6" w14:textId="77777777" w:rsidR="00645D57" w:rsidRDefault="00E81723" w:rsidP="00645D57">
      <w:r w:rsidRPr="00242012">
        <w:lastRenderedPageBreak/>
        <w:t>Performance</w:t>
      </w:r>
      <w:r>
        <w:t xml:space="preserve"> measures are vital to calculate how effectually DL approach performs, as every metric reflects diverse aspects of performance. Here, standard classification metrics are employed to calculate and compare </w:t>
      </w:r>
      <w:r w:rsidR="00AA2AF5">
        <w:t xml:space="preserve">the </w:t>
      </w:r>
      <w:r>
        <w:t>model performance</w:t>
      </w:r>
      <w:r w:rsidR="001A2DE4">
        <w:t>s</w:t>
      </w:r>
      <w:r>
        <w:t xml:space="preserve">. </w:t>
      </w:r>
    </w:p>
    <w:p w14:paraId="5B66FF51" w14:textId="77777777" w:rsidR="00645D57" w:rsidRDefault="00E81723" w:rsidP="00645D57">
      <w:r w:rsidRPr="00F8214B">
        <w:rPr>
          <w:b/>
          <w:bCs/>
        </w:rPr>
        <w:t>Accuracy:</w:t>
      </w:r>
      <w:r w:rsidRPr="00532BDB">
        <w:t xml:space="preserve"> </w:t>
      </w:r>
      <w:r>
        <w:t xml:space="preserve">It is used to calculate the ratio </w:t>
      </w:r>
      <w:r w:rsidR="00AA2AF5">
        <w:t xml:space="preserve">of </w:t>
      </w:r>
      <w:r>
        <w:t xml:space="preserve">properly predicted instances to overall observations. </w:t>
      </w:r>
    </w:p>
    <w:p w14:paraId="195D9DB8" w14:textId="77777777" w:rsidR="00645D57" w:rsidRPr="00203CD9" w:rsidRDefault="00E81723" w:rsidP="00645D57">
      <m:oMathPara>
        <m:oMathParaPr>
          <m:jc m:val="right"/>
        </m:oMathParaPr>
        <m:oMath>
          <m:r>
            <w:rPr>
              <w:rFonts w:ascii="Cambria Math" w:hAnsi="Cambria Math"/>
            </w:rPr>
            <m:t>Accuracy=</m:t>
          </m:r>
          <m:f>
            <m:fPr>
              <m:ctrlPr>
                <w:rPr>
                  <w:rFonts w:ascii="Cambria Math" w:hAnsi="Cambria Math"/>
                  <w:kern w:val="2"/>
                  <w:szCs w:val="24"/>
                  <w:lang w:val="en-US" w:eastAsia="ja-JP"/>
                </w:rPr>
              </m:ctrlPr>
            </m:fPr>
            <m:num>
              <m:r>
                <w:rPr>
                  <w:rFonts w:ascii="Cambria Math" w:hAnsi="Cambria Math"/>
                </w:rPr>
                <m:t>TP+TN</m:t>
              </m:r>
            </m:num>
            <m:den>
              <m:r>
                <w:rPr>
                  <w:rFonts w:ascii="Cambria Math" w:hAnsi="Cambria Math"/>
                </w:rPr>
                <m:t>TP+TN+FP+FN</m:t>
              </m:r>
            </m:den>
          </m:f>
          <m:r>
            <w:rPr>
              <w:rFonts w:ascii="Cambria Math" w:hAnsi="Cambria Math"/>
              <w:kern w:val="2"/>
              <w:szCs w:val="24"/>
              <w:lang w:val="en-US" w:eastAsia="ja-JP"/>
            </w:rPr>
            <m:t xml:space="preserve">                                                     (14)</m:t>
          </m:r>
        </m:oMath>
      </m:oMathPara>
    </w:p>
    <w:p w14:paraId="377866C6" w14:textId="77777777" w:rsidR="00645D57" w:rsidRPr="00AD60EC" w:rsidRDefault="00E81723" w:rsidP="00645D57">
      <w:r w:rsidRPr="000A28F6">
        <w:rPr>
          <w:b/>
          <w:bCs/>
        </w:rPr>
        <w:t xml:space="preserve">Precision: </w:t>
      </w:r>
      <w:r>
        <w:t xml:space="preserve">It </w:t>
      </w:r>
      <w:r w:rsidR="008C058B">
        <w:t>refers that</w:t>
      </w:r>
      <w:r>
        <w:t xml:space="preserve"> how many of the chosen data </w:t>
      </w:r>
      <w:r w:rsidR="00AA2AF5">
        <w:t xml:space="preserve">are </w:t>
      </w:r>
      <w:r>
        <w:t>truly relevant, meaning the percentage of properly predicted positive cases. It is measure</w:t>
      </w:r>
      <w:r w:rsidR="00AA2AF5">
        <w:t>d</w:t>
      </w:r>
      <w:r>
        <w:t xml:space="preserve"> as the percentage of TP to the sum of TP and FP.</w:t>
      </w:r>
    </w:p>
    <w:p w14:paraId="210B85FC" w14:textId="77777777" w:rsidR="00645D57" w:rsidRPr="005807C5" w:rsidRDefault="00E81723" w:rsidP="00645D57">
      <w:pPr>
        <w:ind w:left="283"/>
      </w:pPr>
      <m:oMathPara>
        <m:oMathParaPr>
          <m:jc m:val="right"/>
        </m:oMathParaPr>
        <m:oMath>
          <m:r>
            <m:rPr>
              <m:sty m:val="p"/>
            </m:rPr>
            <w:rPr>
              <w:rFonts w:ascii="Cambria Math" w:hAnsi="Cambria Math"/>
            </w:rPr>
            <m:t>Precision</m:t>
          </m:r>
          <m:r>
            <w:rPr>
              <w:rFonts w:ascii="Cambria Math" w:hAnsi="Cambria Math"/>
            </w:rPr>
            <m:t>=</m:t>
          </m:r>
          <m:f>
            <m:fPr>
              <m:ctrlPr>
                <w:rPr>
                  <w:rFonts w:ascii="Cambria Math" w:hAnsi="Cambria Math"/>
                  <w:kern w:val="2"/>
                  <w:szCs w:val="24"/>
                  <w:lang w:val="en-US" w:eastAsia="ja-JP"/>
                </w:rPr>
              </m:ctrlPr>
            </m:fPr>
            <m:num>
              <m:r>
                <w:rPr>
                  <w:rFonts w:ascii="Cambria Math" w:hAnsi="Cambria Math"/>
                </w:rPr>
                <m:t>TP</m:t>
              </m:r>
            </m:num>
            <m:den>
              <m:r>
                <w:rPr>
                  <w:rFonts w:ascii="Cambria Math" w:hAnsi="Cambria Math"/>
                </w:rPr>
                <m:t>TP+FP</m:t>
              </m:r>
            </m:den>
          </m:f>
          <m:r>
            <w:rPr>
              <w:rFonts w:ascii="Cambria Math" w:hAnsi="Cambria Math"/>
              <w:kern w:val="2"/>
              <w:szCs w:val="24"/>
              <w:lang w:val="en-US" w:eastAsia="ja-JP"/>
            </w:rPr>
            <m:t xml:space="preserve">                                                         (15)</m:t>
          </m:r>
        </m:oMath>
      </m:oMathPara>
    </w:p>
    <w:p w14:paraId="521FD609" w14:textId="77777777" w:rsidR="00645D57" w:rsidRPr="00532BDB" w:rsidRDefault="00E81723" w:rsidP="00645D57">
      <w:r w:rsidRPr="00894E88">
        <w:rPr>
          <w:b/>
          <w:bCs/>
        </w:rPr>
        <w:t xml:space="preserve">Sensitivity: </w:t>
      </w:r>
      <w:r>
        <w:t xml:space="preserve">It indicates </w:t>
      </w:r>
      <w:r w:rsidR="00AA2AF5">
        <w:t xml:space="preserve">that, </w:t>
      </w:r>
      <w:r>
        <w:t>overall</w:t>
      </w:r>
      <w:r w:rsidR="00AA2AF5">
        <w:t>,</w:t>
      </w:r>
      <w:r>
        <w:t xml:space="preserve"> actual positive samples are correctly identified. It determines the percentage of TP to the sum of TP and FN.</w:t>
      </w:r>
    </w:p>
    <w:p w14:paraId="2A62E7AB" w14:textId="77777777" w:rsidR="00645D57" w:rsidRPr="00953D6F" w:rsidRDefault="00E81723" w:rsidP="00645D57">
      <w:pPr>
        <w:pStyle w:val="ListParagraph"/>
        <w:ind w:left="643"/>
      </w:pPr>
      <m:oMathPara>
        <m:oMathParaPr>
          <m:jc m:val="right"/>
        </m:oMathParaPr>
        <m:oMath>
          <m:r>
            <m:rPr>
              <m:sty m:val="p"/>
            </m:rPr>
            <w:rPr>
              <w:rFonts w:ascii="Cambria Math" w:hAnsi="Cambria Math"/>
            </w:rPr>
            <m:t>Sensitivity</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xml:space="preserve">                                                      (16)</m:t>
          </m:r>
        </m:oMath>
      </m:oMathPara>
    </w:p>
    <w:p w14:paraId="2F5E6124" w14:textId="77777777" w:rsidR="00645D57" w:rsidRDefault="00E81723" w:rsidP="00645D57">
      <w:pPr>
        <w:rPr>
          <w:iCs/>
        </w:rPr>
      </w:pPr>
      <w:r>
        <w:rPr>
          <w:b/>
          <w:iCs/>
        </w:rPr>
        <w:t>Specificity:</w:t>
      </w:r>
      <w:r>
        <w:rPr>
          <w:iCs/>
        </w:rPr>
        <w:t xml:space="preserve"> Calculates the percentage of actual negative instances properly recogni</w:t>
      </w:r>
      <w:r w:rsidR="00AA2AF5">
        <w:rPr>
          <w:iCs/>
        </w:rPr>
        <w:t>zed</w:t>
      </w:r>
      <w:r>
        <w:rPr>
          <w:iCs/>
        </w:rPr>
        <w:t xml:space="preserve"> by the method. </w:t>
      </w:r>
    </w:p>
    <w:p w14:paraId="52C169A2" w14:textId="77777777" w:rsidR="00645D57" w:rsidRPr="00132C0F" w:rsidRDefault="00E81723" w:rsidP="00645D57">
      <w:pPr>
        <w:rPr>
          <w:iCs/>
        </w:rPr>
      </w:pPr>
      <m:oMathPara>
        <m:oMathParaPr>
          <m:jc m:val="right"/>
        </m:oMathParaPr>
        <m:oMath>
          <m:r>
            <m:rPr>
              <m:sty m:val="p"/>
            </m:rPr>
            <w:rPr>
              <w:rFonts w:ascii="Cambria Math" w:hAnsi="Cambria Math"/>
            </w:rPr>
            <m:t>Specificity=</m:t>
          </m:r>
          <m:f>
            <m:fPr>
              <m:ctrlPr>
                <w:rPr>
                  <w:rFonts w:ascii="Cambria Math" w:hAnsi="Cambria Math"/>
                  <w:iCs/>
                  <w:kern w:val="2"/>
                  <w:szCs w:val="24"/>
                  <w14:ligatures w14:val="standardContextual"/>
                </w:rPr>
              </m:ctrlPr>
            </m:fPr>
            <m:num>
              <m:r>
                <m:rPr>
                  <m:sty m:val="p"/>
                </m:rPr>
                <w:rPr>
                  <w:rFonts w:ascii="Cambria Math" w:hAnsi="Cambria Math"/>
                </w:rPr>
                <m:t>TN</m:t>
              </m:r>
            </m:num>
            <m:den>
              <m:r>
                <m:rPr>
                  <m:sty m:val="p"/>
                </m:rPr>
                <w:rPr>
                  <w:rFonts w:ascii="Cambria Math" w:hAnsi="Cambria Math"/>
                </w:rPr>
                <m:t>TN+FP</m:t>
              </m:r>
            </m:den>
          </m:f>
          <m:r>
            <w:rPr>
              <w:rFonts w:ascii="Cambria Math" w:hAnsi="Cambria Math"/>
            </w:rPr>
            <m:t xml:space="preserve">                                                            </m:t>
          </m:r>
          <m:r>
            <m:rPr>
              <m:sty m:val="p"/>
            </m:rPr>
            <w:rPr>
              <w:rFonts w:ascii="Cambria Math" w:hAnsi="Cambria Math"/>
            </w:rPr>
            <m:t>(17)</m:t>
          </m:r>
        </m:oMath>
      </m:oMathPara>
    </w:p>
    <w:p w14:paraId="60FE5799" w14:textId="77777777" w:rsidR="00645D57" w:rsidRDefault="00E81723" w:rsidP="00645D57">
      <w:r>
        <w:rPr>
          <w:b/>
        </w:rPr>
        <w:t>G-Measure:</w:t>
      </w:r>
      <w:r>
        <w:t xml:space="preserve"> It determines </w:t>
      </w:r>
      <w:r w:rsidR="00AA2AF5">
        <w:t xml:space="preserve">a </w:t>
      </w:r>
      <w:r>
        <w:t xml:space="preserve">clustering model through metrics of </w:t>
      </w:r>
      <w:r w:rsidR="00AA2AF5">
        <w:t>its</w:t>
      </w:r>
      <w:r>
        <w:t xml:space="preserve"> purity and accounts. The harmonic mean of recall and accuracy balancing for </w:t>
      </w:r>
      <w:r w:rsidRPr="003A6781">
        <w:rPr>
          <w:rFonts w:eastAsiaTheme="minorEastAsia"/>
        </w:rPr>
        <w:t>FP</w:t>
      </w:r>
      <w:r>
        <w:t xml:space="preserve"> and </w:t>
      </w:r>
      <w:r w:rsidRPr="004E1176">
        <w:rPr>
          <w:rFonts w:eastAsiaTheme="minorEastAsia"/>
        </w:rPr>
        <w:t>TP</w:t>
      </w:r>
      <w:r>
        <w:t xml:space="preserve"> rates. Now, 1 value specifie</w:t>
      </w:r>
      <w:r w:rsidR="00AA2AF5">
        <w:t>s</w:t>
      </w:r>
      <w:r>
        <w:t xml:space="preserve"> perfect clustering, while 0 depicts arbitrary clustering.</w:t>
      </w:r>
    </w:p>
    <w:p w14:paraId="18736A11" w14:textId="77777777" w:rsidR="00645D57" w:rsidRDefault="00E81723" w:rsidP="00645D57">
      <w:pPr>
        <w:rPr>
          <w:rFonts w:eastAsiaTheme="minorEastAsia" w:cs="Times New Roman"/>
        </w:rPr>
      </w:pPr>
      <m:oMathPara>
        <m:oMathParaPr>
          <m:jc m:val="right"/>
        </m:oMathParaPr>
        <m:oMath>
          <m:r>
            <m:rPr>
              <m:sty m:val="p"/>
            </m:rPr>
            <w:rPr>
              <w:rFonts w:ascii="Cambria Math" w:hAnsi="Cambria Math"/>
            </w:rPr>
            <m:t xml:space="preserve">G-Measure = </m:t>
          </m:r>
          <m:rad>
            <m:radPr>
              <m:degHide m:val="1"/>
              <m:ctrlPr>
                <w:rPr>
                  <w:rFonts w:ascii="Cambria Math" w:hAnsi="Cambria Math"/>
                  <w:kern w:val="2"/>
                  <w:szCs w:val="24"/>
                  <w14:ligatures w14:val="standardContextual"/>
                </w:rPr>
              </m:ctrlPr>
            </m:radPr>
            <m:deg/>
            <m:e>
              <m:d>
                <m:dPr>
                  <m:ctrlPr>
                    <w:rPr>
                      <w:rFonts w:ascii="Cambria Math" w:hAnsi="Cambria Math"/>
                      <w:kern w:val="2"/>
                      <w:szCs w:val="24"/>
                      <w14:ligatures w14:val="standardContextual"/>
                    </w:rPr>
                  </m:ctrlPr>
                </m:dPr>
                <m:e>
                  <m:r>
                    <w:rPr>
                      <w:rFonts w:ascii="Cambria Math" w:hAnsi="Cambria Math"/>
                    </w:rPr>
                    <m:t>precision</m:t>
                  </m:r>
                  <m:r>
                    <m:rPr>
                      <m:sty m:val="p"/>
                    </m:rPr>
                    <w:rPr>
                      <w:rFonts w:ascii="Cambria Math" w:hAnsi="Cambria Math"/>
                    </w:rPr>
                    <m:t xml:space="preserve">× </m:t>
                  </m:r>
                  <m:r>
                    <w:rPr>
                      <w:rFonts w:ascii="Cambria Math" w:hAnsi="Cambria Math"/>
                    </w:rPr>
                    <m:t>recall</m:t>
                  </m:r>
                </m:e>
              </m:d>
            </m:e>
          </m:rad>
          <m:r>
            <w:rPr>
              <w:rFonts w:ascii="Cambria Math" w:hAnsi="Cambria Math"/>
            </w:rPr>
            <m:t xml:space="preserve">                      (18)</m:t>
          </m:r>
        </m:oMath>
      </m:oMathPara>
    </w:p>
    <w:p w14:paraId="1EB8CDB8" w14:textId="77777777" w:rsidR="00F2611E" w:rsidRDefault="00E81723">
      <w:pPr>
        <w:rPr>
          <w:b/>
          <w:szCs w:val="24"/>
        </w:rPr>
      </w:pPr>
      <w:r w:rsidRPr="00F2611E">
        <w:rPr>
          <w:b/>
          <w:szCs w:val="24"/>
        </w:rPr>
        <w:t>4</w:t>
      </w:r>
      <w:r w:rsidRPr="00C96E11">
        <w:rPr>
          <w:b/>
          <w:szCs w:val="24"/>
        </w:rPr>
        <w:t xml:space="preserve">. </w:t>
      </w:r>
      <w:r w:rsidR="00C96E11" w:rsidRPr="00C96E11">
        <w:rPr>
          <w:b/>
        </w:rPr>
        <w:t>Experimental Results and Analysis</w:t>
      </w:r>
      <w:r w:rsidRPr="00C96E11">
        <w:rPr>
          <w:b/>
          <w:szCs w:val="24"/>
        </w:rPr>
        <w:t xml:space="preserve"> </w:t>
      </w:r>
    </w:p>
    <w:p w14:paraId="32B8C085" w14:textId="77777777" w:rsidR="001B1687" w:rsidRDefault="00E81723">
      <w:pPr>
        <w:rPr>
          <w:rFonts w:cs="Times New Roman"/>
          <w:color w:val="000000" w:themeColor="text1"/>
          <w:szCs w:val="24"/>
        </w:rPr>
      </w:pPr>
      <w:r w:rsidRPr="004F7B62">
        <w:rPr>
          <w:rFonts w:cs="Times New Roman"/>
          <w:color w:val="000000" w:themeColor="text1"/>
          <w:szCs w:val="24"/>
        </w:rPr>
        <w:t>The performance assessment of the IATDL-IAMD approach is inspected on dual datasets comprises</w:t>
      </w:r>
      <w:r>
        <w:rPr>
          <w:rFonts w:cs="Times New Roman"/>
          <w:color w:val="000000" w:themeColor="text1"/>
          <w:szCs w:val="24"/>
        </w:rPr>
        <w:t xml:space="preserve"> CICMalDroid 2020 Dataset </w:t>
      </w:r>
      <w:r w:rsidRPr="004F7B62">
        <w:rPr>
          <w:rFonts w:cs="Times New Roman"/>
          <w:color w:val="000000" w:themeColor="text1"/>
          <w:szCs w:val="24"/>
        </w:rPr>
        <w:t>and AndroMD Dataset</w:t>
      </w:r>
      <w:r>
        <w:rPr>
          <w:rFonts w:cs="Times New Roman"/>
          <w:color w:val="000000" w:themeColor="text1"/>
          <w:szCs w:val="24"/>
        </w:rPr>
        <w:t>.</w:t>
      </w:r>
    </w:p>
    <w:p w14:paraId="74BE7C64" w14:textId="77777777" w:rsidR="009B4084" w:rsidRDefault="00E81723">
      <w:pPr>
        <w:rPr>
          <w:rFonts w:cs="Times New Roman"/>
          <w:b/>
          <w:color w:val="000000" w:themeColor="text1"/>
          <w:szCs w:val="24"/>
        </w:rPr>
      </w:pPr>
      <w:r>
        <w:rPr>
          <w:rFonts w:cs="Times New Roman"/>
          <w:b/>
          <w:color w:val="000000" w:themeColor="text1"/>
          <w:szCs w:val="24"/>
        </w:rPr>
        <w:t>4.1. Resul</w:t>
      </w:r>
      <w:r w:rsidRPr="001B1687">
        <w:rPr>
          <w:rFonts w:cs="Times New Roman"/>
          <w:b/>
          <w:color w:val="000000" w:themeColor="text1"/>
          <w:szCs w:val="24"/>
        </w:rPr>
        <w:t xml:space="preserve">t </w:t>
      </w:r>
      <w:r>
        <w:rPr>
          <w:rFonts w:cs="Times New Roman"/>
          <w:b/>
          <w:color w:val="000000" w:themeColor="text1"/>
          <w:szCs w:val="24"/>
        </w:rPr>
        <w:t>A</w:t>
      </w:r>
      <w:r w:rsidRPr="001B1687">
        <w:rPr>
          <w:rFonts w:cs="Times New Roman"/>
          <w:b/>
          <w:color w:val="000000" w:themeColor="text1"/>
          <w:szCs w:val="24"/>
        </w:rPr>
        <w:t xml:space="preserve">nalysis on CICMalDroid 2020 Dataset </w:t>
      </w:r>
    </w:p>
    <w:p w14:paraId="4AB6EC82" w14:textId="77777777" w:rsidR="00956FC5" w:rsidRPr="00591F69" w:rsidRDefault="00E81723" w:rsidP="00956FC5">
      <w:pPr>
        <w:rPr>
          <w:rFonts w:cs="Times New Roman"/>
          <w:color w:val="000000" w:themeColor="text1"/>
          <w:szCs w:val="24"/>
        </w:rPr>
      </w:pPr>
      <w:r>
        <w:rPr>
          <w:rFonts w:cs="Times New Roman"/>
          <w:color w:val="000000" w:themeColor="text1"/>
          <w:szCs w:val="24"/>
        </w:rPr>
        <w:lastRenderedPageBreak/>
        <w:t>Fig. 5</w:t>
      </w:r>
      <w:r w:rsidRPr="00591F69">
        <w:rPr>
          <w:rFonts w:cs="Times New Roman"/>
          <w:color w:val="000000" w:themeColor="text1"/>
          <w:szCs w:val="24"/>
        </w:rPr>
        <w:t xml:space="preserve"> shows the confusion matrices created by the IATDL-IAMD approach on the Train/Test using CICMalDroid data without feature selection (FS). The solution indicates that the IATDL-IAMD model has effective recognition of every class label. </w:t>
      </w:r>
    </w:p>
    <w:p w14:paraId="669C0B85" w14:textId="77777777" w:rsidR="00037EF5" w:rsidRDefault="00E81723" w:rsidP="00037EF5">
      <w:pPr>
        <w:jc w:val="center"/>
        <w:rPr>
          <w:rFonts w:cs="Times New Roman"/>
          <w:szCs w:val="24"/>
        </w:rPr>
      </w:pPr>
      <w:r w:rsidRPr="00E01A71">
        <w:rPr>
          <w:rFonts w:cs="Times New Roman"/>
          <w:noProof/>
          <w:szCs w:val="24"/>
          <w:lang w:eastAsia="en-IN"/>
        </w:rPr>
        <w:drawing>
          <wp:inline distT="0" distB="0" distL="0" distR="0" wp14:anchorId="4D37C2B1" wp14:editId="0ED7F012">
            <wp:extent cx="5376041" cy="2699650"/>
            <wp:effectExtent l="0" t="0" r="0" b="5715"/>
            <wp:docPr id="21" name="Picture 21" descr="F:\24-02-2026\3-\AndroidMalwareDet2\results\CICMalDroid\Base_Model\01.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descr="F:\24-02-2026\3-\AndroidMalwareDet2\results\CICMalDroid\Base_Model\01.confusion_matrix_compare.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80671" cy="2701975"/>
                    </a:xfrm>
                    <a:prstGeom prst="rect">
                      <a:avLst/>
                    </a:prstGeom>
                    <a:noFill/>
                    <a:ln>
                      <a:noFill/>
                    </a:ln>
                  </pic:spPr>
                </pic:pic>
              </a:graphicData>
            </a:graphic>
          </wp:inline>
        </w:drawing>
      </w:r>
    </w:p>
    <w:p w14:paraId="0B72D46C" w14:textId="77777777" w:rsidR="00037EF5" w:rsidRPr="00E01A71" w:rsidRDefault="00E81723" w:rsidP="00037EF5">
      <w:pPr>
        <w:jc w:val="center"/>
        <w:rPr>
          <w:rFonts w:cs="Times New Roman"/>
          <w:szCs w:val="24"/>
        </w:rPr>
      </w:pPr>
      <w:r>
        <w:rPr>
          <w:rFonts w:cs="Times New Roman"/>
          <w:b/>
          <w:bCs/>
          <w:szCs w:val="24"/>
        </w:rPr>
        <w:t>Fig. 5</w:t>
      </w:r>
      <w:r w:rsidRPr="00E01A71">
        <w:rPr>
          <w:rFonts w:cs="Times New Roman"/>
          <w:b/>
          <w:bCs/>
          <w:szCs w:val="24"/>
        </w:rPr>
        <w:t xml:space="preserve">.  </w:t>
      </w:r>
      <w:r w:rsidRPr="00E01A71">
        <w:rPr>
          <w:rFonts w:cs="Times New Roman"/>
          <w:szCs w:val="24"/>
        </w:rPr>
        <w:t xml:space="preserve">Confusion matrices of the </w:t>
      </w:r>
      <w:r>
        <w:rPr>
          <w:rFonts w:cs="Times New Roman"/>
          <w:szCs w:val="24"/>
        </w:rPr>
        <w:t xml:space="preserve">IATDL-IAMD </w:t>
      </w:r>
      <w:r w:rsidRPr="00E01A71">
        <w:rPr>
          <w:rFonts w:cs="Times New Roman"/>
          <w:szCs w:val="24"/>
        </w:rPr>
        <w:t>method without FS under CICMalDroid data</w:t>
      </w:r>
    </w:p>
    <w:p w14:paraId="4F4BE450" w14:textId="77777777" w:rsidR="00037EF5" w:rsidRPr="005A7955" w:rsidRDefault="00E81723" w:rsidP="00037EF5">
      <w:pPr>
        <w:rPr>
          <w:rFonts w:cs="Times New Roman"/>
          <w:color w:val="000000" w:themeColor="text1"/>
          <w:szCs w:val="24"/>
        </w:rPr>
      </w:pPr>
      <w:r w:rsidRPr="005A7955">
        <w:rPr>
          <w:rFonts w:cs="Times New Roman"/>
          <w:color w:val="000000" w:themeColor="text1"/>
          <w:szCs w:val="24"/>
        </w:rPr>
        <w:t xml:space="preserve">Table 2 represents the training and testing outcomes of IATDL-IAMD technique using CICMalDroid data without FS under several metrics. In training set, the proposed IATDL-IAMD approach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93.26%,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5A7955">
        <w:rPr>
          <w:rFonts w:cs="Times New Roman"/>
          <w:color w:val="000000" w:themeColor="text1"/>
          <w:szCs w:val="24"/>
        </w:rPr>
        <w:t xml:space="preserve"> of 82.70%,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83.38%,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95.97%,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5A7955">
        <w:rPr>
          <w:rFonts w:cs="Times New Roman"/>
          <w:color w:val="000000" w:themeColor="text1"/>
          <w:szCs w:val="24"/>
        </w:rPr>
        <w:t xml:space="preserve"> of 78.35%, correspondingly. Likewise, in testing set, the proposed IATDL-IAMD  approach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90.55%,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5A7955">
        <w:rPr>
          <w:rFonts w:cs="Times New Roman"/>
          <w:color w:val="000000" w:themeColor="text1"/>
          <w:szCs w:val="24"/>
        </w:rPr>
        <w:t xml:space="preserve"> of 75.37%,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75.16%,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5A7955">
        <w:rPr>
          <w:rFonts w:cs="Times New Roman"/>
          <w:color w:val="000000" w:themeColor="text1"/>
          <w:szCs w:val="24"/>
        </w:rPr>
        <w:t xml:space="preserve"> of 94.23%,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5A7955">
        <w:rPr>
          <w:rFonts w:cs="Times New Roman"/>
          <w:color w:val="000000" w:themeColor="text1"/>
          <w:szCs w:val="24"/>
        </w:rPr>
        <w:t xml:space="preserve"> of 68.91%, respectively. </w:t>
      </w:r>
    </w:p>
    <w:p w14:paraId="2D82A9EE" w14:textId="77777777" w:rsidR="00037EF5" w:rsidRPr="00E01A71" w:rsidRDefault="00E81723" w:rsidP="00037EF5">
      <w:pPr>
        <w:jc w:val="center"/>
        <w:rPr>
          <w:rFonts w:cs="Times New Roman"/>
          <w:szCs w:val="24"/>
        </w:rPr>
      </w:pPr>
      <w:r w:rsidRPr="00E01A71">
        <w:rPr>
          <w:rFonts w:cs="Times New Roman"/>
          <w:b/>
          <w:bCs/>
          <w:szCs w:val="24"/>
        </w:rPr>
        <w:t>Table 2</w:t>
      </w:r>
      <w:r w:rsidRPr="00E01A71">
        <w:rPr>
          <w:rFonts w:cs="Times New Roman"/>
          <w:szCs w:val="24"/>
        </w:rPr>
        <w:t xml:space="preserve"> Train/Test set results of </w:t>
      </w:r>
      <w:r>
        <w:rPr>
          <w:rFonts w:cs="Times New Roman"/>
          <w:szCs w:val="24"/>
        </w:rPr>
        <w:t xml:space="preserve">IATDL-IAMD </w:t>
      </w:r>
      <w:r w:rsidRPr="00E01A71">
        <w:rPr>
          <w:rFonts w:cs="Times New Roman"/>
          <w:szCs w:val="24"/>
        </w:rPr>
        <w:t>method on CICMalDroid data without FS</w:t>
      </w:r>
    </w:p>
    <w:tbl>
      <w:tblPr>
        <w:tblW w:w="4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52"/>
        <w:gridCol w:w="1502"/>
      </w:tblGrid>
      <w:tr w:rsidR="0000005A" w14:paraId="7CF9D690" w14:textId="77777777" w:rsidTr="007778D7">
        <w:trPr>
          <w:trHeight w:val="337"/>
          <w:jc w:val="center"/>
        </w:trPr>
        <w:tc>
          <w:tcPr>
            <w:tcW w:w="1441" w:type="dxa"/>
            <w:noWrap/>
            <w:vAlign w:val="center"/>
            <w:hideMark/>
          </w:tcPr>
          <w:p w14:paraId="08BDD346" w14:textId="77777777" w:rsidR="00037EF5" w:rsidRPr="00E01A71" w:rsidRDefault="00E81723" w:rsidP="001F3E99">
            <w:pPr>
              <w:spacing w:after="0" w:line="240" w:lineRule="auto"/>
              <w:rPr>
                <w:rFonts w:cs="Times New Roman"/>
                <w:b/>
                <w:bCs/>
                <w:szCs w:val="24"/>
              </w:rPr>
            </w:pPr>
            <w:r w:rsidRPr="00E01A71">
              <w:rPr>
                <w:rFonts w:cs="Times New Roman"/>
                <w:b/>
                <w:bCs/>
                <w:szCs w:val="24"/>
              </w:rPr>
              <w:t>Metrics</w:t>
            </w:r>
          </w:p>
        </w:tc>
        <w:tc>
          <w:tcPr>
            <w:tcW w:w="1652" w:type="dxa"/>
            <w:noWrap/>
            <w:vAlign w:val="center"/>
            <w:hideMark/>
          </w:tcPr>
          <w:p w14:paraId="755EE6AA" w14:textId="77777777" w:rsidR="00037EF5" w:rsidRPr="00E01A71" w:rsidRDefault="00E81723" w:rsidP="001F3E99">
            <w:pPr>
              <w:spacing w:after="0" w:line="240" w:lineRule="auto"/>
              <w:rPr>
                <w:rFonts w:cs="Times New Roman"/>
                <w:b/>
                <w:bCs/>
                <w:szCs w:val="24"/>
              </w:rPr>
            </w:pPr>
            <w:r w:rsidRPr="00E01A71">
              <w:rPr>
                <w:rFonts w:cs="Times New Roman"/>
                <w:b/>
                <w:bCs/>
                <w:szCs w:val="24"/>
              </w:rPr>
              <w:t>Training Set</w:t>
            </w:r>
          </w:p>
        </w:tc>
        <w:tc>
          <w:tcPr>
            <w:tcW w:w="1502" w:type="dxa"/>
            <w:noWrap/>
            <w:vAlign w:val="center"/>
            <w:hideMark/>
          </w:tcPr>
          <w:p w14:paraId="54C3F77A" w14:textId="77777777" w:rsidR="00037EF5" w:rsidRPr="00E01A71" w:rsidRDefault="00E81723" w:rsidP="001F3E99">
            <w:pPr>
              <w:spacing w:after="0" w:line="240" w:lineRule="auto"/>
              <w:rPr>
                <w:rFonts w:cs="Times New Roman"/>
                <w:b/>
                <w:bCs/>
                <w:szCs w:val="24"/>
              </w:rPr>
            </w:pPr>
            <w:r w:rsidRPr="00E01A71">
              <w:rPr>
                <w:rFonts w:cs="Times New Roman"/>
                <w:b/>
                <w:bCs/>
                <w:szCs w:val="24"/>
              </w:rPr>
              <w:t>Testing Set</w:t>
            </w:r>
          </w:p>
        </w:tc>
      </w:tr>
      <w:tr w:rsidR="0000005A" w14:paraId="5730277B" w14:textId="77777777" w:rsidTr="007778D7">
        <w:trPr>
          <w:trHeight w:val="337"/>
          <w:jc w:val="center"/>
        </w:trPr>
        <w:tc>
          <w:tcPr>
            <w:tcW w:w="1441" w:type="dxa"/>
            <w:noWrap/>
            <w:vAlign w:val="center"/>
            <w:hideMark/>
          </w:tcPr>
          <w:p w14:paraId="17A94AF3" w14:textId="77777777" w:rsidR="00037EF5" w:rsidRPr="00E01A71" w:rsidRDefault="00E81723" w:rsidP="001F3E99">
            <w:pPr>
              <w:spacing w:after="0" w:line="240" w:lineRule="auto"/>
              <w:rPr>
                <w:rFonts w:cs="Times New Roman"/>
                <w:szCs w:val="24"/>
              </w:rPr>
            </w:pPr>
            <w:r w:rsidRPr="00E01A71">
              <w:rPr>
                <w:rFonts w:cs="Times New Roman"/>
                <w:szCs w:val="24"/>
              </w:rPr>
              <w:t>Accuracy</w:t>
            </w:r>
          </w:p>
        </w:tc>
        <w:tc>
          <w:tcPr>
            <w:tcW w:w="1652" w:type="dxa"/>
            <w:noWrap/>
            <w:vAlign w:val="center"/>
            <w:hideMark/>
          </w:tcPr>
          <w:p w14:paraId="54AD10D6" w14:textId="77777777" w:rsidR="00037EF5" w:rsidRPr="00E01A71" w:rsidRDefault="00E81723" w:rsidP="001F3E99">
            <w:pPr>
              <w:spacing w:after="0" w:line="240" w:lineRule="auto"/>
              <w:rPr>
                <w:rFonts w:cs="Times New Roman"/>
                <w:szCs w:val="24"/>
              </w:rPr>
            </w:pPr>
            <w:r w:rsidRPr="00E01A71">
              <w:rPr>
                <w:rFonts w:cs="Times New Roman"/>
                <w:szCs w:val="24"/>
              </w:rPr>
              <w:t>93.26</w:t>
            </w:r>
          </w:p>
        </w:tc>
        <w:tc>
          <w:tcPr>
            <w:tcW w:w="1502" w:type="dxa"/>
            <w:noWrap/>
            <w:vAlign w:val="center"/>
            <w:hideMark/>
          </w:tcPr>
          <w:p w14:paraId="0E6BC34D" w14:textId="77777777" w:rsidR="00037EF5" w:rsidRPr="00E01A71" w:rsidRDefault="00E81723" w:rsidP="001F3E99">
            <w:pPr>
              <w:spacing w:after="0" w:line="240" w:lineRule="auto"/>
              <w:rPr>
                <w:rFonts w:cs="Times New Roman"/>
                <w:szCs w:val="24"/>
              </w:rPr>
            </w:pPr>
            <w:r w:rsidRPr="00E01A71">
              <w:rPr>
                <w:rFonts w:cs="Times New Roman"/>
                <w:szCs w:val="24"/>
              </w:rPr>
              <w:t>90.55</w:t>
            </w:r>
          </w:p>
        </w:tc>
      </w:tr>
      <w:tr w:rsidR="0000005A" w14:paraId="4A47D52E" w14:textId="77777777" w:rsidTr="007778D7">
        <w:trPr>
          <w:trHeight w:val="337"/>
          <w:jc w:val="center"/>
        </w:trPr>
        <w:tc>
          <w:tcPr>
            <w:tcW w:w="1441" w:type="dxa"/>
            <w:noWrap/>
            <w:vAlign w:val="center"/>
            <w:hideMark/>
          </w:tcPr>
          <w:p w14:paraId="6D677099" w14:textId="77777777" w:rsidR="00037EF5" w:rsidRPr="00E01A71" w:rsidRDefault="00E81723" w:rsidP="001F3E99">
            <w:pPr>
              <w:spacing w:after="0" w:line="240" w:lineRule="auto"/>
              <w:rPr>
                <w:rFonts w:cs="Times New Roman"/>
                <w:szCs w:val="24"/>
              </w:rPr>
            </w:pPr>
            <w:r w:rsidRPr="00E01A71">
              <w:rPr>
                <w:rFonts w:cs="Times New Roman"/>
                <w:szCs w:val="24"/>
              </w:rPr>
              <w:t>Precision</w:t>
            </w:r>
          </w:p>
        </w:tc>
        <w:tc>
          <w:tcPr>
            <w:tcW w:w="1652" w:type="dxa"/>
            <w:noWrap/>
            <w:vAlign w:val="center"/>
            <w:hideMark/>
          </w:tcPr>
          <w:p w14:paraId="34579265" w14:textId="77777777" w:rsidR="00037EF5" w:rsidRPr="00E01A71" w:rsidRDefault="00E81723" w:rsidP="001F3E99">
            <w:pPr>
              <w:spacing w:after="0" w:line="240" w:lineRule="auto"/>
              <w:rPr>
                <w:rFonts w:cs="Times New Roman"/>
                <w:szCs w:val="24"/>
              </w:rPr>
            </w:pPr>
            <w:r w:rsidRPr="00E01A71">
              <w:rPr>
                <w:rFonts w:cs="Times New Roman"/>
                <w:szCs w:val="24"/>
              </w:rPr>
              <w:t>82.70</w:t>
            </w:r>
          </w:p>
        </w:tc>
        <w:tc>
          <w:tcPr>
            <w:tcW w:w="1502" w:type="dxa"/>
            <w:noWrap/>
            <w:vAlign w:val="center"/>
            <w:hideMark/>
          </w:tcPr>
          <w:p w14:paraId="1E980D6D" w14:textId="77777777" w:rsidR="00037EF5" w:rsidRPr="00E01A71" w:rsidRDefault="00E81723" w:rsidP="001F3E99">
            <w:pPr>
              <w:spacing w:after="0" w:line="240" w:lineRule="auto"/>
              <w:rPr>
                <w:rFonts w:cs="Times New Roman"/>
                <w:szCs w:val="24"/>
              </w:rPr>
            </w:pPr>
            <w:r w:rsidRPr="00E01A71">
              <w:rPr>
                <w:rFonts w:cs="Times New Roman"/>
                <w:szCs w:val="24"/>
              </w:rPr>
              <w:t>75.37</w:t>
            </w:r>
          </w:p>
        </w:tc>
      </w:tr>
      <w:tr w:rsidR="0000005A" w14:paraId="5215EC4D" w14:textId="77777777" w:rsidTr="007778D7">
        <w:trPr>
          <w:trHeight w:val="337"/>
          <w:jc w:val="center"/>
        </w:trPr>
        <w:tc>
          <w:tcPr>
            <w:tcW w:w="1441" w:type="dxa"/>
            <w:noWrap/>
            <w:vAlign w:val="center"/>
            <w:hideMark/>
          </w:tcPr>
          <w:p w14:paraId="40CA2399" w14:textId="77777777" w:rsidR="00037EF5" w:rsidRPr="00E01A71" w:rsidRDefault="00E81723" w:rsidP="001F3E99">
            <w:pPr>
              <w:spacing w:after="0" w:line="240" w:lineRule="auto"/>
              <w:rPr>
                <w:rFonts w:cs="Times New Roman"/>
                <w:szCs w:val="24"/>
              </w:rPr>
            </w:pPr>
            <w:r w:rsidRPr="00E01A71">
              <w:rPr>
                <w:rFonts w:cs="Times New Roman"/>
                <w:szCs w:val="24"/>
              </w:rPr>
              <w:t>Sensitivity</w:t>
            </w:r>
          </w:p>
        </w:tc>
        <w:tc>
          <w:tcPr>
            <w:tcW w:w="1652" w:type="dxa"/>
            <w:noWrap/>
            <w:vAlign w:val="center"/>
            <w:hideMark/>
          </w:tcPr>
          <w:p w14:paraId="25C46EEA" w14:textId="77777777" w:rsidR="00037EF5" w:rsidRPr="00E01A71" w:rsidRDefault="00E81723" w:rsidP="001F3E99">
            <w:pPr>
              <w:spacing w:after="0" w:line="240" w:lineRule="auto"/>
              <w:rPr>
                <w:rFonts w:cs="Times New Roman"/>
                <w:szCs w:val="24"/>
              </w:rPr>
            </w:pPr>
            <w:r w:rsidRPr="00E01A71">
              <w:rPr>
                <w:rFonts w:cs="Times New Roman"/>
                <w:szCs w:val="24"/>
              </w:rPr>
              <w:t>83.38</w:t>
            </w:r>
          </w:p>
        </w:tc>
        <w:tc>
          <w:tcPr>
            <w:tcW w:w="1502" w:type="dxa"/>
            <w:noWrap/>
            <w:vAlign w:val="center"/>
            <w:hideMark/>
          </w:tcPr>
          <w:p w14:paraId="7BDFC1AC" w14:textId="77777777" w:rsidR="00037EF5" w:rsidRPr="00E01A71" w:rsidRDefault="00E81723" w:rsidP="001F3E99">
            <w:pPr>
              <w:spacing w:after="0" w:line="240" w:lineRule="auto"/>
              <w:rPr>
                <w:rFonts w:cs="Times New Roman"/>
                <w:szCs w:val="24"/>
              </w:rPr>
            </w:pPr>
            <w:r w:rsidRPr="00E01A71">
              <w:rPr>
                <w:rFonts w:cs="Times New Roman"/>
                <w:szCs w:val="24"/>
              </w:rPr>
              <w:t>75.16</w:t>
            </w:r>
          </w:p>
        </w:tc>
      </w:tr>
      <w:tr w:rsidR="0000005A" w14:paraId="41A8613A" w14:textId="77777777" w:rsidTr="007778D7">
        <w:trPr>
          <w:trHeight w:val="337"/>
          <w:jc w:val="center"/>
        </w:trPr>
        <w:tc>
          <w:tcPr>
            <w:tcW w:w="1441" w:type="dxa"/>
            <w:noWrap/>
            <w:vAlign w:val="center"/>
            <w:hideMark/>
          </w:tcPr>
          <w:p w14:paraId="2E1739E3" w14:textId="77777777" w:rsidR="00037EF5" w:rsidRPr="00E01A71" w:rsidRDefault="00E81723" w:rsidP="001F3E99">
            <w:pPr>
              <w:spacing w:after="0" w:line="240" w:lineRule="auto"/>
              <w:rPr>
                <w:rFonts w:cs="Times New Roman"/>
                <w:szCs w:val="24"/>
              </w:rPr>
            </w:pPr>
            <w:r w:rsidRPr="00E01A71">
              <w:rPr>
                <w:rFonts w:cs="Times New Roman"/>
                <w:szCs w:val="24"/>
              </w:rPr>
              <w:t>Specificity</w:t>
            </w:r>
          </w:p>
        </w:tc>
        <w:tc>
          <w:tcPr>
            <w:tcW w:w="1652" w:type="dxa"/>
            <w:noWrap/>
            <w:vAlign w:val="center"/>
            <w:hideMark/>
          </w:tcPr>
          <w:p w14:paraId="4C14933B" w14:textId="77777777" w:rsidR="00037EF5" w:rsidRPr="00E01A71" w:rsidRDefault="00E81723" w:rsidP="001F3E99">
            <w:pPr>
              <w:spacing w:after="0" w:line="240" w:lineRule="auto"/>
              <w:rPr>
                <w:rFonts w:cs="Times New Roman"/>
                <w:szCs w:val="24"/>
              </w:rPr>
            </w:pPr>
            <w:r w:rsidRPr="00E01A71">
              <w:rPr>
                <w:rFonts w:cs="Times New Roman"/>
                <w:szCs w:val="24"/>
              </w:rPr>
              <w:t>95.97</w:t>
            </w:r>
          </w:p>
        </w:tc>
        <w:tc>
          <w:tcPr>
            <w:tcW w:w="1502" w:type="dxa"/>
            <w:noWrap/>
            <w:vAlign w:val="center"/>
            <w:hideMark/>
          </w:tcPr>
          <w:p w14:paraId="4C610923" w14:textId="77777777" w:rsidR="00037EF5" w:rsidRPr="00E01A71" w:rsidRDefault="00E81723" w:rsidP="001F3E99">
            <w:pPr>
              <w:spacing w:after="0" w:line="240" w:lineRule="auto"/>
              <w:rPr>
                <w:rFonts w:cs="Times New Roman"/>
                <w:szCs w:val="24"/>
              </w:rPr>
            </w:pPr>
            <w:r w:rsidRPr="00E01A71">
              <w:rPr>
                <w:rFonts w:cs="Times New Roman"/>
                <w:szCs w:val="24"/>
              </w:rPr>
              <w:t>94.23</w:t>
            </w:r>
          </w:p>
        </w:tc>
      </w:tr>
      <w:tr w:rsidR="0000005A" w14:paraId="05FBCA74" w14:textId="77777777" w:rsidTr="007778D7">
        <w:trPr>
          <w:trHeight w:val="337"/>
          <w:jc w:val="center"/>
        </w:trPr>
        <w:tc>
          <w:tcPr>
            <w:tcW w:w="1441" w:type="dxa"/>
            <w:noWrap/>
            <w:vAlign w:val="center"/>
            <w:hideMark/>
          </w:tcPr>
          <w:p w14:paraId="73A6BBEB" w14:textId="77777777" w:rsidR="00037EF5" w:rsidRPr="00E01A71" w:rsidRDefault="00E81723" w:rsidP="001F3E99">
            <w:pPr>
              <w:spacing w:after="0" w:line="240" w:lineRule="auto"/>
              <w:rPr>
                <w:rFonts w:cs="Times New Roman"/>
                <w:szCs w:val="24"/>
              </w:rPr>
            </w:pPr>
            <w:r w:rsidRPr="00E01A71">
              <w:rPr>
                <w:rFonts w:cs="Times New Roman"/>
                <w:szCs w:val="24"/>
              </w:rPr>
              <w:t>G-Measure</w:t>
            </w:r>
          </w:p>
        </w:tc>
        <w:tc>
          <w:tcPr>
            <w:tcW w:w="1652" w:type="dxa"/>
            <w:noWrap/>
            <w:vAlign w:val="center"/>
            <w:hideMark/>
          </w:tcPr>
          <w:p w14:paraId="5E841C02" w14:textId="77777777" w:rsidR="00037EF5" w:rsidRPr="00E01A71" w:rsidRDefault="00E81723" w:rsidP="001F3E99">
            <w:pPr>
              <w:spacing w:after="0" w:line="240" w:lineRule="auto"/>
              <w:rPr>
                <w:rFonts w:cs="Times New Roman"/>
                <w:szCs w:val="24"/>
              </w:rPr>
            </w:pPr>
            <w:r w:rsidRPr="00E01A71">
              <w:rPr>
                <w:rFonts w:cs="Times New Roman"/>
                <w:szCs w:val="24"/>
              </w:rPr>
              <w:t>78.35</w:t>
            </w:r>
          </w:p>
        </w:tc>
        <w:tc>
          <w:tcPr>
            <w:tcW w:w="1502" w:type="dxa"/>
            <w:noWrap/>
            <w:vAlign w:val="center"/>
            <w:hideMark/>
          </w:tcPr>
          <w:p w14:paraId="0D335976" w14:textId="77777777" w:rsidR="00037EF5" w:rsidRPr="00E01A71" w:rsidRDefault="00E81723" w:rsidP="001F3E99">
            <w:pPr>
              <w:spacing w:after="0" w:line="240" w:lineRule="auto"/>
              <w:rPr>
                <w:rFonts w:cs="Times New Roman"/>
                <w:szCs w:val="24"/>
              </w:rPr>
            </w:pPr>
            <w:r w:rsidRPr="00E01A71">
              <w:rPr>
                <w:rFonts w:cs="Times New Roman"/>
                <w:szCs w:val="24"/>
              </w:rPr>
              <w:t>68.91</w:t>
            </w:r>
          </w:p>
        </w:tc>
      </w:tr>
    </w:tbl>
    <w:p w14:paraId="21E07407" w14:textId="77777777" w:rsidR="00037EF5" w:rsidRDefault="00E81723" w:rsidP="008133BB">
      <w:pPr>
        <w:pStyle w:val="NormalWeb"/>
        <w:spacing w:before="0" w:beforeAutospacing="0" w:after="200" w:afterAutospacing="0" w:line="360" w:lineRule="auto"/>
        <w:jc w:val="both"/>
        <w:rPr>
          <w:color w:val="000000" w:themeColor="text1"/>
        </w:rPr>
      </w:pPr>
      <w:r>
        <w:rPr>
          <w:color w:val="000000" w:themeColor="text1"/>
        </w:rPr>
        <w:t>Fig. 6</w:t>
      </w:r>
      <w:r w:rsidRPr="00F35008">
        <w:rPr>
          <w:color w:val="000000" w:themeColor="text1"/>
        </w:rPr>
        <w:t xml:space="preserve"> demonstrates the global and local feature significance utilizing SHAP analysis</w:t>
      </w:r>
      <w:r w:rsidR="00A13366">
        <w:rPr>
          <w:color w:val="000000" w:themeColor="text1"/>
        </w:rPr>
        <w:t xml:space="preserve"> under </w:t>
      </w:r>
      <w:r w:rsidR="00A13366" w:rsidRPr="00E01A71">
        <w:t xml:space="preserve">CICMalDroid </w:t>
      </w:r>
      <w:proofErr w:type="gramStart"/>
      <w:r w:rsidR="00A13366" w:rsidRPr="00E01A71">
        <w:t xml:space="preserve">data </w:t>
      </w:r>
      <w:r w:rsidRPr="00F35008">
        <w:rPr>
          <w:color w:val="000000" w:themeColor="text1"/>
        </w:rPr>
        <w:t>.</w:t>
      </w:r>
      <w:proofErr w:type="gramEnd"/>
      <w:r w:rsidRPr="00F35008">
        <w:rPr>
          <w:color w:val="000000" w:themeColor="text1"/>
        </w:rPr>
        <w:t xml:space="preserve"> The left panel exhibits the most significant aspects relies on their mean SHAP values, depicting their entire contribution to prediction of model. The right panel offers </w:t>
      </w:r>
      <w:r w:rsidRPr="00F35008">
        <w:rPr>
          <w:color w:val="000000" w:themeColor="text1"/>
        </w:rPr>
        <w:lastRenderedPageBreak/>
        <w:t xml:space="preserve">the local explanation, here every point shows the influence of individual values on prediction outcome. The color gradient depicts lower to higher feature values, emphasizing how feature magnitude impacts the decision-making process of model. </w:t>
      </w:r>
    </w:p>
    <w:p w14:paraId="513069B0" w14:textId="77777777" w:rsidR="009D639E" w:rsidRDefault="009D639E" w:rsidP="009D639E">
      <w:pPr>
        <w:spacing w:after="200"/>
        <w:jc w:val="center"/>
        <w:rPr>
          <w:rFonts w:cs="Times New Roman"/>
          <w:szCs w:val="24"/>
        </w:rPr>
      </w:pPr>
      <w:r w:rsidRPr="00E01A71">
        <w:rPr>
          <w:rFonts w:cs="Times New Roman"/>
          <w:noProof/>
          <w:szCs w:val="24"/>
          <w:lang w:eastAsia="en-IN"/>
        </w:rPr>
        <w:drawing>
          <wp:inline distT="0" distB="0" distL="0" distR="0" wp14:anchorId="1F817D4B" wp14:editId="45B06B68">
            <wp:extent cx="5295014" cy="4788408"/>
            <wp:effectExtent l="0" t="0" r="1270" b="0"/>
            <wp:docPr id="17" name="Picture 17" descr="F:\24-02-2026\3-\01.SHAP_multi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F:\24-02-2026\3-\01.SHAP_multi_class.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15934" cy="4807326"/>
                    </a:xfrm>
                    <a:prstGeom prst="rect">
                      <a:avLst/>
                    </a:prstGeom>
                    <a:noFill/>
                    <a:ln>
                      <a:noFill/>
                    </a:ln>
                  </pic:spPr>
                </pic:pic>
              </a:graphicData>
            </a:graphic>
          </wp:inline>
        </w:drawing>
      </w:r>
    </w:p>
    <w:p w14:paraId="4953661F" w14:textId="77777777" w:rsidR="009D639E" w:rsidRDefault="009D639E" w:rsidP="009D639E">
      <w:pPr>
        <w:spacing w:after="200"/>
        <w:jc w:val="center"/>
        <w:rPr>
          <w:rFonts w:cs="Times New Roman"/>
          <w:szCs w:val="24"/>
        </w:rPr>
      </w:pPr>
      <w:r>
        <w:rPr>
          <w:rFonts w:cs="Times New Roman"/>
          <w:b/>
          <w:bCs/>
          <w:szCs w:val="24"/>
        </w:rPr>
        <w:t>Fig. 6</w:t>
      </w:r>
      <w:r w:rsidRPr="00295702">
        <w:rPr>
          <w:rFonts w:cs="Times New Roman"/>
          <w:b/>
          <w:bCs/>
          <w:szCs w:val="24"/>
        </w:rPr>
        <w:t>.</w:t>
      </w:r>
      <w:r>
        <w:rPr>
          <w:rFonts w:cs="Times New Roman"/>
          <w:szCs w:val="24"/>
        </w:rPr>
        <w:t xml:space="preserve"> SHAP analysis under </w:t>
      </w:r>
      <w:proofErr w:type="spellStart"/>
      <w:r w:rsidRPr="00E01A71">
        <w:rPr>
          <w:rFonts w:cs="Times New Roman"/>
          <w:szCs w:val="24"/>
        </w:rPr>
        <w:t>CICMalDroid</w:t>
      </w:r>
      <w:proofErr w:type="spellEnd"/>
      <w:r w:rsidRPr="00E01A71">
        <w:rPr>
          <w:rFonts w:cs="Times New Roman"/>
          <w:szCs w:val="24"/>
        </w:rPr>
        <w:t xml:space="preserve"> data </w:t>
      </w:r>
    </w:p>
    <w:p w14:paraId="55B5F69D" w14:textId="77777777" w:rsidR="00037EF5" w:rsidRDefault="00E81723" w:rsidP="008133BB">
      <w:pPr>
        <w:spacing w:after="200"/>
        <w:jc w:val="center"/>
        <w:rPr>
          <w:rFonts w:cs="Times New Roman"/>
          <w:szCs w:val="24"/>
        </w:rPr>
      </w:pPr>
      <w:r w:rsidRPr="00E01A71">
        <w:rPr>
          <w:rFonts w:cs="Times New Roman"/>
          <w:noProof/>
          <w:szCs w:val="24"/>
          <w:lang w:eastAsia="en-IN"/>
        </w:rPr>
        <w:lastRenderedPageBreak/>
        <w:drawing>
          <wp:inline distT="0" distB="0" distL="0" distR="0" wp14:anchorId="578D9F5F" wp14:editId="6F27E20A">
            <wp:extent cx="2951316" cy="2957199"/>
            <wp:effectExtent l="0" t="0" r="1905" b="0"/>
            <wp:docPr id="5" name="Picture 5" descr="F:\24-02-2026\3-\01.feature_cou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F:\24-02-2026\3-\01.feature_count_comparison.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957305" cy="2963200"/>
                    </a:xfrm>
                    <a:prstGeom prst="rect">
                      <a:avLst/>
                    </a:prstGeom>
                    <a:noFill/>
                    <a:ln>
                      <a:noFill/>
                    </a:ln>
                  </pic:spPr>
                </pic:pic>
              </a:graphicData>
            </a:graphic>
          </wp:inline>
        </w:drawing>
      </w:r>
    </w:p>
    <w:p w14:paraId="40C2D73A" w14:textId="77777777" w:rsidR="00037EF5" w:rsidRDefault="00E81723" w:rsidP="008133BB">
      <w:pPr>
        <w:spacing w:after="200"/>
        <w:jc w:val="center"/>
        <w:rPr>
          <w:rFonts w:cs="Times New Roman"/>
          <w:szCs w:val="24"/>
        </w:rPr>
      </w:pPr>
      <w:r>
        <w:rPr>
          <w:rFonts w:cs="Times New Roman"/>
          <w:b/>
          <w:bCs/>
          <w:szCs w:val="24"/>
        </w:rPr>
        <w:t>Fig. 7</w:t>
      </w:r>
      <w:r w:rsidRPr="00295702">
        <w:rPr>
          <w:rFonts w:cs="Times New Roman"/>
          <w:b/>
          <w:bCs/>
          <w:szCs w:val="24"/>
        </w:rPr>
        <w:t>.</w:t>
      </w:r>
      <w:r>
        <w:rPr>
          <w:rFonts w:cs="Times New Roman"/>
          <w:szCs w:val="24"/>
        </w:rPr>
        <w:t xml:space="preserve"> </w:t>
      </w:r>
      <w:r w:rsidR="00257BB8">
        <w:rPr>
          <w:rFonts w:cs="Times New Roman"/>
          <w:szCs w:val="24"/>
        </w:rPr>
        <w:t xml:space="preserve">Before FS and After FS under </w:t>
      </w:r>
      <w:r w:rsidR="00257BB8" w:rsidRPr="00E01A71">
        <w:rPr>
          <w:rFonts w:cs="Times New Roman"/>
          <w:szCs w:val="24"/>
        </w:rPr>
        <w:t>CICMalDroid data</w:t>
      </w:r>
    </w:p>
    <w:p w14:paraId="76793252" w14:textId="77777777" w:rsidR="009D639E" w:rsidRPr="00F35008" w:rsidRDefault="009D639E" w:rsidP="009D639E">
      <w:pPr>
        <w:pStyle w:val="NormalWeb"/>
        <w:spacing w:before="0" w:beforeAutospacing="0" w:after="200" w:afterAutospacing="0" w:line="360" w:lineRule="auto"/>
        <w:jc w:val="both"/>
        <w:rPr>
          <w:color w:val="000000" w:themeColor="text1"/>
        </w:rPr>
      </w:pPr>
      <w:r>
        <w:rPr>
          <w:color w:val="000000" w:themeColor="text1"/>
        </w:rPr>
        <w:t>Fig. 7</w:t>
      </w:r>
      <w:r w:rsidRPr="00F35008">
        <w:rPr>
          <w:color w:val="000000" w:themeColor="text1"/>
        </w:rPr>
        <w:t xml:space="preserve"> </w:t>
      </w:r>
      <w:r>
        <w:rPr>
          <w:color w:val="000000" w:themeColor="text1"/>
        </w:rPr>
        <w:t>depicts</w:t>
      </w:r>
      <w:r w:rsidRPr="00F35008">
        <w:rPr>
          <w:color w:val="000000" w:themeColor="text1"/>
        </w:rPr>
        <w:t xml:space="preserve"> the </w:t>
      </w:r>
      <w:r>
        <w:rPr>
          <w:color w:val="000000" w:themeColor="text1"/>
        </w:rPr>
        <w:t>results of the proposed model before FS and after FS</w:t>
      </w:r>
      <w:r w:rsidRPr="00F35008">
        <w:rPr>
          <w:color w:val="000000" w:themeColor="text1"/>
        </w:rPr>
        <w:t xml:space="preserve"> o</w:t>
      </w:r>
      <w:r>
        <w:rPr>
          <w:color w:val="000000" w:themeColor="text1"/>
        </w:rPr>
        <w:t>n the applied</w:t>
      </w:r>
      <w:r w:rsidRPr="00F35008">
        <w:rPr>
          <w:color w:val="000000" w:themeColor="text1"/>
        </w:rPr>
        <w:t xml:space="preserve"> </w:t>
      </w:r>
      <w:proofErr w:type="spellStart"/>
      <w:r>
        <w:rPr>
          <w:color w:val="000000" w:themeColor="text1"/>
        </w:rPr>
        <w:t>CICMalDroid</w:t>
      </w:r>
      <w:proofErr w:type="spellEnd"/>
      <w:r>
        <w:rPr>
          <w:color w:val="000000" w:themeColor="text1"/>
        </w:rPr>
        <w:t xml:space="preserve"> data. The figure highlighted that the proposed model significantly reduced the feature subset by selecting 376 features.</w:t>
      </w:r>
    </w:p>
    <w:p w14:paraId="0DC79F05" w14:textId="77777777" w:rsidR="008133BB" w:rsidRPr="000D7F2E" w:rsidRDefault="00E81723" w:rsidP="008133BB">
      <w:pPr>
        <w:spacing w:after="200"/>
        <w:rPr>
          <w:rFonts w:cs="Times New Roman"/>
          <w:color w:val="000000" w:themeColor="text1"/>
          <w:szCs w:val="24"/>
        </w:rPr>
      </w:pPr>
      <w:r>
        <w:rPr>
          <w:rFonts w:cs="Times New Roman"/>
          <w:color w:val="000000" w:themeColor="text1"/>
          <w:szCs w:val="24"/>
        </w:rPr>
        <w:t>Fig. 8</w:t>
      </w:r>
      <w:r w:rsidRPr="000D7F2E">
        <w:rPr>
          <w:rFonts w:cs="Times New Roman"/>
          <w:color w:val="000000" w:themeColor="text1"/>
          <w:szCs w:val="24"/>
        </w:rPr>
        <w:t xml:space="preserve"> indicates the confusion matrices formed by the IATDL-IAMD model on the Train/Test using CICMalDroid data with FS. The solution requires that the IATDL-IAMD approach has effectual recognition of every class labels. </w:t>
      </w:r>
    </w:p>
    <w:p w14:paraId="3E2C3937" w14:textId="77777777" w:rsidR="00037EF5" w:rsidRDefault="00E81723" w:rsidP="008133BB">
      <w:pPr>
        <w:spacing w:after="200"/>
        <w:jc w:val="center"/>
        <w:rPr>
          <w:rFonts w:cs="Times New Roman"/>
          <w:szCs w:val="24"/>
        </w:rPr>
      </w:pPr>
      <w:r w:rsidRPr="00E01A71">
        <w:rPr>
          <w:rFonts w:cs="Times New Roman"/>
          <w:noProof/>
          <w:szCs w:val="24"/>
          <w:lang w:eastAsia="en-IN"/>
        </w:rPr>
        <w:drawing>
          <wp:inline distT="0" distB="0" distL="0" distR="0" wp14:anchorId="6817945D" wp14:editId="5431A01A">
            <wp:extent cx="5731510" cy="2878153"/>
            <wp:effectExtent l="0" t="0" r="2540" b="0"/>
            <wp:docPr id="23" name="Picture 23" descr="F:\24-02-2026\3-\AndroidMalwareDet2\results\CICMalDroid\XAI_Model\02.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F:\24-02-2026\3-\AndroidMalwareDet2\results\CICMalDroid\XAI_Model\02.confusion_matrix_compare.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31510" cy="2878153"/>
                    </a:xfrm>
                    <a:prstGeom prst="rect">
                      <a:avLst/>
                    </a:prstGeom>
                    <a:noFill/>
                    <a:ln>
                      <a:noFill/>
                    </a:ln>
                  </pic:spPr>
                </pic:pic>
              </a:graphicData>
            </a:graphic>
          </wp:inline>
        </w:drawing>
      </w:r>
    </w:p>
    <w:p w14:paraId="419BC7E0" w14:textId="77777777" w:rsidR="00037EF5" w:rsidRPr="00E01A71" w:rsidRDefault="00E81723" w:rsidP="008133BB">
      <w:pPr>
        <w:spacing w:after="200"/>
        <w:jc w:val="center"/>
        <w:rPr>
          <w:rFonts w:cs="Times New Roman"/>
          <w:szCs w:val="24"/>
        </w:rPr>
      </w:pPr>
      <w:r w:rsidRPr="00E01A71">
        <w:rPr>
          <w:rFonts w:cs="Times New Roman"/>
          <w:b/>
          <w:bCs/>
          <w:szCs w:val="24"/>
        </w:rPr>
        <w:t xml:space="preserve">Fig. </w:t>
      </w:r>
      <w:r w:rsidR="00551CA5">
        <w:rPr>
          <w:rFonts w:cs="Times New Roman"/>
          <w:b/>
          <w:bCs/>
          <w:szCs w:val="24"/>
        </w:rPr>
        <w:t>8</w:t>
      </w:r>
      <w:r w:rsidRPr="00E01A71">
        <w:rPr>
          <w:rFonts w:cs="Times New Roman"/>
          <w:b/>
          <w:bCs/>
          <w:szCs w:val="24"/>
        </w:rPr>
        <w:t xml:space="preserve">.  </w:t>
      </w:r>
      <w:r w:rsidRPr="00E01A71">
        <w:rPr>
          <w:rFonts w:cs="Times New Roman"/>
          <w:szCs w:val="24"/>
        </w:rPr>
        <w:t xml:space="preserve">Confusion matrices of the </w:t>
      </w:r>
      <w:r>
        <w:rPr>
          <w:rFonts w:cs="Times New Roman"/>
          <w:szCs w:val="24"/>
        </w:rPr>
        <w:t xml:space="preserve">IATDL-IAMD </w:t>
      </w:r>
      <w:r w:rsidRPr="00E01A71">
        <w:rPr>
          <w:rFonts w:cs="Times New Roman"/>
          <w:szCs w:val="24"/>
        </w:rPr>
        <w:t>method with FS under CICMalDroid data</w:t>
      </w:r>
    </w:p>
    <w:p w14:paraId="104FAE80" w14:textId="77777777" w:rsidR="00037EF5" w:rsidRPr="002B3B4A" w:rsidRDefault="00E81723" w:rsidP="008133BB">
      <w:pPr>
        <w:spacing w:after="200"/>
        <w:rPr>
          <w:rFonts w:cs="Times New Roman"/>
          <w:color w:val="000000" w:themeColor="text1"/>
          <w:szCs w:val="24"/>
        </w:rPr>
      </w:pPr>
      <w:r w:rsidRPr="002B3B4A">
        <w:rPr>
          <w:rFonts w:cs="Times New Roman"/>
          <w:color w:val="000000" w:themeColor="text1"/>
          <w:szCs w:val="24"/>
        </w:rPr>
        <w:lastRenderedPageBreak/>
        <w:t xml:space="preserve">Table 3 denotes the training and testing solutions of IATDL-IAMD approach using CICMalDroid data with FS under several metrics. In training set, the proposed IATDL-IAMD   approach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96.23%,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2B3B4A">
        <w:rPr>
          <w:rFonts w:cs="Times New Roman"/>
          <w:color w:val="000000" w:themeColor="text1"/>
          <w:szCs w:val="24"/>
        </w:rPr>
        <w:t xml:space="preserve"> of 89.69%,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88.96%,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97.65%,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2B3B4A">
        <w:rPr>
          <w:rFonts w:cs="Times New Roman"/>
          <w:color w:val="000000" w:themeColor="text1"/>
          <w:szCs w:val="24"/>
        </w:rPr>
        <w:t xml:space="preserve"> of 86.89%, respectively. At the same time, in testing set, the proposed IATDL-IAMD methodology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94.55%,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2B3B4A">
        <w:rPr>
          <w:rFonts w:cs="Times New Roman"/>
          <w:color w:val="000000" w:themeColor="text1"/>
          <w:szCs w:val="24"/>
        </w:rPr>
        <w:t xml:space="preserve"> of 84.92%,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84.36%,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2B3B4A">
        <w:rPr>
          <w:rFonts w:cs="Times New Roman"/>
          <w:color w:val="000000" w:themeColor="text1"/>
          <w:szCs w:val="24"/>
        </w:rPr>
        <w:t xml:space="preserve"> of 96.64%,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2B3B4A">
        <w:rPr>
          <w:rFonts w:cs="Times New Roman"/>
          <w:color w:val="000000" w:themeColor="text1"/>
          <w:szCs w:val="24"/>
        </w:rPr>
        <w:t xml:space="preserve"> of 81.12%, respectively. </w:t>
      </w:r>
    </w:p>
    <w:p w14:paraId="5BE61AF9" w14:textId="77777777" w:rsidR="00037EF5" w:rsidRPr="00E01A71" w:rsidRDefault="00E81723" w:rsidP="008133BB">
      <w:pPr>
        <w:spacing w:after="200"/>
        <w:jc w:val="center"/>
        <w:rPr>
          <w:rFonts w:cs="Times New Roman"/>
          <w:szCs w:val="24"/>
        </w:rPr>
      </w:pPr>
      <w:r w:rsidRPr="00E01A71">
        <w:rPr>
          <w:rFonts w:cs="Times New Roman"/>
          <w:b/>
          <w:bCs/>
          <w:szCs w:val="24"/>
        </w:rPr>
        <w:t xml:space="preserve">Table </w:t>
      </w:r>
      <w:r>
        <w:rPr>
          <w:rFonts w:cs="Times New Roman"/>
          <w:b/>
          <w:bCs/>
          <w:szCs w:val="24"/>
        </w:rPr>
        <w:t>3</w:t>
      </w:r>
      <w:r w:rsidRPr="00E01A71">
        <w:rPr>
          <w:rFonts w:cs="Times New Roman"/>
          <w:szCs w:val="24"/>
        </w:rPr>
        <w:t xml:space="preserve"> Train/Test set results of the </w:t>
      </w:r>
      <w:r>
        <w:rPr>
          <w:rFonts w:cs="Times New Roman"/>
          <w:szCs w:val="24"/>
        </w:rPr>
        <w:t xml:space="preserve">IATDL-IAMD </w:t>
      </w:r>
      <w:r w:rsidRPr="00E01A71">
        <w:rPr>
          <w:rFonts w:cs="Times New Roman"/>
          <w:szCs w:val="24"/>
        </w:rPr>
        <w:t>method on CICMalDroid data with FS</w:t>
      </w:r>
    </w:p>
    <w:tbl>
      <w:tblPr>
        <w:tblW w:w="4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52"/>
        <w:gridCol w:w="1502"/>
      </w:tblGrid>
      <w:tr w:rsidR="0000005A" w14:paraId="30351E8F" w14:textId="77777777" w:rsidTr="007778D7">
        <w:trPr>
          <w:trHeight w:val="337"/>
          <w:jc w:val="center"/>
        </w:trPr>
        <w:tc>
          <w:tcPr>
            <w:tcW w:w="1441" w:type="dxa"/>
            <w:noWrap/>
            <w:vAlign w:val="center"/>
            <w:hideMark/>
          </w:tcPr>
          <w:p w14:paraId="25A59E52" w14:textId="77777777" w:rsidR="00037EF5" w:rsidRPr="00E01A71" w:rsidRDefault="00E81723" w:rsidP="00BB4FB3">
            <w:pPr>
              <w:spacing w:after="0" w:line="240" w:lineRule="auto"/>
              <w:rPr>
                <w:rFonts w:cs="Times New Roman"/>
                <w:b/>
                <w:bCs/>
                <w:szCs w:val="24"/>
              </w:rPr>
            </w:pPr>
            <w:r w:rsidRPr="00E01A71">
              <w:rPr>
                <w:rFonts w:cs="Times New Roman"/>
                <w:b/>
                <w:bCs/>
                <w:szCs w:val="24"/>
              </w:rPr>
              <w:t>Metrics</w:t>
            </w:r>
          </w:p>
        </w:tc>
        <w:tc>
          <w:tcPr>
            <w:tcW w:w="1652" w:type="dxa"/>
            <w:noWrap/>
            <w:vAlign w:val="center"/>
            <w:hideMark/>
          </w:tcPr>
          <w:p w14:paraId="5DB77DCA" w14:textId="77777777" w:rsidR="00037EF5" w:rsidRPr="00E01A71" w:rsidRDefault="00E81723" w:rsidP="00BB4FB3">
            <w:pPr>
              <w:spacing w:after="0" w:line="240" w:lineRule="auto"/>
              <w:rPr>
                <w:rFonts w:cs="Times New Roman"/>
                <w:b/>
                <w:bCs/>
                <w:szCs w:val="24"/>
              </w:rPr>
            </w:pPr>
            <w:r w:rsidRPr="00E01A71">
              <w:rPr>
                <w:rFonts w:cs="Times New Roman"/>
                <w:b/>
                <w:bCs/>
                <w:szCs w:val="24"/>
              </w:rPr>
              <w:t>Training Set</w:t>
            </w:r>
          </w:p>
        </w:tc>
        <w:tc>
          <w:tcPr>
            <w:tcW w:w="1502" w:type="dxa"/>
            <w:noWrap/>
            <w:vAlign w:val="center"/>
            <w:hideMark/>
          </w:tcPr>
          <w:p w14:paraId="63618B97" w14:textId="77777777" w:rsidR="00037EF5" w:rsidRPr="00E01A71" w:rsidRDefault="00E81723" w:rsidP="00BB4FB3">
            <w:pPr>
              <w:spacing w:after="0" w:line="240" w:lineRule="auto"/>
              <w:rPr>
                <w:rFonts w:cs="Times New Roman"/>
                <w:b/>
                <w:bCs/>
                <w:szCs w:val="24"/>
              </w:rPr>
            </w:pPr>
            <w:r w:rsidRPr="00E01A71">
              <w:rPr>
                <w:rFonts w:cs="Times New Roman"/>
                <w:b/>
                <w:bCs/>
                <w:szCs w:val="24"/>
              </w:rPr>
              <w:t>Testing Set</w:t>
            </w:r>
          </w:p>
        </w:tc>
      </w:tr>
      <w:tr w:rsidR="0000005A" w14:paraId="4868BC10" w14:textId="77777777" w:rsidTr="007778D7">
        <w:trPr>
          <w:trHeight w:val="337"/>
          <w:jc w:val="center"/>
        </w:trPr>
        <w:tc>
          <w:tcPr>
            <w:tcW w:w="1441" w:type="dxa"/>
            <w:noWrap/>
            <w:vAlign w:val="center"/>
            <w:hideMark/>
          </w:tcPr>
          <w:p w14:paraId="00E233B6" w14:textId="77777777" w:rsidR="00037EF5" w:rsidRPr="00E01A71" w:rsidRDefault="00E81723" w:rsidP="00BB4FB3">
            <w:pPr>
              <w:spacing w:after="0" w:line="240" w:lineRule="auto"/>
              <w:rPr>
                <w:rFonts w:cs="Times New Roman"/>
                <w:szCs w:val="24"/>
              </w:rPr>
            </w:pPr>
            <w:r w:rsidRPr="00E01A71">
              <w:rPr>
                <w:rFonts w:cs="Times New Roman"/>
                <w:szCs w:val="24"/>
              </w:rPr>
              <w:t>Accuracy</w:t>
            </w:r>
          </w:p>
        </w:tc>
        <w:tc>
          <w:tcPr>
            <w:tcW w:w="1652" w:type="dxa"/>
            <w:noWrap/>
            <w:vAlign w:val="center"/>
            <w:hideMark/>
          </w:tcPr>
          <w:p w14:paraId="00E685D8" w14:textId="77777777" w:rsidR="00037EF5" w:rsidRPr="00E01A71" w:rsidRDefault="00E81723" w:rsidP="00BB4FB3">
            <w:pPr>
              <w:spacing w:after="0" w:line="240" w:lineRule="auto"/>
              <w:rPr>
                <w:rFonts w:cs="Times New Roman"/>
                <w:szCs w:val="24"/>
              </w:rPr>
            </w:pPr>
            <w:r w:rsidRPr="00E01A71">
              <w:rPr>
                <w:rFonts w:cs="Times New Roman"/>
                <w:szCs w:val="24"/>
              </w:rPr>
              <w:t>96.23</w:t>
            </w:r>
          </w:p>
        </w:tc>
        <w:tc>
          <w:tcPr>
            <w:tcW w:w="1502" w:type="dxa"/>
            <w:noWrap/>
            <w:vAlign w:val="center"/>
            <w:hideMark/>
          </w:tcPr>
          <w:p w14:paraId="26A94FD7" w14:textId="77777777" w:rsidR="00037EF5" w:rsidRPr="00E01A71" w:rsidRDefault="00E81723" w:rsidP="00BB4FB3">
            <w:pPr>
              <w:spacing w:after="0" w:line="240" w:lineRule="auto"/>
              <w:rPr>
                <w:rFonts w:cs="Times New Roman"/>
                <w:szCs w:val="24"/>
              </w:rPr>
            </w:pPr>
            <w:r w:rsidRPr="00E01A71">
              <w:rPr>
                <w:rFonts w:cs="Times New Roman"/>
                <w:szCs w:val="24"/>
              </w:rPr>
              <w:t>94.55</w:t>
            </w:r>
          </w:p>
        </w:tc>
      </w:tr>
      <w:tr w:rsidR="0000005A" w14:paraId="5D85CBBD" w14:textId="77777777" w:rsidTr="007778D7">
        <w:trPr>
          <w:trHeight w:val="337"/>
          <w:jc w:val="center"/>
        </w:trPr>
        <w:tc>
          <w:tcPr>
            <w:tcW w:w="1441" w:type="dxa"/>
            <w:noWrap/>
            <w:vAlign w:val="center"/>
            <w:hideMark/>
          </w:tcPr>
          <w:p w14:paraId="750391E8" w14:textId="77777777" w:rsidR="00037EF5" w:rsidRPr="00E01A71" w:rsidRDefault="00E81723" w:rsidP="00BB4FB3">
            <w:pPr>
              <w:spacing w:after="0" w:line="240" w:lineRule="auto"/>
              <w:rPr>
                <w:rFonts w:cs="Times New Roman"/>
                <w:szCs w:val="24"/>
              </w:rPr>
            </w:pPr>
            <w:r w:rsidRPr="00E01A71">
              <w:rPr>
                <w:rFonts w:cs="Times New Roman"/>
                <w:szCs w:val="24"/>
              </w:rPr>
              <w:t>Precision</w:t>
            </w:r>
          </w:p>
        </w:tc>
        <w:tc>
          <w:tcPr>
            <w:tcW w:w="1652" w:type="dxa"/>
            <w:noWrap/>
            <w:vAlign w:val="center"/>
            <w:hideMark/>
          </w:tcPr>
          <w:p w14:paraId="25015C95" w14:textId="77777777" w:rsidR="00037EF5" w:rsidRPr="00E01A71" w:rsidRDefault="00E81723" w:rsidP="00BB4FB3">
            <w:pPr>
              <w:spacing w:after="0" w:line="240" w:lineRule="auto"/>
              <w:rPr>
                <w:rFonts w:cs="Times New Roman"/>
                <w:szCs w:val="24"/>
              </w:rPr>
            </w:pPr>
            <w:r w:rsidRPr="00E01A71">
              <w:rPr>
                <w:rFonts w:cs="Times New Roman"/>
                <w:szCs w:val="24"/>
              </w:rPr>
              <w:t>89.69</w:t>
            </w:r>
          </w:p>
        </w:tc>
        <w:tc>
          <w:tcPr>
            <w:tcW w:w="1502" w:type="dxa"/>
            <w:noWrap/>
            <w:vAlign w:val="center"/>
            <w:hideMark/>
          </w:tcPr>
          <w:p w14:paraId="404977CD" w14:textId="77777777" w:rsidR="00037EF5" w:rsidRPr="00E01A71" w:rsidRDefault="00E81723" w:rsidP="00BB4FB3">
            <w:pPr>
              <w:spacing w:after="0" w:line="240" w:lineRule="auto"/>
              <w:rPr>
                <w:rFonts w:cs="Times New Roman"/>
                <w:szCs w:val="24"/>
              </w:rPr>
            </w:pPr>
            <w:r w:rsidRPr="00E01A71">
              <w:rPr>
                <w:rFonts w:cs="Times New Roman"/>
                <w:szCs w:val="24"/>
              </w:rPr>
              <w:t>84.92</w:t>
            </w:r>
          </w:p>
        </w:tc>
      </w:tr>
      <w:tr w:rsidR="0000005A" w14:paraId="16FA7244" w14:textId="77777777" w:rsidTr="007778D7">
        <w:trPr>
          <w:trHeight w:val="337"/>
          <w:jc w:val="center"/>
        </w:trPr>
        <w:tc>
          <w:tcPr>
            <w:tcW w:w="1441" w:type="dxa"/>
            <w:noWrap/>
            <w:vAlign w:val="center"/>
            <w:hideMark/>
          </w:tcPr>
          <w:p w14:paraId="70E5EA73" w14:textId="77777777" w:rsidR="00037EF5" w:rsidRPr="00E01A71" w:rsidRDefault="00E81723" w:rsidP="00BB4FB3">
            <w:pPr>
              <w:spacing w:after="0" w:line="240" w:lineRule="auto"/>
              <w:rPr>
                <w:rFonts w:cs="Times New Roman"/>
                <w:szCs w:val="24"/>
              </w:rPr>
            </w:pPr>
            <w:r w:rsidRPr="00E01A71">
              <w:rPr>
                <w:rFonts w:cs="Times New Roman"/>
                <w:szCs w:val="24"/>
              </w:rPr>
              <w:t>Sensitivity</w:t>
            </w:r>
          </w:p>
        </w:tc>
        <w:tc>
          <w:tcPr>
            <w:tcW w:w="1652" w:type="dxa"/>
            <w:noWrap/>
            <w:vAlign w:val="center"/>
            <w:hideMark/>
          </w:tcPr>
          <w:p w14:paraId="3F6020FC" w14:textId="77777777" w:rsidR="00037EF5" w:rsidRPr="00E01A71" w:rsidRDefault="00E81723" w:rsidP="00BB4FB3">
            <w:pPr>
              <w:spacing w:after="0" w:line="240" w:lineRule="auto"/>
              <w:rPr>
                <w:rFonts w:cs="Times New Roman"/>
                <w:szCs w:val="24"/>
              </w:rPr>
            </w:pPr>
            <w:r w:rsidRPr="00E01A71">
              <w:rPr>
                <w:rFonts w:cs="Times New Roman"/>
                <w:szCs w:val="24"/>
              </w:rPr>
              <w:t>88.96</w:t>
            </w:r>
          </w:p>
        </w:tc>
        <w:tc>
          <w:tcPr>
            <w:tcW w:w="1502" w:type="dxa"/>
            <w:noWrap/>
            <w:vAlign w:val="center"/>
            <w:hideMark/>
          </w:tcPr>
          <w:p w14:paraId="65DE29E7" w14:textId="77777777" w:rsidR="00037EF5" w:rsidRPr="00E01A71" w:rsidRDefault="00E81723" w:rsidP="00BB4FB3">
            <w:pPr>
              <w:spacing w:after="0" w:line="240" w:lineRule="auto"/>
              <w:rPr>
                <w:rFonts w:cs="Times New Roman"/>
                <w:szCs w:val="24"/>
              </w:rPr>
            </w:pPr>
            <w:r w:rsidRPr="00E01A71">
              <w:rPr>
                <w:rFonts w:cs="Times New Roman"/>
                <w:szCs w:val="24"/>
              </w:rPr>
              <w:t>84.36</w:t>
            </w:r>
          </w:p>
        </w:tc>
      </w:tr>
      <w:tr w:rsidR="0000005A" w14:paraId="359D89FC" w14:textId="77777777" w:rsidTr="007778D7">
        <w:trPr>
          <w:trHeight w:val="337"/>
          <w:jc w:val="center"/>
        </w:trPr>
        <w:tc>
          <w:tcPr>
            <w:tcW w:w="1441" w:type="dxa"/>
            <w:noWrap/>
            <w:vAlign w:val="center"/>
            <w:hideMark/>
          </w:tcPr>
          <w:p w14:paraId="20FE4B09" w14:textId="77777777" w:rsidR="00037EF5" w:rsidRPr="00E01A71" w:rsidRDefault="00E81723" w:rsidP="00BB4FB3">
            <w:pPr>
              <w:spacing w:after="0" w:line="240" w:lineRule="auto"/>
              <w:rPr>
                <w:rFonts w:cs="Times New Roman"/>
                <w:szCs w:val="24"/>
              </w:rPr>
            </w:pPr>
            <w:r w:rsidRPr="00E01A71">
              <w:rPr>
                <w:rFonts w:cs="Times New Roman"/>
                <w:szCs w:val="24"/>
              </w:rPr>
              <w:t>Specificity</w:t>
            </w:r>
          </w:p>
        </w:tc>
        <w:tc>
          <w:tcPr>
            <w:tcW w:w="1652" w:type="dxa"/>
            <w:noWrap/>
            <w:vAlign w:val="center"/>
            <w:hideMark/>
          </w:tcPr>
          <w:p w14:paraId="569151D0" w14:textId="77777777" w:rsidR="00037EF5" w:rsidRPr="00E01A71" w:rsidRDefault="00E81723" w:rsidP="00BB4FB3">
            <w:pPr>
              <w:spacing w:after="0" w:line="240" w:lineRule="auto"/>
              <w:rPr>
                <w:rFonts w:cs="Times New Roman"/>
                <w:szCs w:val="24"/>
              </w:rPr>
            </w:pPr>
            <w:r w:rsidRPr="00E01A71">
              <w:rPr>
                <w:rFonts w:cs="Times New Roman"/>
                <w:szCs w:val="24"/>
              </w:rPr>
              <w:t>97.65</w:t>
            </w:r>
          </w:p>
        </w:tc>
        <w:tc>
          <w:tcPr>
            <w:tcW w:w="1502" w:type="dxa"/>
            <w:noWrap/>
            <w:vAlign w:val="center"/>
            <w:hideMark/>
          </w:tcPr>
          <w:p w14:paraId="1FFC8596" w14:textId="77777777" w:rsidR="00037EF5" w:rsidRPr="00E01A71" w:rsidRDefault="00E81723" w:rsidP="00BB4FB3">
            <w:pPr>
              <w:spacing w:after="0" w:line="240" w:lineRule="auto"/>
              <w:rPr>
                <w:rFonts w:cs="Times New Roman"/>
                <w:szCs w:val="24"/>
              </w:rPr>
            </w:pPr>
            <w:r w:rsidRPr="00E01A71">
              <w:rPr>
                <w:rFonts w:cs="Times New Roman"/>
                <w:szCs w:val="24"/>
              </w:rPr>
              <w:t>96.64</w:t>
            </w:r>
          </w:p>
        </w:tc>
      </w:tr>
      <w:tr w:rsidR="0000005A" w14:paraId="2D5A6A69" w14:textId="77777777" w:rsidTr="007778D7">
        <w:trPr>
          <w:trHeight w:val="337"/>
          <w:jc w:val="center"/>
        </w:trPr>
        <w:tc>
          <w:tcPr>
            <w:tcW w:w="1441" w:type="dxa"/>
            <w:noWrap/>
            <w:vAlign w:val="center"/>
            <w:hideMark/>
          </w:tcPr>
          <w:p w14:paraId="77C34EC0" w14:textId="77777777" w:rsidR="00037EF5" w:rsidRPr="00E01A71" w:rsidRDefault="00E81723" w:rsidP="00BB4FB3">
            <w:pPr>
              <w:spacing w:after="0" w:line="240" w:lineRule="auto"/>
              <w:rPr>
                <w:rFonts w:cs="Times New Roman"/>
                <w:szCs w:val="24"/>
              </w:rPr>
            </w:pPr>
            <w:r w:rsidRPr="00E01A71">
              <w:rPr>
                <w:rFonts w:cs="Times New Roman"/>
                <w:szCs w:val="24"/>
              </w:rPr>
              <w:t>G-Measure</w:t>
            </w:r>
          </w:p>
        </w:tc>
        <w:tc>
          <w:tcPr>
            <w:tcW w:w="1652" w:type="dxa"/>
            <w:noWrap/>
            <w:vAlign w:val="center"/>
            <w:hideMark/>
          </w:tcPr>
          <w:p w14:paraId="1AB12386" w14:textId="77777777" w:rsidR="00037EF5" w:rsidRPr="00E01A71" w:rsidRDefault="00E81723" w:rsidP="00BB4FB3">
            <w:pPr>
              <w:spacing w:after="0" w:line="240" w:lineRule="auto"/>
              <w:rPr>
                <w:rFonts w:cs="Times New Roman"/>
                <w:szCs w:val="24"/>
              </w:rPr>
            </w:pPr>
            <w:r w:rsidRPr="00E01A71">
              <w:rPr>
                <w:rFonts w:cs="Times New Roman"/>
                <w:szCs w:val="24"/>
              </w:rPr>
              <w:t>86.89</w:t>
            </w:r>
          </w:p>
        </w:tc>
        <w:tc>
          <w:tcPr>
            <w:tcW w:w="1502" w:type="dxa"/>
            <w:noWrap/>
            <w:vAlign w:val="center"/>
            <w:hideMark/>
          </w:tcPr>
          <w:p w14:paraId="18AC8441" w14:textId="77777777" w:rsidR="00037EF5" w:rsidRPr="00E01A71" w:rsidRDefault="00E81723" w:rsidP="00BB4FB3">
            <w:pPr>
              <w:spacing w:after="0" w:line="240" w:lineRule="auto"/>
              <w:rPr>
                <w:rFonts w:cs="Times New Roman"/>
                <w:szCs w:val="24"/>
              </w:rPr>
            </w:pPr>
            <w:r w:rsidRPr="00E01A71">
              <w:rPr>
                <w:rFonts w:cs="Times New Roman"/>
                <w:szCs w:val="24"/>
              </w:rPr>
              <w:t>81.12</w:t>
            </w:r>
          </w:p>
        </w:tc>
      </w:tr>
    </w:tbl>
    <w:p w14:paraId="280A6B73" w14:textId="77777777" w:rsidR="00BB4FB3" w:rsidRPr="006D7479" w:rsidRDefault="00E81723" w:rsidP="008E403D">
      <w:pPr>
        <w:spacing w:before="240"/>
        <w:rPr>
          <w:rFonts w:cs="Times New Roman"/>
          <w:color w:val="000000" w:themeColor="text1"/>
          <w:szCs w:val="24"/>
          <w:shd w:val="clear" w:color="auto" w:fill="FFFFFF"/>
        </w:rPr>
      </w:pPr>
      <w:r w:rsidRPr="006D7479">
        <w:rPr>
          <w:rFonts w:cs="Times New Roman"/>
          <w:color w:val="000000" w:themeColor="text1"/>
          <w:szCs w:val="24"/>
          <w:shd w:val="clear" w:color="auto" w:fill="FFFFFF"/>
        </w:rPr>
        <w:t xml:space="preserve">Fig. </w:t>
      </w:r>
      <w:r>
        <w:rPr>
          <w:rFonts w:cs="Times New Roman"/>
          <w:color w:val="000000" w:themeColor="text1"/>
          <w:szCs w:val="24"/>
          <w:shd w:val="clear" w:color="auto" w:fill="FFFFFF"/>
        </w:rPr>
        <w:t>9</w:t>
      </w:r>
      <w:r w:rsidRPr="006D7479">
        <w:rPr>
          <w:rFonts w:cs="Times New Roman"/>
          <w:color w:val="000000" w:themeColor="text1"/>
          <w:szCs w:val="24"/>
          <w:shd w:val="clear" w:color="auto" w:fill="FFFFFF"/>
        </w:rPr>
        <w:t xml:space="preserve"> illustrates the PR/ROC curves of the IATDL-IAMD model on training and testing stages using </w:t>
      </w:r>
      <w:r w:rsidRPr="006D7479">
        <w:rPr>
          <w:rFonts w:cs="Times New Roman"/>
          <w:color w:val="000000" w:themeColor="text1"/>
          <w:szCs w:val="24"/>
        </w:rPr>
        <w:t>CICMalDroid data</w:t>
      </w:r>
      <w:r w:rsidRPr="006D7479">
        <w:rPr>
          <w:rFonts w:cs="Times New Roman"/>
          <w:color w:val="000000" w:themeColor="text1"/>
          <w:szCs w:val="24"/>
          <w:shd w:val="clear" w:color="auto" w:fill="FFFFFF"/>
        </w:rPr>
        <w:t xml:space="preserve">. Figs. </w:t>
      </w:r>
      <w:r>
        <w:rPr>
          <w:rFonts w:cs="Times New Roman"/>
          <w:color w:val="000000" w:themeColor="text1"/>
          <w:szCs w:val="24"/>
          <w:shd w:val="clear" w:color="auto" w:fill="FFFFFF"/>
        </w:rPr>
        <w:t>9</w:t>
      </w:r>
      <w:r w:rsidRPr="006D7479">
        <w:rPr>
          <w:rFonts w:cs="Times New Roman"/>
          <w:color w:val="000000" w:themeColor="text1"/>
          <w:szCs w:val="24"/>
          <w:shd w:val="clear" w:color="auto" w:fill="FFFFFF"/>
        </w:rPr>
        <w:t>a</w:t>
      </w:r>
      <w:r>
        <w:rPr>
          <w:rFonts w:cs="Times New Roman"/>
          <w:color w:val="000000" w:themeColor="text1"/>
          <w:szCs w:val="24"/>
          <w:shd w:val="clear" w:color="auto" w:fill="FFFFFF"/>
        </w:rPr>
        <w:t xml:space="preserve"> and 9</w:t>
      </w:r>
      <w:r w:rsidRPr="006D7479">
        <w:rPr>
          <w:rFonts w:cs="Times New Roman"/>
          <w:color w:val="000000" w:themeColor="text1"/>
          <w:szCs w:val="24"/>
          <w:shd w:val="clear" w:color="auto" w:fill="FFFFFF"/>
        </w:rPr>
        <w:t xml:space="preserve">c denote the PR curve of the IATDL-IAMD approach. The outcome specified that the IATDL-IAMD approach leads to amplifying the PR values. Additionally, it is distinct that the IATDL-IAMD model achieves greater PR values on every class labels. Eventually, Figs. </w:t>
      </w:r>
      <w:r>
        <w:rPr>
          <w:rFonts w:cs="Times New Roman"/>
          <w:color w:val="000000" w:themeColor="text1"/>
          <w:szCs w:val="24"/>
          <w:shd w:val="clear" w:color="auto" w:fill="FFFFFF"/>
        </w:rPr>
        <w:t>9</w:t>
      </w:r>
      <w:r w:rsidRPr="006D7479">
        <w:rPr>
          <w:rFonts w:cs="Times New Roman"/>
          <w:color w:val="000000" w:themeColor="text1"/>
          <w:szCs w:val="24"/>
          <w:shd w:val="clear" w:color="auto" w:fill="FFFFFF"/>
        </w:rPr>
        <w:t>b</w:t>
      </w:r>
      <w:r>
        <w:rPr>
          <w:rFonts w:cs="Times New Roman"/>
          <w:color w:val="000000" w:themeColor="text1"/>
          <w:szCs w:val="24"/>
          <w:shd w:val="clear" w:color="auto" w:fill="FFFFFF"/>
        </w:rPr>
        <w:t xml:space="preserve"> and 9</w:t>
      </w:r>
      <w:r w:rsidRPr="006D7479">
        <w:rPr>
          <w:rFonts w:cs="Times New Roman"/>
          <w:color w:val="000000" w:themeColor="text1"/>
          <w:szCs w:val="24"/>
          <w:shd w:val="clear" w:color="auto" w:fill="FFFFFF"/>
        </w:rPr>
        <w:t>d exemplifies the ROC examination of the IATDL-IAMD approach. The figure defined that the IATDL-IAMD system results an enhanced ROC value. Moreover, it is noticeable that the IATDL-IAMD algorithm can expand upgraded ROC values on every class labels.</w:t>
      </w:r>
    </w:p>
    <w:p w14:paraId="4CCFED5D" w14:textId="77777777" w:rsidR="008E403D" w:rsidRDefault="008E403D" w:rsidP="008E403D">
      <w:pPr>
        <w:jc w:val="center"/>
        <w:rPr>
          <w:rFonts w:cs="Times New Roman"/>
          <w:szCs w:val="24"/>
        </w:rPr>
      </w:pPr>
      <w:r w:rsidRPr="00E01A71">
        <w:rPr>
          <w:rFonts w:cs="Times New Roman"/>
          <w:noProof/>
          <w:szCs w:val="24"/>
          <w:lang w:eastAsia="en-IN"/>
        </w:rPr>
        <w:lastRenderedPageBreak/>
        <w:drawing>
          <wp:inline distT="0" distB="0" distL="0" distR="0" wp14:anchorId="11910A11" wp14:editId="7F900C37">
            <wp:extent cx="5391807" cy="5031905"/>
            <wp:effectExtent l="0" t="0" r="0" b="0"/>
            <wp:docPr id="24" name="Picture 24" descr="F:\24-02-2026\3-\AndroidMalwareDet2\results\CICMalDroid\XAI_Model\02.precision_recal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F:\24-02-2026\3-\AndroidMalwareDet2\results\CICMalDroid\XAI_Model\02.precision_recall_compare.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97871" cy="5037564"/>
                    </a:xfrm>
                    <a:prstGeom prst="rect">
                      <a:avLst/>
                    </a:prstGeom>
                    <a:noFill/>
                    <a:ln>
                      <a:noFill/>
                    </a:ln>
                  </pic:spPr>
                </pic:pic>
              </a:graphicData>
            </a:graphic>
          </wp:inline>
        </w:drawing>
      </w:r>
    </w:p>
    <w:p w14:paraId="5FD1E026" w14:textId="77777777" w:rsidR="008E403D" w:rsidRPr="00295702" w:rsidRDefault="008E403D" w:rsidP="008E403D">
      <w:pPr>
        <w:jc w:val="center"/>
        <w:rPr>
          <w:rFonts w:cs="Times New Roman"/>
          <w:szCs w:val="24"/>
        </w:rPr>
      </w:pPr>
      <w:r w:rsidRPr="00295702">
        <w:rPr>
          <w:rFonts w:cs="Times New Roman"/>
          <w:b/>
          <w:bCs/>
          <w:szCs w:val="24"/>
        </w:rPr>
        <w:t xml:space="preserve">Fig. </w:t>
      </w:r>
      <w:r>
        <w:rPr>
          <w:rFonts w:cs="Times New Roman"/>
          <w:b/>
          <w:bCs/>
          <w:szCs w:val="24"/>
        </w:rPr>
        <w:t>9</w:t>
      </w:r>
      <w:r w:rsidRPr="00295702">
        <w:rPr>
          <w:rFonts w:cs="Times New Roman"/>
          <w:b/>
          <w:bCs/>
          <w:szCs w:val="24"/>
        </w:rPr>
        <w:t>.</w:t>
      </w:r>
      <w:r w:rsidRPr="00295702">
        <w:rPr>
          <w:rFonts w:cs="Times New Roman"/>
          <w:szCs w:val="24"/>
        </w:rPr>
        <w:t xml:space="preserve"> PR/ROC curve of the </w:t>
      </w:r>
      <w:r>
        <w:rPr>
          <w:rFonts w:cs="Times New Roman"/>
          <w:szCs w:val="24"/>
        </w:rPr>
        <w:t>IATDL-IAMD method</w:t>
      </w:r>
      <w:r w:rsidRPr="00295702">
        <w:rPr>
          <w:rFonts w:cs="Times New Roman"/>
          <w:szCs w:val="24"/>
        </w:rPr>
        <w:t xml:space="preserve"> with (a, c) Training and (b, d) Testing phases</w:t>
      </w:r>
      <w:r>
        <w:rPr>
          <w:rFonts w:cs="Times New Roman"/>
          <w:szCs w:val="24"/>
        </w:rPr>
        <w:t xml:space="preserve"> on </w:t>
      </w:r>
      <w:proofErr w:type="spellStart"/>
      <w:r w:rsidRPr="00E01A71">
        <w:rPr>
          <w:rFonts w:cs="Times New Roman"/>
          <w:szCs w:val="24"/>
        </w:rPr>
        <w:t>on</w:t>
      </w:r>
      <w:proofErr w:type="spellEnd"/>
      <w:r w:rsidRPr="00E01A71">
        <w:rPr>
          <w:rFonts w:cs="Times New Roman"/>
          <w:szCs w:val="24"/>
        </w:rPr>
        <w:t xml:space="preserve"> </w:t>
      </w:r>
      <w:proofErr w:type="spellStart"/>
      <w:r w:rsidRPr="00E01A71">
        <w:rPr>
          <w:rFonts w:cs="Times New Roman"/>
          <w:szCs w:val="24"/>
        </w:rPr>
        <w:t>CICMalDroid</w:t>
      </w:r>
      <w:proofErr w:type="spellEnd"/>
      <w:r w:rsidRPr="00E01A71">
        <w:rPr>
          <w:rFonts w:cs="Times New Roman"/>
          <w:szCs w:val="24"/>
        </w:rPr>
        <w:t xml:space="preserve"> data</w:t>
      </w:r>
    </w:p>
    <w:p w14:paraId="32C8DE2D" w14:textId="77777777" w:rsidR="00BB4FB3" w:rsidRPr="004C0978" w:rsidRDefault="00E81723" w:rsidP="00BB4FB3">
      <w:pPr>
        <w:pStyle w:val="NormalWeb"/>
        <w:spacing w:line="360" w:lineRule="auto"/>
        <w:jc w:val="both"/>
        <w:rPr>
          <w:color w:val="000000" w:themeColor="text1"/>
        </w:rPr>
      </w:pPr>
      <w:r>
        <w:rPr>
          <w:color w:val="000000" w:themeColor="text1"/>
        </w:rPr>
        <w:t>Fig. 10</w:t>
      </w:r>
      <w:r w:rsidRPr="004C0978">
        <w:rPr>
          <w:color w:val="000000" w:themeColor="text1"/>
        </w:rPr>
        <w:t xml:space="preserve"> compare the training and validation outcomes of the Base Model and the XAI Model through epoch counts. In the Base Model, accuracy increases progressively whereas validation loss differs, depicting lessen generalization. Conversely, the XAI Model establishes more steady training and validation accuracy with smoothen loss convergence. The decreased fluctuations and enhanced constancy recommend that the XAI Model accomplishes greater steadiness and generalization outcomes.</w:t>
      </w:r>
    </w:p>
    <w:p w14:paraId="5F0039CD" w14:textId="77777777" w:rsidR="00037EF5" w:rsidRDefault="00E81723" w:rsidP="00037EF5">
      <w:pPr>
        <w:jc w:val="center"/>
        <w:rPr>
          <w:rFonts w:cs="Times New Roman"/>
          <w:szCs w:val="24"/>
        </w:rPr>
      </w:pPr>
      <w:r w:rsidRPr="00E01A71">
        <w:rPr>
          <w:rFonts w:cs="Times New Roman"/>
          <w:noProof/>
          <w:szCs w:val="24"/>
          <w:lang w:eastAsia="en-IN"/>
        </w:rPr>
        <w:lastRenderedPageBreak/>
        <w:drawing>
          <wp:inline distT="0" distB="0" distL="0" distR="0" wp14:anchorId="7F8AE19E" wp14:editId="011AE356">
            <wp:extent cx="5463013" cy="2241441"/>
            <wp:effectExtent l="0" t="0" r="4445" b="6985"/>
            <wp:docPr id="8" name="Picture 8" descr="F:\24-02-2026\3-\01.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F:\24-02-2026\3-\01.training_curves.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70617" cy="2244561"/>
                    </a:xfrm>
                    <a:prstGeom prst="rect">
                      <a:avLst/>
                    </a:prstGeom>
                    <a:noFill/>
                    <a:ln>
                      <a:noFill/>
                    </a:ln>
                  </pic:spPr>
                </pic:pic>
              </a:graphicData>
            </a:graphic>
          </wp:inline>
        </w:drawing>
      </w:r>
    </w:p>
    <w:p w14:paraId="26B660AD" w14:textId="77777777" w:rsidR="00037EF5" w:rsidRDefault="00E81723" w:rsidP="004F48A4">
      <w:pPr>
        <w:jc w:val="center"/>
        <w:rPr>
          <w:rFonts w:cs="Times New Roman"/>
          <w:szCs w:val="24"/>
        </w:rPr>
      </w:pPr>
      <w:r>
        <w:rPr>
          <w:rFonts w:cs="Times New Roman"/>
          <w:b/>
          <w:bCs/>
          <w:szCs w:val="24"/>
        </w:rPr>
        <w:t>Fig. 10</w:t>
      </w:r>
      <w:r w:rsidRPr="00295702">
        <w:rPr>
          <w:rFonts w:cs="Times New Roman"/>
          <w:b/>
          <w:bCs/>
          <w:szCs w:val="24"/>
        </w:rPr>
        <w:t>.</w:t>
      </w:r>
      <w:r>
        <w:rPr>
          <w:rFonts w:cs="Times New Roman"/>
          <w:szCs w:val="24"/>
        </w:rPr>
        <w:t xml:space="preserve"> </w:t>
      </w:r>
      <w:r w:rsidR="004F48A4">
        <w:rPr>
          <w:rFonts w:cs="Times New Roman"/>
          <w:szCs w:val="24"/>
        </w:rPr>
        <w:t xml:space="preserve">Accuracy and Loss Graphs of </w:t>
      </w:r>
      <w:r>
        <w:rPr>
          <w:rFonts w:cs="Times New Roman"/>
          <w:szCs w:val="24"/>
        </w:rPr>
        <w:t>Base and XAI models</w:t>
      </w:r>
      <w:r w:rsidR="004F48A4">
        <w:rPr>
          <w:rFonts w:cs="Times New Roman"/>
          <w:szCs w:val="24"/>
        </w:rPr>
        <w:t xml:space="preserve"> on </w:t>
      </w:r>
      <w:proofErr w:type="spellStart"/>
      <w:r w:rsidR="004F48A4" w:rsidRPr="00E01A71">
        <w:rPr>
          <w:rFonts w:cs="Times New Roman"/>
          <w:szCs w:val="24"/>
        </w:rPr>
        <w:t>CICMalDroid</w:t>
      </w:r>
      <w:proofErr w:type="spellEnd"/>
      <w:r w:rsidR="004F48A4" w:rsidRPr="00E01A71">
        <w:rPr>
          <w:rFonts w:cs="Times New Roman"/>
          <w:szCs w:val="24"/>
        </w:rPr>
        <w:t xml:space="preserve"> data</w:t>
      </w:r>
      <w:r w:rsidR="004F48A4">
        <w:rPr>
          <w:rFonts w:cs="Times New Roman"/>
          <w:szCs w:val="24"/>
        </w:rPr>
        <w:t>set</w:t>
      </w:r>
    </w:p>
    <w:p w14:paraId="3DA79DEC" w14:textId="18CD8F60" w:rsidR="00037EF5" w:rsidRPr="00E702F4" w:rsidRDefault="00E81723" w:rsidP="00037EF5">
      <w:pPr>
        <w:pStyle w:val="NormalWeb"/>
        <w:spacing w:line="360" w:lineRule="auto"/>
        <w:jc w:val="both"/>
        <w:rPr>
          <w:color w:val="000000" w:themeColor="text1"/>
        </w:rPr>
      </w:pPr>
      <w:r w:rsidRPr="00E702F4">
        <w:rPr>
          <w:rFonts w:eastAsiaTheme="majorEastAsia"/>
          <w:color w:val="000000" w:themeColor="text1"/>
        </w:rPr>
        <w:t xml:space="preserve">The comparison outcomes of the IATDL-IAMD methodology with existing models on the </w:t>
      </w:r>
      <w:r w:rsidR="00855DF7" w:rsidRPr="006D7479">
        <w:rPr>
          <w:color w:val="000000" w:themeColor="text1"/>
        </w:rPr>
        <w:t>CICMalDroid data</w:t>
      </w:r>
      <w:r w:rsidR="00855DF7">
        <w:rPr>
          <w:color w:val="000000" w:themeColor="text1"/>
        </w:rPr>
        <w:t xml:space="preserve"> </w:t>
      </w:r>
      <w:r w:rsidRPr="00E702F4">
        <w:rPr>
          <w:rFonts w:eastAsiaTheme="majorEastAsia"/>
          <w:color w:val="000000" w:themeColor="text1"/>
        </w:rPr>
        <w:t>with numerous evaluation metrics are depicted in Table 4 and Fig. 1</w:t>
      </w:r>
      <w:r w:rsidR="00976619">
        <w:rPr>
          <w:color w:val="000000" w:themeColor="text1"/>
        </w:rPr>
        <w:t>1</w:t>
      </w:r>
      <w:r w:rsidRPr="00E702F4">
        <w:rPr>
          <w:rFonts w:eastAsiaTheme="majorEastAsia"/>
          <w:color w:val="000000" w:themeColor="text1"/>
        </w:rPr>
        <w:t xml:space="preserve">. The experimental outcomes specify that the IATDL-IAMD methodology exceeds the existing models. </w:t>
      </w:r>
      <w:r w:rsidRPr="00E702F4">
        <w:rPr>
          <w:color w:val="000000" w:themeColor="text1"/>
        </w:rPr>
        <w:t xml:space="preserve">The outcome emphasized that the </w:t>
      </w:r>
      <w:r w:rsidRPr="00E702F4">
        <w:rPr>
          <w:rFonts w:eastAsiaTheme="minorHAnsi"/>
          <w:color w:val="000000" w:themeColor="text1"/>
        </w:rPr>
        <w:t>NB</w:t>
      </w:r>
      <w:r w:rsidRPr="00E702F4">
        <w:rPr>
          <w:color w:val="000000" w:themeColor="text1"/>
        </w:rPr>
        <w:t xml:space="preserve"> approach has proven ineffective outcomes </w:t>
      </w:r>
      <w:r w:rsidRPr="00E702F4">
        <w:rPr>
          <w:rFonts w:eastAsiaTheme="minorHAnsi"/>
          <w:color w:val="000000" w:themeColor="text1"/>
        </w:rPr>
        <w:t xml:space="preserve">with </w:t>
      </w:r>
      <m:oMath>
        <m:r>
          <w:rPr>
            <w:rFonts w:ascii="Cambria Math" w:hAnsi="Cambria Math"/>
            <w:color w:val="000000" w:themeColor="text1"/>
          </w:rPr>
          <m:t>accu</m:t>
        </m:r>
        <m:sSub>
          <m:sSubPr>
            <m:ctrlPr>
              <w:rPr>
                <w:rFonts w:ascii="Cambria Math" w:hAnsi="Cambria Math"/>
                <w:i/>
                <w:color w:val="000000" w:themeColor="text1"/>
                <w:lang w:bidi="ta-IN"/>
              </w:rPr>
            </m:ctrlPr>
          </m:sSubPr>
          <m:e>
            <m:r>
              <w:rPr>
                <w:rFonts w:ascii="Cambria Math" w:hAnsi="Cambria Math"/>
                <w:color w:val="000000" w:themeColor="text1"/>
              </w:rPr>
              <m:t>r</m:t>
            </m:r>
          </m:e>
          <m:sub>
            <m:r>
              <w:rPr>
                <w:rFonts w:ascii="Cambria Math" w:hAnsi="Cambria Math"/>
                <w:color w:val="000000" w:themeColor="text1"/>
              </w:rPr>
              <m:t>y</m:t>
            </m:r>
          </m:sub>
        </m:sSub>
      </m:oMath>
      <w:r w:rsidRPr="00E702F4">
        <w:rPr>
          <w:color w:val="000000" w:themeColor="text1"/>
        </w:rPr>
        <w:t xml:space="preserve"> of 88.00%, </w:t>
      </w:r>
      <m:oMath>
        <m:r>
          <w:rPr>
            <w:rFonts w:ascii="Cambria Math" w:hAnsi="Cambria Math"/>
            <w:color w:val="000000" w:themeColor="text1"/>
          </w:rPr>
          <m:t>prec</m:t>
        </m:r>
        <m:sSub>
          <m:sSubPr>
            <m:ctrlPr>
              <w:rPr>
                <w:rFonts w:ascii="Cambria Math" w:hAnsi="Cambria Math"/>
                <w:i/>
                <w:color w:val="000000" w:themeColor="text1"/>
                <w:lang w:bidi="ta-IN"/>
              </w:rPr>
            </m:ctrlPr>
          </m:sSubPr>
          <m:e>
            <m:r>
              <w:rPr>
                <w:rFonts w:ascii="Cambria Math" w:hAnsi="Cambria Math"/>
                <w:color w:val="000000" w:themeColor="text1"/>
              </w:rPr>
              <m:t>i</m:t>
            </m:r>
          </m:e>
          <m:sub>
            <m:r>
              <w:rPr>
                <w:rFonts w:ascii="Cambria Math" w:hAnsi="Cambria Math"/>
                <w:color w:val="000000" w:themeColor="text1"/>
              </w:rPr>
              <m:t>n</m:t>
            </m:r>
          </m:sub>
        </m:sSub>
      </m:oMath>
      <w:r w:rsidRPr="00E702F4">
        <w:rPr>
          <w:color w:val="000000" w:themeColor="text1"/>
        </w:rPr>
        <w:t xml:space="preserve"> of 91.89%, </w:t>
      </w:r>
      <m:oMath>
        <m:r>
          <w:rPr>
            <w:rFonts w:ascii="Cambria Math" w:hAnsi="Cambria Math"/>
            <w:color w:val="000000" w:themeColor="text1"/>
          </w:rPr>
          <m:t>sen</m:t>
        </m:r>
        <m:sSub>
          <m:sSubPr>
            <m:ctrlPr>
              <w:rPr>
                <w:rFonts w:ascii="Cambria Math" w:hAnsi="Cambria Math"/>
                <w:i/>
                <w:color w:val="000000" w:themeColor="text1"/>
                <w:lang w:bidi="ta-IN"/>
              </w:rPr>
            </m:ctrlPr>
          </m:sSubPr>
          <m:e>
            <m:r>
              <w:rPr>
                <w:rFonts w:ascii="Cambria Math" w:hAnsi="Cambria Math"/>
                <w:color w:val="000000" w:themeColor="text1"/>
              </w:rPr>
              <m:t>si</m:t>
            </m:r>
          </m:e>
          <m:sub>
            <m:r>
              <w:rPr>
                <w:rFonts w:ascii="Cambria Math" w:hAnsi="Cambria Math"/>
                <w:color w:val="000000" w:themeColor="text1"/>
              </w:rPr>
              <m:t>y</m:t>
            </m:r>
          </m:sub>
        </m:sSub>
      </m:oMath>
      <w:r w:rsidRPr="00E702F4">
        <w:rPr>
          <w:color w:val="000000" w:themeColor="text1"/>
        </w:rPr>
        <w:t xml:space="preserve"> of 90.26%, and  </w:t>
      </w:r>
      <m:oMath>
        <m:r>
          <w:rPr>
            <w:rFonts w:ascii="Cambria Math" w:hAnsi="Cambria Math"/>
            <w:color w:val="000000" w:themeColor="text1"/>
          </w:rPr>
          <m:t>spe</m:t>
        </m:r>
        <m:sSub>
          <m:sSubPr>
            <m:ctrlPr>
              <w:rPr>
                <w:rFonts w:ascii="Cambria Math" w:hAnsi="Cambria Math"/>
                <w:i/>
                <w:color w:val="000000" w:themeColor="text1"/>
                <w:lang w:bidi="ta-IN"/>
              </w:rPr>
            </m:ctrlPr>
          </m:sSubPr>
          <m:e>
            <m:r>
              <w:rPr>
                <w:rFonts w:ascii="Cambria Math" w:hAnsi="Cambria Math"/>
                <w:color w:val="000000" w:themeColor="text1"/>
              </w:rPr>
              <m:t>ci</m:t>
            </m:r>
          </m:e>
          <m:sub>
            <m:r>
              <w:rPr>
                <w:rFonts w:ascii="Cambria Math" w:hAnsi="Cambria Math"/>
                <w:color w:val="000000" w:themeColor="text1"/>
              </w:rPr>
              <m:t>y</m:t>
            </m:r>
          </m:sub>
        </m:sSub>
      </m:oMath>
      <w:r w:rsidRPr="00E702F4">
        <w:rPr>
          <w:color w:val="000000" w:themeColor="text1"/>
        </w:rPr>
        <w:t xml:space="preserve"> of 90.08%, respectively.</w:t>
      </w:r>
      <w:r w:rsidRPr="00E702F4">
        <w:rPr>
          <w:rFonts w:eastAsiaTheme="minorEastAsia"/>
          <w:color w:val="000000" w:themeColor="text1"/>
        </w:rPr>
        <w:t xml:space="preserve"> </w:t>
      </w:r>
      <w:r w:rsidRPr="00E702F4">
        <w:rPr>
          <w:color w:val="000000" w:themeColor="text1"/>
        </w:rPr>
        <w:t xml:space="preserve">In the meantime, </w:t>
      </w:r>
      <w:r w:rsidRPr="00E702F4">
        <w:rPr>
          <w:rFonts w:eastAsiaTheme="minorEastAsia"/>
          <w:color w:val="000000" w:themeColor="text1"/>
        </w:rPr>
        <w:t xml:space="preserve">SVR (RBF), SVM, RF, Drebin and MaMaDroid </w:t>
      </w:r>
      <w:r w:rsidRPr="00E702F4">
        <w:rPr>
          <w:color w:val="000000" w:themeColor="text1"/>
        </w:rPr>
        <w:t xml:space="preserve">techniques are gained closer solutions. Moreover, the IATDL-IAMD (Baseline Model) </w:t>
      </w:r>
      <w:r w:rsidRPr="00E702F4">
        <w:rPr>
          <w:rFonts w:eastAsiaTheme="minorHAnsi"/>
          <w:color w:val="000000" w:themeColor="text1"/>
        </w:rPr>
        <w:t xml:space="preserve">approach has exhibited considerable outcomes with </w:t>
      </w:r>
      <m:oMath>
        <m:r>
          <w:rPr>
            <w:rFonts w:ascii="Cambria Math" w:hAnsi="Cambria Math"/>
            <w:color w:val="000000" w:themeColor="text1"/>
          </w:rPr>
          <m:t>acc</m:t>
        </m:r>
        <m:sSub>
          <m:sSubPr>
            <m:ctrlPr>
              <w:rPr>
                <w:rFonts w:ascii="Cambria Math" w:hAnsi="Cambria Math"/>
                <w:color w:val="000000" w:themeColor="text1"/>
              </w:rPr>
            </m:ctrlPr>
          </m:sSubPr>
          <m:e>
            <m:r>
              <w:rPr>
                <w:rFonts w:ascii="Cambria Math" w:hAnsi="Cambria Math"/>
                <w:color w:val="000000" w:themeColor="text1"/>
              </w:rPr>
              <m:t>ur</m:t>
            </m:r>
          </m:e>
          <m:sub>
            <m:r>
              <w:rPr>
                <w:rFonts w:ascii="Cambria Math" w:hAnsi="Cambria Math"/>
                <w:color w:val="000000" w:themeColor="text1"/>
              </w:rPr>
              <m:t>y</m:t>
            </m:r>
          </m:sub>
        </m:sSub>
      </m:oMath>
      <w:r w:rsidRPr="00E702F4">
        <w:rPr>
          <w:color w:val="000000" w:themeColor="text1"/>
        </w:rPr>
        <w:t xml:space="preserve"> of 93.26%, </w:t>
      </w:r>
      <m:oMath>
        <m:r>
          <w:rPr>
            <w:rFonts w:ascii="Cambria Math" w:hAnsi="Cambria Math"/>
            <w:color w:val="000000" w:themeColor="text1"/>
          </w:rPr>
          <m:t>pre</m:t>
        </m:r>
        <m:sSub>
          <m:sSubPr>
            <m:ctrlPr>
              <w:rPr>
                <w:rFonts w:ascii="Cambria Math" w:hAnsi="Cambria Math"/>
                <w:color w:val="000000" w:themeColor="text1"/>
              </w:rPr>
            </m:ctrlPr>
          </m:sSubPr>
          <m:e>
            <m:r>
              <w:rPr>
                <w:rFonts w:ascii="Cambria Math" w:hAnsi="Cambria Math"/>
                <w:color w:val="000000" w:themeColor="text1"/>
              </w:rPr>
              <m:t>ci</m:t>
            </m:r>
          </m:e>
          <m:sub>
            <m:r>
              <w:rPr>
                <w:rFonts w:ascii="Cambria Math" w:hAnsi="Cambria Math"/>
                <w:color w:val="000000" w:themeColor="text1"/>
              </w:rPr>
              <m:t>n</m:t>
            </m:r>
          </m:sub>
        </m:sSub>
      </m:oMath>
      <w:r w:rsidRPr="00E702F4">
        <w:rPr>
          <w:color w:val="000000" w:themeColor="text1"/>
        </w:rPr>
        <w:t xml:space="preserve"> of 82.70%, </w:t>
      </w:r>
      <m:oMath>
        <m:r>
          <w:rPr>
            <w:rFonts w:ascii="Cambria Math" w:hAnsi="Cambria Math"/>
            <w:color w:val="000000" w:themeColor="text1"/>
          </w:rPr>
          <m:t>sen</m:t>
        </m:r>
        <m:sSub>
          <m:sSubPr>
            <m:ctrlPr>
              <w:rPr>
                <w:rFonts w:ascii="Cambria Math" w:hAnsi="Cambria Math"/>
                <w:i/>
                <w:color w:val="000000" w:themeColor="text1"/>
                <w:lang w:bidi="ta-IN"/>
              </w:rPr>
            </m:ctrlPr>
          </m:sSubPr>
          <m:e>
            <m:r>
              <w:rPr>
                <w:rFonts w:ascii="Cambria Math" w:hAnsi="Cambria Math"/>
                <w:color w:val="000000" w:themeColor="text1"/>
              </w:rPr>
              <m:t>si</m:t>
            </m:r>
          </m:e>
          <m:sub>
            <m:r>
              <w:rPr>
                <w:rFonts w:ascii="Cambria Math" w:hAnsi="Cambria Math"/>
                <w:color w:val="000000" w:themeColor="text1"/>
              </w:rPr>
              <m:t>y</m:t>
            </m:r>
          </m:sub>
        </m:sSub>
      </m:oMath>
      <w:r w:rsidRPr="00E702F4">
        <w:rPr>
          <w:color w:val="000000" w:themeColor="text1"/>
        </w:rPr>
        <w:t xml:space="preserve"> of 83.38%, </w:t>
      </w:r>
      <m:oMath>
        <m:r>
          <w:rPr>
            <w:rFonts w:ascii="Cambria Math" w:hAnsi="Cambria Math"/>
            <w:color w:val="000000" w:themeColor="text1"/>
          </w:rPr>
          <m:t>spe</m:t>
        </m:r>
        <m:sSub>
          <m:sSubPr>
            <m:ctrlPr>
              <w:rPr>
                <w:rFonts w:ascii="Cambria Math" w:hAnsi="Cambria Math"/>
                <w:i/>
                <w:color w:val="000000" w:themeColor="text1"/>
                <w:lang w:bidi="ta-IN"/>
              </w:rPr>
            </m:ctrlPr>
          </m:sSubPr>
          <m:e>
            <m:r>
              <w:rPr>
                <w:rFonts w:ascii="Cambria Math" w:hAnsi="Cambria Math"/>
                <w:color w:val="000000" w:themeColor="text1"/>
              </w:rPr>
              <m:t>ci</m:t>
            </m:r>
          </m:e>
          <m:sub>
            <m:r>
              <w:rPr>
                <w:rFonts w:ascii="Cambria Math" w:hAnsi="Cambria Math"/>
                <w:color w:val="000000" w:themeColor="text1"/>
              </w:rPr>
              <m:t>y</m:t>
            </m:r>
          </m:sub>
        </m:sSub>
      </m:oMath>
      <w:r w:rsidRPr="00E702F4">
        <w:rPr>
          <w:color w:val="000000" w:themeColor="text1"/>
        </w:rPr>
        <w:t xml:space="preserve"> of 95.97%, </w:t>
      </w:r>
      <w:r w:rsidR="008313E2">
        <w:rPr>
          <w:color w:val="000000" w:themeColor="text1"/>
        </w:rPr>
        <w:t xml:space="preserve">and </w:t>
      </w:r>
      <m:oMath>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measure</m:t>
            </m:r>
          </m:sub>
        </m:sSub>
      </m:oMath>
      <w:r w:rsidR="008313E2">
        <w:rPr>
          <w:color w:val="000000" w:themeColor="text1"/>
        </w:rPr>
        <w:t xml:space="preserve"> of 78.35% </w:t>
      </w:r>
      <w:r w:rsidRPr="00E702F4">
        <w:rPr>
          <w:color w:val="000000" w:themeColor="text1"/>
        </w:rPr>
        <w:t>whereas the IATDL-IAMD (Baseline +XAI Model)</w:t>
      </w:r>
      <w:r w:rsidRPr="00E702F4">
        <w:rPr>
          <w:rFonts w:eastAsiaTheme="minorHAnsi"/>
          <w:color w:val="000000" w:themeColor="text1"/>
        </w:rPr>
        <w:t xml:space="preserve"> has attain maximum solution with </w:t>
      </w:r>
      <m:oMath>
        <m:r>
          <w:rPr>
            <w:rFonts w:ascii="Cambria Math" w:hAnsi="Cambria Math"/>
            <w:color w:val="000000" w:themeColor="text1"/>
          </w:rPr>
          <m:t>accu</m:t>
        </m:r>
        <m:sSub>
          <m:sSubPr>
            <m:ctrlPr>
              <w:rPr>
                <w:rFonts w:ascii="Cambria Math" w:hAnsi="Cambria Math"/>
                <w:i/>
                <w:color w:val="000000" w:themeColor="text1"/>
                <w:lang w:bidi="ta-IN"/>
              </w:rPr>
            </m:ctrlPr>
          </m:sSubPr>
          <m:e>
            <m:r>
              <w:rPr>
                <w:rFonts w:ascii="Cambria Math" w:hAnsi="Cambria Math"/>
                <w:color w:val="000000" w:themeColor="text1"/>
              </w:rPr>
              <m:t>r</m:t>
            </m:r>
          </m:e>
          <m:sub>
            <m:r>
              <w:rPr>
                <w:rFonts w:ascii="Cambria Math" w:hAnsi="Cambria Math"/>
                <w:color w:val="000000" w:themeColor="text1"/>
              </w:rPr>
              <m:t>y</m:t>
            </m:r>
          </m:sub>
        </m:sSub>
      </m:oMath>
      <w:r w:rsidRPr="00E702F4">
        <w:rPr>
          <w:color w:val="000000" w:themeColor="text1"/>
        </w:rPr>
        <w:t xml:space="preserve"> of 96.23%, </w:t>
      </w:r>
      <m:oMath>
        <m:r>
          <w:rPr>
            <w:rFonts w:ascii="Cambria Math" w:hAnsi="Cambria Math"/>
            <w:color w:val="000000" w:themeColor="text1"/>
          </w:rPr>
          <m:t>prec</m:t>
        </m:r>
        <m:sSub>
          <m:sSubPr>
            <m:ctrlPr>
              <w:rPr>
                <w:rFonts w:ascii="Cambria Math" w:hAnsi="Cambria Math"/>
                <w:i/>
                <w:color w:val="000000" w:themeColor="text1"/>
                <w:lang w:bidi="ta-IN"/>
              </w:rPr>
            </m:ctrlPr>
          </m:sSubPr>
          <m:e>
            <m:r>
              <w:rPr>
                <w:rFonts w:ascii="Cambria Math" w:hAnsi="Cambria Math"/>
                <w:color w:val="000000" w:themeColor="text1"/>
              </w:rPr>
              <m:t>i</m:t>
            </m:r>
          </m:e>
          <m:sub>
            <m:r>
              <w:rPr>
                <w:rFonts w:ascii="Cambria Math" w:hAnsi="Cambria Math"/>
                <w:color w:val="000000" w:themeColor="text1"/>
              </w:rPr>
              <m:t>n</m:t>
            </m:r>
          </m:sub>
        </m:sSub>
      </m:oMath>
      <w:r w:rsidRPr="00E702F4">
        <w:rPr>
          <w:color w:val="000000" w:themeColor="text1"/>
        </w:rPr>
        <w:t xml:space="preserve"> of 89.69%, </w:t>
      </w:r>
      <m:oMath>
        <m:r>
          <w:rPr>
            <w:rFonts w:ascii="Cambria Math" w:hAnsi="Cambria Math"/>
            <w:color w:val="000000" w:themeColor="text1"/>
          </w:rPr>
          <m:t>sen</m:t>
        </m:r>
        <m:sSub>
          <m:sSubPr>
            <m:ctrlPr>
              <w:rPr>
                <w:rFonts w:ascii="Cambria Math" w:hAnsi="Cambria Math"/>
                <w:i/>
                <w:color w:val="000000" w:themeColor="text1"/>
                <w:lang w:bidi="ta-IN"/>
              </w:rPr>
            </m:ctrlPr>
          </m:sSubPr>
          <m:e>
            <m:r>
              <w:rPr>
                <w:rFonts w:ascii="Cambria Math" w:hAnsi="Cambria Math"/>
                <w:color w:val="000000" w:themeColor="text1"/>
              </w:rPr>
              <m:t>si</m:t>
            </m:r>
          </m:e>
          <m:sub>
            <m:r>
              <w:rPr>
                <w:rFonts w:ascii="Cambria Math" w:hAnsi="Cambria Math"/>
                <w:color w:val="000000" w:themeColor="text1"/>
              </w:rPr>
              <m:t>y</m:t>
            </m:r>
          </m:sub>
        </m:sSub>
      </m:oMath>
      <w:r w:rsidRPr="00E702F4">
        <w:rPr>
          <w:color w:val="000000" w:themeColor="text1"/>
        </w:rPr>
        <w:t xml:space="preserve"> of 88.96%,  </w:t>
      </w:r>
      <m:oMath>
        <m:r>
          <w:rPr>
            <w:rFonts w:ascii="Cambria Math" w:hAnsi="Cambria Math"/>
            <w:color w:val="000000" w:themeColor="text1"/>
          </w:rPr>
          <m:t>spe</m:t>
        </m:r>
        <m:sSub>
          <m:sSubPr>
            <m:ctrlPr>
              <w:rPr>
                <w:rFonts w:ascii="Cambria Math" w:hAnsi="Cambria Math"/>
                <w:i/>
                <w:color w:val="000000" w:themeColor="text1"/>
                <w:lang w:bidi="ta-IN"/>
              </w:rPr>
            </m:ctrlPr>
          </m:sSubPr>
          <m:e>
            <m:r>
              <w:rPr>
                <w:rFonts w:ascii="Cambria Math" w:hAnsi="Cambria Math"/>
                <w:color w:val="000000" w:themeColor="text1"/>
              </w:rPr>
              <m:t>ci</m:t>
            </m:r>
          </m:e>
          <m:sub>
            <m:r>
              <w:rPr>
                <w:rFonts w:ascii="Cambria Math" w:hAnsi="Cambria Math"/>
                <w:color w:val="000000" w:themeColor="text1"/>
              </w:rPr>
              <m:t>y</m:t>
            </m:r>
          </m:sub>
        </m:sSub>
      </m:oMath>
      <w:r w:rsidRPr="00E702F4">
        <w:rPr>
          <w:color w:val="000000" w:themeColor="text1"/>
        </w:rPr>
        <w:t xml:space="preserve"> of 97.65%</w:t>
      </w:r>
      <w:r w:rsidR="00F66036">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measure</m:t>
            </m:r>
          </m:sub>
        </m:sSub>
      </m:oMath>
      <w:r w:rsidR="00F66036">
        <w:rPr>
          <w:color w:val="000000" w:themeColor="text1"/>
        </w:rPr>
        <w:t xml:space="preserve"> of 86.89%.</w:t>
      </w:r>
      <w:r w:rsidRPr="00E702F4">
        <w:rPr>
          <w:color w:val="000000" w:themeColor="text1"/>
        </w:rPr>
        <w:t xml:space="preserve"> </w:t>
      </w:r>
    </w:p>
    <w:p w14:paraId="6C447CCC" w14:textId="77777777" w:rsidR="00571D1D" w:rsidRPr="008D66A6" w:rsidRDefault="00E81723" w:rsidP="00956FC5">
      <w:pPr>
        <w:jc w:val="center"/>
        <w:rPr>
          <w:rFonts w:cs="Times New Roman"/>
          <w:color w:val="EE0000"/>
          <w:szCs w:val="24"/>
        </w:rPr>
      </w:pPr>
      <w:r w:rsidRPr="008D66A6">
        <w:rPr>
          <w:rFonts w:cs="Times New Roman"/>
          <w:b/>
          <w:bCs/>
          <w:color w:val="EE0000"/>
          <w:szCs w:val="24"/>
        </w:rPr>
        <w:t>Table 4</w:t>
      </w:r>
      <w:r w:rsidRPr="008D66A6">
        <w:rPr>
          <w:rFonts w:cs="Times New Roman"/>
          <w:color w:val="EE0000"/>
          <w:szCs w:val="24"/>
        </w:rPr>
        <w:t xml:space="preserve"> Comparison study of the IATDL-IAMD method with existing systems</w:t>
      </w:r>
      <w:r w:rsidR="00855DF7" w:rsidRPr="008D66A6">
        <w:rPr>
          <w:rFonts w:cs="Times New Roman"/>
          <w:color w:val="EE0000"/>
          <w:szCs w:val="24"/>
        </w:rPr>
        <w:t xml:space="preserve"> under </w:t>
      </w:r>
      <w:proofErr w:type="spellStart"/>
      <w:r w:rsidR="00855DF7" w:rsidRPr="008D66A6">
        <w:rPr>
          <w:rFonts w:cs="Times New Roman"/>
          <w:color w:val="EE0000"/>
          <w:szCs w:val="24"/>
        </w:rPr>
        <w:t>CICMalDroid</w:t>
      </w:r>
      <w:proofErr w:type="spellEnd"/>
      <w:r w:rsidR="00855DF7" w:rsidRPr="008D66A6">
        <w:rPr>
          <w:rFonts w:cs="Times New Roman"/>
          <w:color w:val="EE0000"/>
          <w:szCs w:val="24"/>
        </w:rPr>
        <w:t xml:space="preserve"> data</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1"/>
        <w:gridCol w:w="1118"/>
        <w:gridCol w:w="1094"/>
        <w:gridCol w:w="1206"/>
        <w:gridCol w:w="1206"/>
        <w:gridCol w:w="1121"/>
      </w:tblGrid>
      <w:tr w:rsidR="00571D1D" w:rsidRPr="008D66A6" w14:paraId="34873EC6" w14:textId="77777777" w:rsidTr="00571D1D">
        <w:trPr>
          <w:trHeight w:val="300"/>
          <w:jc w:val="center"/>
        </w:trPr>
        <w:tc>
          <w:tcPr>
            <w:tcW w:w="3271" w:type="dxa"/>
            <w:noWrap/>
            <w:vAlign w:val="center"/>
            <w:hideMark/>
          </w:tcPr>
          <w:p w14:paraId="1A749BD7" w14:textId="77777777" w:rsidR="00571D1D" w:rsidRPr="008D66A6" w:rsidRDefault="00571D1D" w:rsidP="00717411">
            <w:pPr>
              <w:spacing w:after="0" w:line="240" w:lineRule="auto"/>
              <w:jc w:val="left"/>
              <w:rPr>
                <w:rFonts w:cs="Times New Roman"/>
                <w:b/>
                <w:bCs/>
                <w:color w:val="EE0000"/>
                <w:szCs w:val="24"/>
              </w:rPr>
            </w:pPr>
            <w:r w:rsidRPr="008D66A6">
              <w:rPr>
                <w:rFonts w:cs="Times New Roman"/>
                <w:b/>
                <w:bCs/>
                <w:color w:val="EE0000"/>
                <w:szCs w:val="24"/>
              </w:rPr>
              <w:t>Models</w:t>
            </w:r>
          </w:p>
        </w:tc>
        <w:tc>
          <w:tcPr>
            <w:tcW w:w="1118" w:type="dxa"/>
            <w:noWrap/>
            <w:vAlign w:val="center"/>
            <w:hideMark/>
          </w:tcPr>
          <w:p w14:paraId="068B5928" w14:textId="77777777" w:rsidR="00571D1D" w:rsidRPr="008D66A6" w:rsidRDefault="00571D1D" w:rsidP="00717411">
            <w:pPr>
              <w:spacing w:after="0" w:line="240" w:lineRule="auto"/>
              <w:jc w:val="left"/>
              <w:rPr>
                <w:rFonts w:cs="Times New Roman"/>
                <w:b/>
                <w:bCs/>
                <w:color w:val="EE0000"/>
                <w:szCs w:val="24"/>
              </w:rPr>
            </w:pPr>
            <m:oMath>
              <m:r>
                <m:rPr>
                  <m:sty m:val="bi"/>
                </m:rPr>
                <w:rPr>
                  <w:rFonts w:ascii="Cambria Math" w:hAnsi="Cambria Math"/>
                  <w:color w:val="EE0000"/>
                </w:rPr>
                <m:t>Acc</m:t>
              </m:r>
              <m:sSub>
                <m:sSubPr>
                  <m:ctrlPr>
                    <w:rPr>
                      <w:rFonts w:ascii="Cambria Math" w:eastAsia="Times New Roman" w:hAnsi="Cambria Math" w:cs="Times New Roman"/>
                      <w:b/>
                      <w:bCs/>
                      <w:i/>
                      <w:color w:val="EE0000"/>
                      <w:szCs w:val="24"/>
                    </w:rPr>
                  </m:ctrlPr>
                </m:sSubPr>
                <m:e>
                  <m:r>
                    <m:rPr>
                      <m:sty m:val="bi"/>
                    </m:rPr>
                    <w:rPr>
                      <w:rFonts w:ascii="Cambria Math" w:hAnsi="Cambria Math"/>
                      <w:color w:val="EE0000"/>
                    </w:rPr>
                    <m:t>ur</m:t>
                  </m:r>
                </m:e>
                <m:sub>
                  <m:r>
                    <m:rPr>
                      <m:sty m:val="bi"/>
                    </m:rPr>
                    <w:rPr>
                      <w:rFonts w:ascii="Cambria Math" w:hAnsi="Cambria Math"/>
                      <w:color w:val="EE0000"/>
                    </w:rPr>
                    <m:t>y</m:t>
                  </m:r>
                </m:sub>
              </m:sSub>
            </m:oMath>
            <w:r w:rsidRPr="008D66A6">
              <w:rPr>
                <w:b/>
                <w:bCs/>
                <w:i/>
                <w:color w:val="EE0000"/>
              </w:rPr>
              <w:t xml:space="preserve"> </w:t>
            </w:r>
          </w:p>
        </w:tc>
        <w:tc>
          <w:tcPr>
            <w:tcW w:w="1094" w:type="dxa"/>
            <w:noWrap/>
            <w:vAlign w:val="center"/>
            <w:hideMark/>
          </w:tcPr>
          <w:p w14:paraId="2AE8030A" w14:textId="77777777" w:rsidR="00571D1D" w:rsidRPr="008D66A6" w:rsidRDefault="00571D1D" w:rsidP="00717411">
            <w:pPr>
              <w:spacing w:after="0" w:line="240" w:lineRule="auto"/>
              <w:jc w:val="left"/>
              <w:rPr>
                <w:rFonts w:cs="Times New Roman"/>
                <w:b/>
                <w:bCs/>
                <w:color w:val="EE0000"/>
                <w:szCs w:val="24"/>
              </w:rPr>
            </w:pPr>
            <m:oMath>
              <m:r>
                <m:rPr>
                  <m:sty m:val="bi"/>
                </m:rPr>
                <w:rPr>
                  <w:rFonts w:ascii="Cambria Math" w:hAnsi="Cambria Math"/>
                  <w:color w:val="EE0000"/>
                </w:rPr>
                <m:t>Pre</m:t>
              </m:r>
              <m:sSub>
                <m:sSubPr>
                  <m:ctrlPr>
                    <w:rPr>
                      <w:rFonts w:ascii="Cambria Math" w:eastAsia="Times New Roman" w:hAnsi="Cambria Math" w:cs="Times New Roman"/>
                      <w:b/>
                      <w:bCs/>
                      <w:i/>
                      <w:color w:val="EE0000"/>
                      <w:szCs w:val="24"/>
                    </w:rPr>
                  </m:ctrlPr>
                </m:sSubPr>
                <m:e>
                  <m:r>
                    <m:rPr>
                      <m:sty m:val="bi"/>
                    </m:rPr>
                    <w:rPr>
                      <w:rFonts w:ascii="Cambria Math" w:hAnsi="Cambria Math"/>
                      <w:color w:val="EE0000"/>
                    </w:rPr>
                    <m:t>ci</m:t>
                  </m:r>
                </m:e>
                <m:sub>
                  <m:r>
                    <m:rPr>
                      <m:sty m:val="bi"/>
                    </m:rPr>
                    <w:rPr>
                      <w:rFonts w:ascii="Cambria Math" w:hAnsi="Cambria Math"/>
                      <w:color w:val="EE0000"/>
                    </w:rPr>
                    <m:t>n</m:t>
                  </m:r>
                </m:sub>
              </m:sSub>
            </m:oMath>
            <w:r w:rsidRPr="008D66A6">
              <w:rPr>
                <w:b/>
                <w:bCs/>
                <w:i/>
                <w:color w:val="EE0000"/>
              </w:rPr>
              <w:t xml:space="preserve"> </w:t>
            </w:r>
          </w:p>
        </w:tc>
        <w:tc>
          <w:tcPr>
            <w:tcW w:w="1206" w:type="dxa"/>
            <w:noWrap/>
            <w:vAlign w:val="center"/>
            <w:hideMark/>
          </w:tcPr>
          <w:p w14:paraId="21C95041" w14:textId="77777777" w:rsidR="00571D1D" w:rsidRPr="008D66A6" w:rsidRDefault="00571D1D" w:rsidP="00717411">
            <w:pPr>
              <w:spacing w:after="0" w:line="240" w:lineRule="auto"/>
              <w:jc w:val="left"/>
              <w:rPr>
                <w:rFonts w:cs="Times New Roman"/>
                <w:b/>
                <w:bCs/>
                <w:i/>
                <w:color w:val="EE0000"/>
                <w:szCs w:val="24"/>
              </w:rPr>
            </w:pPr>
            <m:oMathPara>
              <m:oMath>
                <m:r>
                  <m:rPr>
                    <m:sty m:val="bi"/>
                  </m:rPr>
                  <w:rPr>
                    <w:rFonts w:ascii="Cambria Math" w:hAnsi="Cambria Math" w:cs="Times New Roman"/>
                    <w:color w:val="EE0000"/>
                    <w:szCs w:val="24"/>
                  </w:rPr>
                  <m:t>Sen</m:t>
                </m:r>
                <m:sSub>
                  <m:sSubPr>
                    <m:ctrlPr>
                      <w:rPr>
                        <w:rFonts w:ascii="Cambria Math" w:eastAsia="Times New Roman" w:hAnsi="Cambria Math" w:cs="Times New Roman"/>
                        <w:b/>
                        <w:bCs/>
                        <w:i/>
                        <w:color w:val="EE0000"/>
                        <w:szCs w:val="24"/>
                      </w:rPr>
                    </m:ctrlPr>
                  </m:sSubPr>
                  <m:e>
                    <m:r>
                      <m:rPr>
                        <m:sty m:val="bi"/>
                      </m:rPr>
                      <w:rPr>
                        <w:rFonts w:ascii="Cambria Math" w:hAnsi="Cambria Math" w:cs="Times New Roman"/>
                        <w:color w:val="EE0000"/>
                        <w:szCs w:val="24"/>
                      </w:rPr>
                      <m:t>si</m:t>
                    </m:r>
                  </m:e>
                  <m:sub>
                    <m:r>
                      <m:rPr>
                        <m:sty m:val="bi"/>
                      </m:rPr>
                      <w:rPr>
                        <w:rFonts w:ascii="Cambria Math" w:hAnsi="Cambria Math" w:cs="Times New Roman"/>
                        <w:color w:val="EE0000"/>
                        <w:szCs w:val="24"/>
                      </w:rPr>
                      <m:t>y</m:t>
                    </m:r>
                  </m:sub>
                </m:sSub>
              </m:oMath>
            </m:oMathPara>
          </w:p>
        </w:tc>
        <w:tc>
          <w:tcPr>
            <w:tcW w:w="1206" w:type="dxa"/>
            <w:noWrap/>
            <w:vAlign w:val="center"/>
            <w:hideMark/>
          </w:tcPr>
          <w:p w14:paraId="43189B3D" w14:textId="77777777" w:rsidR="00571D1D" w:rsidRPr="008D66A6" w:rsidRDefault="00571D1D" w:rsidP="00717411">
            <w:pPr>
              <w:spacing w:after="0" w:line="240" w:lineRule="auto"/>
              <w:jc w:val="left"/>
              <w:rPr>
                <w:rFonts w:cs="Times New Roman"/>
                <w:b/>
                <w:bCs/>
                <w:i/>
                <w:color w:val="EE0000"/>
                <w:szCs w:val="24"/>
              </w:rPr>
            </w:pPr>
            <m:oMathPara>
              <m:oMath>
                <m:r>
                  <m:rPr>
                    <m:sty m:val="bi"/>
                  </m:rPr>
                  <w:rPr>
                    <w:rFonts w:ascii="Cambria Math" w:hAnsi="Cambria Math" w:cs="Times New Roman"/>
                    <w:color w:val="EE0000"/>
                    <w:szCs w:val="24"/>
                  </w:rPr>
                  <m:t>Spe</m:t>
                </m:r>
                <m:sSub>
                  <m:sSubPr>
                    <m:ctrlPr>
                      <w:rPr>
                        <w:rFonts w:ascii="Cambria Math" w:eastAsia="Times New Roman" w:hAnsi="Cambria Math" w:cs="Times New Roman"/>
                        <w:b/>
                        <w:bCs/>
                        <w:i/>
                        <w:color w:val="EE0000"/>
                        <w:szCs w:val="24"/>
                      </w:rPr>
                    </m:ctrlPr>
                  </m:sSubPr>
                  <m:e>
                    <m:r>
                      <m:rPr>
                        <m:sty m:val="bi"/>
                      </m:rPr>
                      <w:rPr>
                        <w:rFonts w:ascii="Cambria Math" w:hAnsi="Cambria Math" w:cs="Times New Roman"/>
                        <w:color w:val="EE0000"/>
                        <w:szCs w:val="24"/>
                      </w:rPr>
                      <m:t>ci</m:t>
                    </m:r>
                  </m:e>
                  <m:sub>
                    <m:r>
                      <m:rPr>
                        <m:sty m:val="bi"/>
                      </m:rPr>
                      <w:rPr>
                        <w:rFonts w:ascii="Cambria Math" w:hAnsi="Cambria Math" w:cs="Times New Roman"/>
                        <w:color w:val="EE0000"/>
                        <w:szCs w:val="24"/>
                      </w:rPr>
                      <m:t>y</m:t>
                    </m:r>
                  </m:sub>
                </m:sSub>
              </m:oMath>
            </m:oMathPara>
          </w:p>
        </w:tc>
        <w:tc>
          <w:tcPr>
            <w:tcW w:w="1121" w:type="dxa"/>
            <w:vAlign w:val="center"/>
          </w:tcPr>
          <w:p w14:paraId="220853E5" w14:textId="77777777" w:rsidR="00571D1D" w:rsidRPr="008D66A6" w:rsidRDefault="00000000" w:rsidP="00717411">
            <w:pPr>
              <w:spacing w:after="0" w:line="240" w:lineRule="auto"/>
              <w:jc w:val="left"/>
              <w:rPr>
                <w:rFonts w:eastAsia="Calibri" w:cs="Latha"/>
                <w:b/>
                <w:color w:val="EE0000"/>
                <w:szCs w:val="24"/>
              </w:rPr>
            </w:pPr>
            <m:oMathPara>
              <m:oMath>
                <m:sSub>
                  <m:sSubPr>
                    <m:ctrlPr>
                      <w:rPr>
                        <w:rFonts w:ascii="Cambria Math" w:eastAsia="Calibri" w:hAnsi="Cambria Math" w:cs="Latha"/>
                        <w:b/>
                        <w:i/>
                        <w:color w:val="EE0000"/>
                        <w:szCs w:val="24"/>
                      </w:rPr>
                    </m:ctrlPr>
                  </m:sSubPr>
                  <m:e>
                    <m:r>
                      <m:rPr>
                        <m:sty m:val="bi"/>
                      </m:rPr>
                      <w:rPr>
                        <w:rFonts w:ascii="Cambria Math" w:eastAsia="Calibri" w:hAnsi="Cambria Math" w:cs="Latha"/>
                        <w:color w:val="EE0000"/>
                        <w:szCs w:val="24"/>
                      </w:rPr>
                      <m:t>G</m:t>
                    </m:r>
                  </m:e>
                  <m:sub>
                    <m:r>
                      <m:rPr>
                        <m:sty m:val="bi"/>
                      </m:rPr>
                      <w:rPr>
                        <w:rFonts w:ascii="Cambria Math" w:eastAsia="Calibri" w:hAnsi="Cambria Math" w:cs="Latha"/>
                        <w:color w:val="EE0000"/>
                        <w:szCs w:val="24"/>
                      </w:rPr>
                      <m:t>Measure</m:t>
                    </m:r>
                  </m:sub>
                </m:sSub>
              </m:oMath>
            </m:oMathPara>
          </w:p>
        </w:tc>
      </w:tr>
      <w:tr w:rsidR="00571D1D" w:rsidRPr="008D66A6" w14:paraId="5C9DC6D3" w14:textId="77777777" w:rsidTr="00571D1D">
        <w:trPr>
          <w:trHeight w:val="300"/>
          <w:jc w:val="center"/>
        </w:trPr>
        <w:tc>
          <w:tcPr>
            <w:tcW w:w="3271" w:type="dxa"/>
            <w:noWrap/>
            <w:vAlign w:val="center"/>
            <w:hideMark/>
          </w:tcPr>
          <w:p w14:paraId="43800FD1"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SVR (RBF)</w:t>
            </w:r>
          </w:p>
        </w:tc>
        <w:tc>
          <w:tcPr>
            <w:tcW w:w="1118" w:type="dxa"/>
            <w:noWrap/>
            <w:vAlign w:val="center"/>
            <w:hideMark/>
          </w:tcPr>
          <w:p w14:paraId="22EB8F42"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95.74</w:t>
            </w:r>
          </w:p>
        </w:tc>
        <w:tc>
          <w:tcPr>
            <w:tcW w:w="1094" w:type="dxa"/>
            <w:noWrap/>
            <w:vAlign w:val="center"/>
            <w:hideMark/>
          </w:tcPr>
          <w:p w14:paraId="41E391A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94.76</w:t>
            </w:r>
          </w:p>
        </w:tc>
        <w:tc>
          <w:tcPr>
            <w:tcW w:w="1206" w:type="dxa"/>
            <w:noWrap/>
            <w:vAlign w:val="center"/>
            <w:hideMark/>
          </w:tcPr>
          <w:p w14:paraId="5257496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98.06</w:t>
            </w:r>
          </w:p>
        </w:tc>
        <w:tc>
          <w:tcPr>
            <w:tcW w:w="1206" w:type="dxa"/>
            <w:noWrap/>
            <w:vAlign w:val="center"/>
            <w:hideMark/>
          </w:tcPr>
          <w:p w14:paraId="79A79B74"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96.38</w:t>
            </w:r>
          </w:p>
        </w:tc>
        <w:tc>
          <w:tcPr>
            <w:tcW w:w="1121" w:type="dxa"/>
            <w:vAlign w:val="center"/>
          </w:tcPr>
          <w:p w14:paraId="2E03A35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77.84</w:t>
            </w:r>
          </w:p>
        </w:tc>
      </w:tr>
      <w:tr w:rsidR="00571D1D" w:rsidRPr="008D66A6" w14:paraId="445DCDA0" w14:textId="77777777" w:rsidTr="00571D1D">
        <w:trPr>
          <w:trHeight w:val="300"/>
          <w:jc w:val="center"/>
        </w:trPr>
        <w:tc>
          <w:tcPr>
            <w:tcW w:w="3271" w:type="dxa"/>
            <w:noWrap/>
            <w:vAlign w:val="center"/>
            <w:hideMark/>
          </w:tcPr>
          <w:p w14:paraId="2BE1696A"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SVM</w:t>
            </w:r>
          </w:p>
        </w:tc>
        <w:tc>
          <w:tcPr>
            <w:tcW w:w="1118" w:type="dxa"/>
            <w:noWrap/>
            <w:vAlign w:val="center"/>
            <w:hideMark/>
          </w:tcPr>
          <w:p w14:paraId="0195DC68"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92.00</w:t>
            </w:r>
          </w:p>
        </w:tc>
        <w:tc>
          <w:tcPr>
            <w:tcW w:w="1094" w:type="dxa"/>
            <w:noWrap/>
            <w:vAlign w:val="center"/>
            <w:hideMark/>
          </w:tcPr>
          <w:p w14:paraId="6D352D89"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90.00</w:t>
            </w:r>
          </w:p>
        </w:tc>
        <w:tc>
          <w:tcPr>
            <w:tcW w:w="1206" w:type="dxa"/>
            <w:noWrap/>
            <w:vAlign w:val="center"/>
            <w:hideMark/>
          </w:tcPr>
          <w:p w14:paraId="2C20E3F9"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93.00</w:t>
            </w:r>
          </w:p>
        </w:tc>
        <w:tc>
          <w:tcPr>
            <w:tcW w:w="1206" w:type="dxa"/>
            <w:noWrap/>
            <w:vAlign w:val="center"/>
            <w:hideMark/>
          </w:tcPr>
          <w:p w14:paraId="04D68893"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91.50</w:t>
            </w:r>
          </w:p>
        </w:tc>
        <w:tc>
          <w:tcPr>
            <w:tcW w:w="1121" w:type="dxa"/>
            <w:vAlign w:val="center"/>
          </w:tcPr>
          <w:p w14:paraId="35421CF6"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74.03</w:t>
            </w:r>
          </w:p>
        </w:tc>
      </w:tr>
      <w:tr w:rsidR="00571D1D" w:rsidRPr="008D66A6" w14:paraId="149EA1E7" w14:textId="77777777" w:rsidTr="00571D1D">
        <w:trPr>
          <w:trHeight w:val="300"/>
          <w:jc w:val="center"/>
        </w:trPr>
        <w:tc>
          <w:tcPr>
            <w:tcW w:w="3271" w:type="dxa"/>
            <w:noWrap/>
            <w:vAlign w:val="center"/>
            <w:hideMark/>
          </w:tcPr>
          <w:p w14:paraId="5DA65F2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Random Forest</w:t>
            </w:r>
          </w:p>
        </w:tc>
        <w:tc>
          <w:tcPr>
            <w:tcW w:w="1118" w:type="dxa"/>
            <w:noWrap/>
            <w:vAlign w:val="center"/>
            <w:hideMark/>
          </w:tcPr>
          <w:p w14:paraId="529DF1FA"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95.00</w:t>
            </w:r>
          </w:p>
        </w:tc>
        <w:tc>
          <w:tcPr>
            <w:tcW w:w="1094" w:type="dxa"/>
            <w:noWrap/>
            <w:vAlign w:val="center"/>
            <w:hideMark/>
          </w:tcPr>
          <w:p w14:paraId="1058D93E"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94.00</w:t>
            </w:r>
          </w:p>
        </w:tc>
        <w:tc>
          <w:tcPr>
            <w:tcW w:w="1206" w:type="dxa"/>
            <w:noWrap/>
            <w:vAlign w:val="center"/>
            <w:hideMark/>
          </w:tcPr>
          <w:p w14:paraId="3B92D5B2"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96.00</w:t>
            </w:r>
          </w:p>
        </w:tc>
        <w:tc>
          <w:tcPr>
            <w:tcW w:w="1206" w:type="dxa"/>
            <w:noWrap/>
            <w:vAlign w:val="center"/>
            <w:hideMark/>
          </w:tcPr>
          <w:p w14:paraId="0B1CF40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95.00</w:t>
            </w:r>
          </w:p>
        </w:tc>
        <w:tc>
          <w:tcPr>
            <w:tcW w:w="1121" w:type="dxa"/>
            <w:vAlign w:val="center"/>
          </w:tcPr>
          <w:p w14:paraId="70CA1BEF"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76.99</w:t>
            </w:r>
          </w:p>
        </w:tc>
      </w:tr>
      <w:tr w:rsidR="00571D1D" w:rsidRPr="008D66A6" w14:paraId="78A9AA42" w14:textId="77777777" w:rsidTr="00571D1D">
        <w:trPr>
          <w:trHeight w:val="300"/>
          <w:jc w:val="center"/>
        </w:trPr>
        <w:tc>
          <w:tcPr>
            <w:tcW w:w="3271" w:type="dxa"/>
            <w:noWrap/>
            <w:vAlign w:val="center"/>
            <w:hideMark/>
          </w:tcPr>
          <w:p w14:paraId="24B5DAF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Drebin</w:t>
            </w:r>
          </w:p>
        </w:tc>
        <w:tc>
          <w:tcPr>
            <w:tcW w:w="1118" w:type="dxa"/>
            <w:noWrap/>
            <w:vAlign w:val="center"/>
            <w:hideMark/>
          </w:tcPr>
          <w:p w14:paraId="6F9EB4A2"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94.70</w:t>
            </w:r>
          </w:p>
        </w:tc>
        <w:tc>
          <w:tcPr>
            <w:tcW w:w="1094" w:type="dxa"/>
            <w:noWrap/>
            <w:vAlign w:val="center"/>
            <w:hideMark/>
          </w:tcPr>
          <w:p w14:paraId="3684A8CF"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94.50</w:t>
            </w:r>
          </w:p>
        </w:tc>
        <w:tc>
          <w:tcPr>
            <w:tcW w:w="1206" w:type="dxa"/>
            <w:noWrap/>
            <w:vAlign w:val="center"/>
            <w:hideMark/>
          </w:tcPr>
          <w:p w14:paraId="1A4CCDB7"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97.50</w:t>
            </w:r>
          </w:p>
        </w:tc>
        <w:tc>
          <w:tcPr>
            <w:tcW w:w="1206" w:type="dxa"/>
            <w:noWrap/>
            <w:vAlign w:val="center"/>
            <w:hideMark/>
          </w:tcPr>
          <w:p w14:paraId="0F7CA80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93.90</w:t>
            </w:r>
          </w:p>
        </w:tc>
        <w:tc>
          <w:tcPr>
            <w:tcW w:w="1121" w:type="dxa"/>
            <w:vAlign w:val="center"/>
          </w:tcPr>
          <w:p w14:paraId="3C4686AF"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74.38</w:t>
            </w:r>
          </w:p>
        </w:tc>
      </w:tr>
      <w:tr w:rsidR="00571D1D" w:rsidRPr="008D66A6" w14:paraId="00074AC6" w14:textId="77777777" w:rsidTr="00571D1D">
        <w:trPr>
          <w:trHeight w:val="300"/>
          <w:jc w:val="center"/>
        </w:trPr>
        <w:tc>
          <w:tcPr>
            <w:tcW w:w="3271" w:type="dxa"/>
            <w:noWrap/>
            <w:vAlign w:val="center"/>
            <w:hideMark/>
          </w:tcPr>
          <w:p w14:paraId="1FF59925" w14:textId="77777777" w:rsidR="00571D1D" w:rsidRPr="008D66A6" w:rsidRDefault="00571D1D" w:rsidP="00717411">
            <w:pPr>
              <w:spacing w:after="0" w:line="240" w:lineRule="auto"/>
              <w:jc w:val="left"/>
              <w:rPr>
                <w:rFonts w:cs="Times New Roman"/>
                <w:color w:val="EE0000"/>
                <w:szCs w:val="24"/>
              </w:rPr>
            </w:pPr>
            <w:proofErr w:type="spellStart"/>
            <w:r w:rsidRPr="008D66A6">
              <w:rPr>
                <w:rFonts w:cs="Times New Roman"/>
                <w:color w:val="EE0000"/>
                <w:szCs w:val="24"/>
              </w:rPr>
              <w:t>MaMaDroid</w:t>
            </w:r>
            <w:proofErr w:type="spellEnd"/>
          </w:p>
        </w:tc>
        <w:tc>
          <w:tcPr>
            <w:tcW w:w="1118" w:type="dxa"/>
            <w:noWrap/>
            <w:vAlign w:val="center"/>
            <w:hideMark/>
          </w:tcPr>
          <w:p w14:paraId="2C00DAF6"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93.70</w:t>
            </w:r>
          </w:p>
        </w:tc>
        <w:tc>
          <w:tcPr>
            <w:tcW w:w="1094" w:type="dxa"/>
            <w:noWrap/>
            <w:vAlign w:val="center"/>
            <w:hideMark/>
          </w:tcPr>
          <w:p w14:paraId="37DCE3E3"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95.20</w:t>
            </w:r>
          </w:p>
        </w:tc>
        <w:tc>
          <w:tcPr>
            <w:tcW w:w="1206" w:type="dxa"/>
            <w:noWrap/>
            <w:vAlign w:val="center"/>
            <w:hideMark/>
          </w:tcPr>
          <w:p w14:paraId="301F511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87.20</w:t>
            </w:r>
          </w:p>
        </w:tc>
        <w:tc>
          <w:tcPr>
            <w:tcW w:w="1206" w:type="dxa"/>
            <w:noWrap/>
            <w:vAlign w:val="center"/>
            <w:hideMark/>
          </w:tcPr>
          <w:p w14:paraId="3C776A40"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91.00</w:t>
            </w:r>
          </w:p>
        </w:tc>
        <w:tc>
          <w:tcPr>
            <w:tcW w:w="1121" w:type="dxa"/>
            <w:vAlign w:val="center"/>
          </w:tcPr>
          <w:p w14:paraId="4C33F33D"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72.49</w:t>
            </w:r>
          </w:p>
        </w:tc>
      </w:tr>
      <w:tr w:rsidR="00571D1D" w:rsidRPr="008D66A6" w14:paraId="62E3F6A4" w14:textId="77777777" w:rsidTr="00571D1D">
        <w:trPr>
          <w:trHeight w:val="300"/>
          <w:jc w:val="center"/>
        </w:trPr>
        <w:tc>
          <w:tcPr>
            <w:tcW w:w="3271" w:type="dxa"/>
            <w:noWrap/>
            <w:vAlign w:val="center"/>
            <w:hideMark/>
          </w:tcPr>
          <w:p w14:paraId="32CC38B7"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Naive Bayes</w:t>
            </w:r>
          </w:p>
        </w:tc>
        <w:tc>
          <w:tcPr>
            <w:tcW w:w="1118" w:type="dxa"/>
            <w:noWrap/>
            <w:vAlign w:val="center"/>
            <w:hideMark/>
          </w:tcPr>
          <w:p w14:paraId="5FA89374"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88.00</w:t>
            </w:r>
          </w:p>
        </w:tc>
        <w:tc>
          <w:tcPr>
            <w:tcW w:w="1094" w:type="dxa"/>
            <w:noWrap/>
            <w:vAlign w:val="center"/>
            <w:hideMark/>
          </w:tcPr>
          <w:p w14:paraId="612DC1D9"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91.89</w:t>
            </w:r>
          </w:p>
        </w:tc>
        <w:tc>
          <w:tcPr>
            <w:tcW w:w="1206" w:type="dxa"/>
            <w:noWrap/>
            <w:vAlign w:val="center"/>
            <w:hideMark/>
          </w:tcPr>
          <w:p w14:paraId="33729393"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90.26</w:t>
            </w:r>
          </w:p>
        </w:tc>
        <w:tc>
          <w:tcPr>
            <w:tcW w:w="1206" w:type="dxa"/>
            <w:noWrap/>
            <w:vAlign w:val="center"/>
            <w:hideMark/>
          </w:tcPr>
          <w:p w14:paraId="4D943DE7"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90.08</w:t>
            </w:r>
          </w:p>
        </w:tc>
        <w:tc>
          <w:tcPr>
            <w:tcW w:w="1121" w:type="dxa"/>
            <w:vAlign w:val="center"/>
          </w:tcPr>
          <w:p w14:paraId="4B17960B"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78.49</w:t>
            </w:r>
          </w:p>
        </w:tc>
      </w:tr>
      <w:tr w:rsidR="00571D1D" w:rsidRPr="008D66A6" w14:paraId="5D183157" w14:textId="77777777" w:rsidTr="00571D1D">
        <w:trPr>
          <w:trHeight w:val="300"/>
          <w:jc w:val="center"/>
        </w:trPr>
        <w:tc>
          <w:tcPr>
            <w:tcW w:w="3271" w:type="dxa"/>
            <w:noWrap/>
            <w:vAlign w:val="center"/>
            <w:hideMark/>
          </w:tcPr>
          <w:p w14:paraId="5E79D8D4"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IATDL-IAMD (Baseline Model)</w:t>
            </w:r>
          </w:p>
        </w:tc>
        <w:tc>
          <w:tcPr>
            <w:tcW w:w="1118" w:type="dxa"/>
            <w:noWrap/>
            <w:vAlign w:val="center"/>
            <w:hideMark/>
          </w:tcPr>
          <w:p w14:paraId="03802266"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93.26</w:t>
            </w:r>
          </w:p>
        </w:tc>
        <w:tc>
          <w:tcPr>
            <w:tcW w:w="1094" w:type="dxa"/>
            <w:noWrap/>
            <w:vAlign w:val="center"/>
            <w:hideMark/>
          </w:tcPr>
          <w:p w14:paraId="65B44D50"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82.70</w:t>
            </w:r>
          </w:p>
        </w:tc>
        <w:tc>
          <w:tcPr>
            <w:tcW w:w="1206" w:type="dxa"/>
            <w:noWrap/>
            <w:vAlign w:val="center"/>
            <w:hideMark/>
          </w:tcPr>
          <w:p w14:paraId="5106E0F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83.38</w:t>
            </w:r>
          </w:p>
        </w:tc>
        <w:tc>
          <w:tcPr>
            <w:tcW w:w="1206" w:type="dxa"/>
            <w:noWrap/>
            <w:vAlign w:val="center"/>
            <w:hideMark/>
          </w:tcPr>
          <w:p w14:paraId="0FF2051B"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95.97</w:t>
            </w:r>
          </w:p>
        </w:tc>
        <w:tc>
          <w:tcPr>
            <w:tcW w:w="1121" w:type="dxa"/>
            <w:vAlign w:val="center"/>
          </w:tcPr>
          <w:p w14:paraId="52BAA351"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78.35</w:t>
            </w:r>
          </w:p>
        </w:tc>
      </w:tr>
      <w:tr w:rsidR="00571D1D" w:rsidRPr="008D66A6" w14:paraId="0BAA1AFD" w14:textId="77777777" w:rsidTr="00571D1D">
        <w:trPr>
          <w:trHeight w:val="300"/>
          <w:jc w:val="center"/>
        </w:trPr>
        <w:tc>
          <w:tcPr>
            <w:tcW w:w="3271" w:type="dxa"/>
            <w:noWrap/>
            <w:vAlign w:val="center"/>
            <w:hideMark/>
          </w:tcPr>
          <w:p w14:paraId="0429CB6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IATDL-IAMD (Baseline +XAI Model)</w:t>
            </w:r>
          </w:p>
        </w:tc>
        <w:tc>
          <w:tcPr>
            <w:tcW w:w="1118" w:type="dxa"/>
            <w:noWrap/>
            <w:vAlign w:val="center"/>
            <w:hideMark/>
          </w:tcPr>
          <w:p w14:paraId="526DA887"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96.23</w:t>
            </w:r>
          </w:p>
        </w:tc>
        <w:tc>
          <w:tcPr>
            <w:tcW w:w="1094" w:type="dxa"/>
            <w:noWrap/>
            <w:vAlign w:val="center"/>
            <w:hideMark/>
          </w:tcPr>
          <w:p w14:paraId="53E72905"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89.69</w:t>
            </w:r>
          </w:p>
        </w:tc>
        <w:tc>
          <w:tcPr>
            <w:tcW w:w="1206" w:type="dxa"/>
            <w:noWrap/>
            <w:vAlign w:val="center"/>
            <w:hideMark/>
          </w:tcPr>
          <w:p w14:paraId="661D86D2"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88.96</w:t>
            </w:r>
          </w:p>
        </w:tc>
        <w:tc>
          <w:tcPr>
            <w:tcW w:w="1206" w:type="dxa"/>
            <w:noWrap/>
            <w:vAlign w:val="center"/>
            <w:hideMark/>
          </w:tcPr>
          <w:p w14:paraId="15CA169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97.65</w:t>
            </w:r>
          </w:p>
        </w:tc>
        <w:tc>
          <w:tcPr>
            <w:tcW w:w="1121" w:type="dxa"/>
            <w:vAlign w:val="center"/>
          </w:tcPr>
          <w:p w14:paraId="04D21CDE"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86.89</w:t>
            </w:r>
          </w:p>
        </w:tc>
      </w:tr>
    </w:tbl>
    <w:p w14:paraId="6629332A" w14:textId="76E06A32" w:rsidR="00037EF5" w:rsidRPr="008D66A6" w:rsidRDefault="00571D1D" w:rsidP="00956FC5">
      <w:pPr>
        <w:jc w:val="center"/>
        <w:rPr>
          <w:rFonts w:cs="Times New Roman"/>
          <w:color w:val="EE0000"/>
          <w:szCs w:val="24"/>
        </w:rPr>
      </w:pPr>
      <w:r w:rsidRPr="008D66A6">
        <w:rPr>
          <w:rFonts w:cs="Times New Roman"/>
          <w:noProof/>
          <w:color w:val="EE0000"/>
          <w:szCs w:val="24"/>
          <w:lang w:eastAsia="en-IN" w:bidi="ta-IN"/>
        </w:rPr>
        <w:lastRenderedPageBreak/>
        <w:drawing>
          <wp:inline distT="0" distB="0" distL="0" distR="0" wp14:anchorId="1A5703AA" wp14:editId="17346235">
            <wp:extent cx="4901997" cy="5724962"/>
            <wp:effectExtent l="0" t="0" r="0" b="0"/>
            <wp:docPr id="3" name="Picture 3" descr="F:\Results\2026\Feb-2026\25-02-2026\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sults\2026\Feb-2026\25-02-2026\3-\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4279" cy="5750985"/>
                    </a:xfrm>
                    <a:prstGeom prst="rect">
                      <a:avLst/>
                    </a:prstGeom>
                    <a:noFill/>
                    <a:ln>
                      <a:noFill/>
                    </a:ln>
                  </pic:spPr>
                </pic:pic>
              </a:graphicData>
            </a:graphic>
          </wp:inline>
        </w:drawing>
      </w:r>
    </w:p>
    <w:p w14:paraId="559CB802" w14:textId="77777777" w:rsidR="00037EF5" w:rsidRPr="008D66A6" w:rsidRDefault="00E81723" w:rsidP="00037EF5">
      <w:pPr>
        <w:jc w:val="center"/>
        <w:rPr>
          <w:rFonts w:cs="Times New Roman"/>
          <w:color w:val="EE0000"/>
          <w:szCs w:val="24"/>
        </w:rPr>
      </w:pPr>
      <w:r w:rsidRPr="008D66A6">
        <w:rPr>
          <w:rFonts w:cs="Times New Roman"/>
          <w:b/>
          <w:bCs/>
          <w:color w:val="EE0000"/>
          <w:szCs w:val="24"/>
        </w:rPr>
        <w:t>Fig. 1</w:t>
      </w:r>
      <w:r w:rsidR="00976619" w:rsidRPr="008D66A6">
        <w:rPr>
          <w:rFonts w:cs="Times New Roman"/>
          <w:b/>
          <w:bCs/>
          <w:color w:val="EE0000"/>
          <w:szCs w:val="24"/>
        </w:rPr>
        <w:t>1</w:t>
      </w:r>
      <w:r w:rsidRPr="008D66A6">
        <w:rPr>
          <w:rFonts w:cs="Times New Roman"/>
          <w:b/>
          <w:bCs/>
          <w:color w:val="EE0000"/>
          <w:szCs w:val="24"/>
        </w:rPr>
        <w:t>.</w:t>
      </w:r>
      <w:r w:rsidRPr="008D66A6">
        <w:rPr>
          <w:rFonts w:cs="Times New Roman"/>
          <w:color w:val="EE0000"/>
          <w:szCs w:val="24"/>
        </w:rPr>
        <w:t xml:space="preserve"> Comparison result of the IATDL-IAMD method with different measures</w:t>
      </w:r>
    </w:p>
    <w:p w14:paraId="79B0F053" w14:textId="77777777" w:rsidR="00C0336F" w:rsidRDefault="00E81723" w:rsidP="00C0336F">
      <w:pPr>
        <w:rPr>
          <w:rFonts w:cs="Times New Roman"/>
          <w:b/>
          <w:color w:val="000000" w:themeColor="text1"/>
          <w:szCs w:val="24"/>
        </w:rPr>
      </w:pPr>
      <w:r>
        <w:rPr>
          <w:rFonts w:cs="Times New Roman"/>
          <w:b/>
          <w:color w:val="000000" w:themeColor="text1"/>
          <w:szCs w:val="24"/>
        </w:rPr>
        <w:t>4.</w:t>
      </w:r>
      <w:r w:rsidR="001622AF">
        <w:rPr>
          <w:rFonts w:cs="Times New Roman"/>
          <w:b/>
          <w:color w:val="000000" w:themeColor="text1"/>
          <w:szCs w:val="24"/>
        </w:rPr>
        <w:t>2</w:t>
      </w:r>
      <w:r>
        <w:rPr>
          <w:rFonts w:cs="Times New Roman"/>
          <w:b/>
          <w:color w:val="000000" w:themeColor="text1"/>
          <w:szCs w:val="24"/>
        </w:rPr>
        <w:t>. Resul</w:t>
      </w:r>
      <w:r w:rsidRPr="001B1687">
        <w:rPr>
          <w:rFonts w:cs="Times New Roman"/>
          <w:b/>
          <w:color w:val="000000" w:themeColor="text1"/>
          <w:szCs w:val="24"/>
        </w:rPr>
        <w:t xml:space="preserve">t </w:t>
      </w:r>
      <w:r>
        <w:rPr>
          <w:rFonts w:cs="Times New Roman"/>
          <w:b/>
          <w:color w:val="000000" w:themeColor="text1"/>
          <w:szCs w:val="24"/>
        </w:rPr>
        <w:t>A</w:t>
      </w:r>
      <w:r w:rsidRPr="001B1687">
        <w:rPr>
          <w:rFonts w:cs="Times New Roman"/>
          <w:b/>
          <w:color w:val="000000" w:themeColor="text1"/>
          <w:szCs w:val="24"/>
        </w:rPr>
        <w:t xml:space="preserve">nalysis on </w:t>
      </w:r>
      <w:r w:rsidRPr="00C0336F">
        <w:rPr>
          <w:rFonts w:cs="Times New Roman"/>
          <w:b/>
          <w:color w:val="000000" w:themeColor="text1"/>
          <w:szCs w:val="24"/>
        </w:rPr>
        <w:t>AndroMD</w:t>
      </w:r>
      <w:r w:rsidRPr="004F7B62">
        <w:rPr>
          <w:rFonts w:cs="Times New Roman"/>
          <w:color w:val="000000" w:themeColor="text1"/>
          <w:szCs w:val="24"/>
        </w:rPr>
        <w:t xml:space="preserve"> </w:t>
      </w:r>
      <w:r w:rsidRPr="001B1687">
        <w:rPr>
          <w:rFonts w:cs="Times New Roman"/>
          <w:b/>
          <w:color w:val="000000" w:themeColor="text1"/>
          <w:szCs w:val="24"/>
        </w:rPr>
        <w:t xml:space="preserve">Dataset </w:t>
      </w:r>
    </w:p>
    <w:p w14:paraId="1400A1C8" w14:textId="77777777" w:rsidR="0033125A" w:rsidRPr="00656541" w:rsidRDefault="00E81723" w:rsidP="0033125A">
      <w:pPr>
        <w:rPr>
          <w:rFonts w:cs="Times New Roman"/>
          <w:color w:val="000000" w:themeColor="text1"/>
          <w:szCs w:val="24"/>
        </w:rPr>
      </w:pPr>
      <w:r w:rsidRPr="00656541">
        <w:rPr>
          <w:rFonts w:cs="Times New Roman"/>
          <w:color w:val="000000" w:themeColor="text1"/>
          <w:szCs w:val="24"/>
        </w:rPr>
        <w:t xml:space="preserve">Fig. 12 depicts the confusion matrices formed by the IATDL-IAMD approach on the Train/Test using AndroMDdata without </w:t>
      </w:r>
      <w:r w:rsidR="006F1606">
        <w:rPr>
          <w:rFonts w:cs="Times New Roman"/>
          <w:color w:val="000000" w:themeColor="text1"/>
          <w:szCs w:val="24"/>
        </w:rPr>
        <w:t>FS</w:t>
      </w:r>
      <w:r w:rsidRPr="00656541">
        <w:rPr>
          <w:rFonts w:cs="Times New Roman"/>
          <w:color w:val="000000" w:themeColor="text1"/>
          <w:szCs w:val="24"/>
        </w:rPr>
        <w:t xml:space="preserve">. The solution designates that the IATDL-IAMD approach have effectual recognition of every classes. </w:t>
      </w:r>
    </w:p>
    <w:p w14:paraId="774B326C" w14:textId="77777777" w:rsidR="004D1F6F" w:rsidRPr="00E01A71" w:rsidRDefault="00E81723" w:rsidP="004D1F6F">
      <w:pPr>
        <w:jc w:val="center"/>
        <w:rPr>
          <w:rFonts w:cs="Times New Roman"/>
          <w:szCs w:val="24"/>
        </w:rPr>
      </w:pPr>
      <w:r w:rsidRPr="00E01A71">
        <w:rPr>
          <w:rFonts w:cs="Times New Roman"/>
          <w:noProof/>
          <w:szCs w:val="24"/>
          <w:lang w:eastAsia="en-IN"/>
        </w:rPr>
        <w:lastRenderedPageBreak/>
        <w:drawing>
          <wp:inline distT="0" distB="0" distL="0" distR="0" wp14:anchorId="640DB320" wp14:editId="6E9FBCCC">
            <wp:extent cx="5297214" cy="2727521"/>
            <wp:effectExtent l="0" t="0" r="0" b="0"/>
            <wp:docPr id="25" name="Picture 25" descr="F:\24-02-2026\3-\AndroidMalwareDet2\results\AndroMD\Base_Model\03.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F:\24-02-2026\3-\AndroidMalwareDet2\results\AndroMD\Base_Model\03.confusion_matrix_compare.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309942" cy="2734074"/>
                    </a:xfrm>
                    <a:prstGeom prst="rect">
                      <a:avLst/>
                    </a:prstGeom>
                    <a:noFill/>
                    <a:ln>
                      <a:noFill/>
                    </a:ln>
                  </pic:spPr>
                </pic:pic>
              </a:graphicData>
            </a:graphic>
          </wp:inline>
        </w:drawing>
      </w:r>
    </w:p>
    <w:p w14:paraId="1ADA3EFD" w14:textId="77777777" w:rsidR="004D1F6F" w:rsidRPr="00E01A71" w:rsidRDefault="00E81723" w:rsidP="00D94FB3">
      <w:pPr>
        <w:jc w:val="center"/>
        <w:rPr>
          <w:rFonts w:cs="Times New Roman"/>
          <w:szCs w:val="24"/>
        </w:rPr>
      </w:pPr>
      <w:r w:rsidRPr="00E01A71">
        <w:rPr>
          <w:rFonts w:cs="Times New Roman"/>
          <w:b/>
          <w:bCs/>
          <w:szCs w:val="24"/>
        </w:rPr>
        <w:t xml:space="preserve">Fig. </w:t>
      </w:r>
      <w:r>
        <w:rPr>
          <w:rFonts w:cs="Times New Roman"/>
          <w:b/>
          <w:bCs/>
          <w:szCs w:val="24"/>
        </w:rPr>
        <w:t>12</w:t>
      </w:r>
      <w:r w:rsidRPr="00E01A71">
        <w:rPr>
          <w:rFonts w:cs="Times New Roman"/>
          <w:b/>
          <w:bCs/>
          <w:szCs w:val="24"/>
        </w:rPr>
        <w:t xml:space="preserve">.  </w:t>
      </w:r>
      <w:r w:rsidRPr="00E01A71">
        <w:rPr>
          <w:rFonts w:cs="Times New Roman"/>
          <w:szCs w:val="24"/>
        </w:rPr>
        <w:t xml:space="preserve">Confusion matrices of the </w:t>
      </w:r>
      <w:r>
        <w:rPr>
          <w:rFonts w:cs="Times New Roman"/>
          <w:szCs w:val="24"/>
        </w:rPr>
        <w:t xml:space="preserve">IATDL-IAMD </w:t>
      </w:r>
      <w:r w:rsidRPr="00E01A71">
        <w:rPr>
          <w:rFonts w:cs="Times New Roman"/>
          <w:szCs w:val="24"/>
        </w:rPr>
        <w:t>method with</w:t>
      </w:r>
      <w:r>
        <w:rPr>
          <w:rFonts w:cs="Times New Roman"/>
          <w:szCs w:val="24"/>
        </w:rPr>
        <w:t>out</w:t>
      </w:r>
      <w:r w:rsidRPr="00E01A71">
        <w:rPr>
          <w:rFonts w:cs="Times New Roman"/>
          <w:szCs w:val="24"/>
        </w:rPr>
        <w:t xml:space="preserve"> FS under </w:t>
      </w:r>
      <w:r w:rsidRPr="00901EB4">
        <w:rPr>
          <w:rFonts w:cs="Times New Roman"/>
          <w:szCs w:val="24"/>
        </w:rPr>
        <w:t>AndroMD</w:t>
      </w:r>
      <w:r w:rsidRPr="00E01A71">
        <w:rPr>
          <w:rFonts w:cs="Times New Roman"/>
          <w:szCs w:val="24"/>
        </w:rPr>
        <w:t>data</w:t>
      </w:r>
    </w:p>
    <w:p w14:paraId="41AF3D29" w14:textId="77777777" w:rsidR="004D1F6F" w:rsidRPr="006C3660" w:rsidRDefault="00E81723" w:rsidP="004D1F6F">
      <w:pPr>
        <w:rPr>
          <w:rFonts w:cs="Times New Roman"/>
          <w:color w:val="000000" w:themeColor="text1"/>
          <w:szCs w:val="24"/>
        </w:rPr>
      </w:pPr>
      <w:r w:rsidRPr="006C3660">
        <w:rPr>
          <w:rFonts w:cs="Times New Roman"/>
          <w:color w:val="000000" w:themeColor="text1"/>
          <w:szCs w:val="24"/>
        </w:rPr>
        <w:t xml:space="preserve">Table 5 illustrates the training and testing outcomes of IATDL-IAMD methodology on AndroMD data without FS using numerous metrics. On  training set, the proposed IATDL-IAMD approach offers an average result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95.78%,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6C3660">
        <w:rPr>
          <w:rFonts w:cs="Times New Roman"/>
          <w:color w:val="000000" w:themeColor="text1"/>
          <w:szCs w:val="24"/>
        </w:rPr>
        <w:t xml:space="preserve"> of 93.86%,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94.08%,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94.08%,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6C3660">
        <w:rPr>
          <w:rFonts w:cs="Times New Roman"/>
          <w:color w:val="000000" w:themeColor="text1"/>
          <w:szCs w:val="24"/>
        </w:rPr>
        <w:t xml:space="preserve"> of 87.94%, respectively. Simultaneously, on testing set, the proposed IATDL-IAMD  approach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95.58%,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6C3660">
        <w:rPr>
          <w:rFonts w:cs="Times New Roman"/>
          <w:color w:val="000000" w:themeColor="text1"/>
          <w:szCs w:val="24"/>
        </w:rPr>
        <w:t xml:space="preserve"> of 93.54%,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93.90%,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6C3660">
        <w:rPr>
          <w:rFonts w:cs="Times New Roman"/>
          <w:color w:val="000000" w:themeColor="text1"/>
          <w:szCs w:val="24"/>
        </w:rPr>
        <w:t xml:space="preserve"> of 93.90%,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6C3660">
        <w:rPr>
          <w:rFonts w:cs="Times New Roman"/>
          <w:color w:val="000000" w:themeColor="text1"/>
          <w:szCs w:val="24"/>
        </w:rPr>
        <w:t xml:space="preserve"> of 87.44%, correspondingly. </w:t>
      </w:r>
    </w:p>
    <w:p w14:paraId="7ACA3225" w14:textId="77777777" w:rsidR="004D1F6F" w:rsidRPr="00E01A71" w:rsidRDefault="00E81723" w:rsidP="004D1F6F">
      <w:pPr>
        <w:jc w:val="center"/>
        <w:rPr>
          <w:rFonts w:cs="Times New Roman"/>
          <w:szCs w:val="24"/>
        </w:rPr>
      </w:pPr>
      <w:r w:rsidRPr="00E01A71">
        <w:rPr>
          <w:rFonts w:cs="Times New Roman"/>
          <w:b/>
          <w:bCs/>
          <w:szCs w:val="24"/>
        </w:rPr>
        <w:t xml:space="preserve">Table </w:t>
      </w:r>
      <w:r>
        <w:rPr>
          <w:rFonts w:cs="Times New Roman"/>
          <w:b/>
          <w:bCs/>
          <w:szCs w:val="24"/>
        </w:rPr>
        <w:t>5</w:t>
      </w:r>
      <w:r w:rsidRPr="00E01A71">
        <w:rPr>
          <w:rFonts w:cs="Times New Roman"/>
          <w:szCs w:val="24"/>
        </w:rPr>
        <w:t xml:space="preserve"> Train/Test set results of the </w:t>
      </w:r>
      <w:r>
        <w:rPr>
          <w:rFonts w:cs="Times New Roman"/>
          <w:szCs w:val="24"/>
        </w:rPr>
        <w:t xml:space="preserve">IATDL-IAMD </w:t>
      </w:r>
      <w:r w:rsidRPr="00E01A71">
        <w:rPr>
          <w:rFonts w:cs="Times New Roman"/>
          <w:szCs w:val="24"/>
        </w:rPr>
        <w:t xml:space="preserve">method on </w:t>
      </w:r>
      <w:r w:rsidRPr="00901EB4">
        <w:rPr>
          <w:rFonts w:cs="Times New Roman"/>
          <w:szCs w:val="24"/>
        </w:rPr>
        <w:t>AndroMD</w:t>
      </w:r>
      <w:r w:rsidRPr="00E01A71">
        <w:rPr>
          <w:rFonts w:cs="Times New Roman"/>
          <w:szCs w:val="24"/>
        </w:rPr>
        <w:t xml:space="preserve"> data with</w:t>
      </w:r>
      <w:r>
        <w:rPr>
          <w:rFonts w:cs="Times New Roman"/>
          <w:szCs w:val="24"/>
        </w:rPr>
        <w:t xml:space="preserve">out </w:t>
      </w:r>
      <w:r w:rsidRPr="00E01A71">
        <w:rPr>
          <w:rFonts w:cs="Times New Roman"/>
          <w:szCs w:val="24"/>
        </w:rPr>
        <w:t>FS</w:t>
      </w:r>
    </w:p>
    <w:tbl>
      <w:tblPr>
        <w:tblW w:w="4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52"/>
        <w:gridCol w:w="1502"/>
      </w:tblGrid>
      <w:tr w:rsidR="0000005A" w14:paraId="3276BD5D" w14:textId="77777777" w:rsidTr="007778D7">
        <w:trPr>
          <w:trHeight w:val="337"/>
          <w:jc w:val="center"/>
        </w:trPr>
        <w:tc>
          <w:tcPr>
            <w:tcW w:w="1441" w:type="dxa"/>
            <w:noWrap/>
            <w:vAlign w:val="center"/>
            <w:hideMark/>
          </w:tcPr>
          <w:p w14:paraId="39F2B6FE" w14:textId="77777777" w:rsidR="004D1F6F" w:rsidRPr="00E01A71" w:rsidRDefault="00E81723" w:rsidP="00693CE6">
            <w:pPr>
              <w:spacing w:after="0" w:line="240" w:lineRule="auto"/>
              <w:rPr>
                <w:rFonts w:cs="Times New Roman"/>
                <w:b/>
                <w:bCs/>
                <w:szCs w:val="24"/>
              </w:rPr>
            </w:pPr>
            <w:r w:rsidRPr="00E01A71">
              <w:rPr>
                <w:rFonts w:cs="Times New Roman"/>
                <w:b/>
                <w:bCs/>
                <w:szCs w:val="24"/>
              </w:rPr>
              <w:t>Metrics</w:t>
            </w:r>
          </w:p>
        </w:tc>
        <w:tc>
          <w:tcPr>
            <w:tcW w:w="1652" w:type="dxa"/>
            <w:noWrap/>
            <w:vAlign w:val="center"/>
            <w:hideMark/>
          </w:tcPr>
          <w:p w14:paraId="2F630A5D" w14:textId="77777777" w:rsidR="004D1F6F" w:rsidRPr="00E01A71" w:rsidRDefault="00E81723" w:rsidP="00693CE6">
            <w:pPr>
              <w:spacing w:after="0" w:line="240" w:lineRule="auto"/>
              <w:rPr>
                <w:rFonts w:cs="Times New Roman"/>
                <w:b/>
                <w:bCs/>
                <w:szCs w:val="24"/>
              </w:rPr>
            </w:pPr>
            <w:r w:rsidRPr="00E01A71">
              <w:rPr>
                <w:rFonts w:cs="Times New Roman"/>
                <w:b/>
                <w:bCs/>
                <w:szCs w:val="24"/>
              </w:rPr>
              <w:t>Training Set</w:t>
            </w:r>
          </w:p>
        </w:tc>
        <w:tc>
          <w:tcPr>
            <w:tcW w:w="1502" w:type="dxa"/>
            <w:noWrap/>
            <w:vAlign w:val="center"/>
            <w:hideMark/>
          </w:tcPr>
          <w:p w14:paraId="05914E55" w14:textId="77777777" w:rsidR="004D1F6F" w:rsidRPr="00E01A71" w:rsidRDefault="00E81723" w:rsidP="00693CE6">
            <w:pPr>
              <w:spacing w:after="0" w:line="240" w:lineRule="auto"/>
              <w:rPr>
                <w:rFonts w:cs="Times New Roman"/>
                <w:b/>
                <w:bCs/>
                <w:szCs w:val="24"/>
              </w:rPr>
            </w:pPr>
            <w:r w:rsidRPr="00E01A71">
              <w:rPr>
                <w:rFonts w:cs="Times New Roman"/>
                <w:b/>
                <w:bCs/>
                <w:szCs w:val="24"/>
              </w:rPr>
              <w:t>Testing Set</w:t>
            </w:r>
          </w:p>
        </w:tc>
      </w:tr>
      <w:tr w:rsidR="0000005A" w14:paraId="0295E7B7" w14:textId="77777777" w:rsidTr="007778D7">
        <w:trPr>
          <w:trHeight w:val="337"/>
          <w:jc w:val="center"/>
        </w:trPr>
        <w:tc>
          <w:tcPr>
            <w:tcW w:w="1441" w:type="dxa"/>
            <w:noWrap/>
            <w:vAlign w:val="center"/>
            <w:hideMark/>
          </w:tcPr>
          <w:p w14:paraId="104B7241" w14:textId="77777777" w:rsidR="004D1F6F" w:rsidRPr="00E01A71" w:rsidRDefault="00E81723" w:rsidP="00693CE6">
            <w:pPr>
              <w:spacing w:after="0" w:line="240" w:lineRule="auto"/>
              <w:rPr>
                <w:rFonts w:cs="Times New Roman"/>
                <w:szCs w:val="24"/>
              </w:rPr>
            </w:pPr>
            <w:r w:rsidRPr="00E01A71">
              <w:rPr>
                <w:rFonts w:cs="Times New Roman"/>
                <w:szCs w:val="24"/>
              </w:rPr>
              <w:t>Accuracy</w:t>
            </w:r>
          </w:p>
        </w:tc>
        <w:tc>
          <w:tcPr>
            <w:tcW w:w="1652" w:type="dxa"/>
            <w:noWrap/>
            <w:vAlign w:val="center"/>
            <w:hideMark/>
          </w:tcPr>
          <w:p w14:paraId="396AD672" w14:textId="77777777" w:rsidR="004D1F6F" w:rsidRPr="00E01A71" w:rsidRDefault="00E81723" w:rsidP="00693CE6">
            <w:pPr>
              <w:spacing w:after="0" w:line="240" w:lineRule="auto"/>
              <w:rPr>
                <w:rFonts w:cs="Times New Roman"/>
                <w:szCs w:val="24"/>
              </w:rPr>
            </w:pPr>
            <w:r w:rsidRPr="00E01A71">
              <w:rPr>
                <w:rFonts w:cs="Times New Roman"/>
                <w:szCs w:val="24"/>
              </w:rPr>
              <w:t>95.78</w:t>
            </w:r>
          </w:p>
        </w:tc>
        <w:tc>
          <w:tcPr>
            <w:tcW w:w="1502" w:type="dxa"/>
            <w:noWrap/>
            <w:vAlign w:val="center"/>
            <w:hideMark/>
          </w:tcPr>
          <w:p w14:paraId="52B19B0B" w14:textId="77777777" w:rsidR="004D1F6F" w:rsidRPr="00E01A71" w:rsidRDefault="00E81723" w:rsidP="00693CE6">
            <w:pPr>
              <w:spacing w:after="0" w:line="240" w:lineRule="auto"/>
              <w:rPr>
                <w:rFonts w:cs="Times New Roman"/>
                <w:szCs w:val="24"/>
              </w:rPr>
            </w:pPr>
            <w:r w:rsidRPr="00E01A71">
              <w:rPr>
                <w:rFonts w:cs="Times New Roman"/>
                <w:szCs w:val="24"/>
              </w:rPr>
              <w:t>95.58</w:t>
            </w:r>
          </w:p>
        </w:tc>
      </w:tr>
      <w:tr w:rsidR="0000005A" w14:paraId="74A40C49" w14:textId="77777777" w:rsidTr="007778D7">
        <w:trPr>
          <w:trHeight w:val="337"/>
          <w:jc w:val="center"/>
        </w:trPr>
        <w:tc>
          <w:tcPr>
            <w:tcW w:w="1441" w:type="dxa"/>
            <w:noWrap/>
            <w:vAlign w:val="center"/>
            <w:hideMark/>
          </w:tcPr>
          <w:p w14:paraId="4BE70E7A" w14:textId="77777777" w:rsidR="004D1F6F" w:rsidRPr="00E01A71" w:rsidRDefault="00E81723" w:rsidP="00693CE6">
            <w:pPr>
              <w:spacing w:after="0" w:line="240" w:lineRule="auto"/>
              <w:rPr>
                <w:rFonts w:cs="Times New Roman"/>
                <w:szCs w:val="24"/>
              </w:rPr>
            </w:pPr>
            <w:r w:rsidRPr="00E01A71">
              <w:rPr>
                <w:rFonts w:cs="Times New Roman"/>
                <w:szCs w:val="24"/>
              </w:rPr>
              <w:t>Precision</w:t>
            </w:r>
          </w:p>
        </w:tc>
        <w:tc>
          <w:tcPr>
            <w:tcW w:w="1652" w:type="dxa"/>
            <w:noWrap/>
            <w:vAlign w:val="center"/>
            <w:hideMark/>
          </w:tcPr>
          <w:p w14:paraId="7A234499" w14:textId="77777777" w:rsidR="004D1F6F" w:rsidRPr="00E01A71" w:rsidRDefault="00E81723" w:rsidP="00693CE6">
            <w:pPr>
              <w:spacing w:after="0" w:line="240" w:lineRule="auto"/>
              <w:rPr>
                <w:rFonts w:cs="Times New Roman"/>
                <w:szCs w:val="24"/>
              </w:rPr>
            </w:pPr>
            <w:r w:rsidRPr="00E01A71">
              <w:rPr>
                <w:rFonts w:cs="Times New Roman"/>
                <w:szCs w:val="24"/>
              </w:rPr>
              <w:t>93.86</w:t>
            </w:r>
          </w:p>
        </w:tc>
        <w:tc>
          <w:tcPr>
            <w:tcW w:w="1502" w:type="dxa"/>
            <w:noWrap/>
            <w:vAlign w:val="center"/>
            <w:hideMark/>
          </w:tcPr>
          <w:p w14:paraId="360B901A" w14:textId="77777777" w:rsidR="004D1F6F" w:rsidRPr="00E01A71" w:rsidRDefault="00E81723" w:rsidP="00693CE6">
            <w:pPr>
              <w:spacing w:after="0" w:line="240" w:lineRule="auto"/>
              <w:rPr>
                <w:rFonts w:cs="Times New Roman"/>
                <w:szCs w:val="24"/>
              </w:rPr>
            </w:pPr>
            <w:r w:rsidRPr="00E01A71">
              <w:rPr>
                <w:rFonts w:cs="Times New Roman"/>
                <w:szCs w:val="24"/>
              </w:rPr>
              <w:t>93.54</w:t>
            </w:r>
          </w:p>
        </w:tc>
      </w:tr>
      <w:tr w:rsidR="0000005A" w14:paraId="15765552" w14:textId="77777777" w:rsidTr="007778D7">
        <w:trPr>
          <w:trHeight w:val="337"/>
          <w:jc w:val="center"/>
        </w:trPr>
        <w:tc>
          <w:tcPr>
            <w:tcW w:w="1441" w:type="dxa"/>
            <w:noWrap/>
            <w:vAlign w:val="center"/>
            <w:hideMark/>
          </w:tcPr>
          <w:p w14:paraId="54783A5D" w14:textId="77777777" w:rsidR="004D1F6F" w:rsidRPr="00E01A71" w:rsidRDefault="00E81723" w:rsidP="00693CE6">
            <w:pPr>
              <w:spacing w:after="0" w:line="240" w:lineRule="auto"/>
              <w:rPr>
                <w:rFonts w:cs="Times New Roman"/>
                <w:szCs w:val="24"/>
              </w:rPr>
            </w:pPr>
            <w:r w:rsidRPr="00E01A71">
              <w:rPr>
                <w:rFonts w:cs="Times New Roman"/>
                <w:szCs w:val="24"/>
              </w:rPr>
              <w:t>Sensitivity</w:t>
            </w:r>
          </w:p>
        </w:tc>
        <w:tc>
          <w:tcPr>
            <w:tcW w:w="1652" w:type="dxa"/>
            <w:noWrap/>
            <w:vAlign w:val="center"/>
            <w:hideMark/>
          </w:tcPr>
          <w:p w14:paraId="2363E6B7" w14:textId="77777777" w:rsidR="004D1F6F" w:rsidRPr="00E01A71" w:rsidRDefault="00E81723" w:rsidP="00693CE6">
            <w:pPr>
              <w:spacing w:after="0" w:line="240" w:lineRule="auto"/>
              <w:rPr>
                <w:rFonts w:cs="Times New Roman"/>
                <w:szCs w:val="24"/>
              </w:rPr>
            </w:pPr>
            <w:r w:rsidRPr="00E01A71">
              <w:rPr>
                <w:rFonts w:cs="Times New Roman"/>
                <w:szCs w:val="24"/>
              </w:rPr>
              <w:t>94.08</w:t>
            </w:r>
          </w:p>
        </w:tc>
        <w:tc>
          <w:tcPr>
            <w:tcW w:w="1502" w:type="dxa"/>
            <w:noWrap/>
            <w:vAlign w:val="center"/>
            <w:hideMark/>
          </w:tcPr>
          <w:p w14:paraId="4A96C7A8" w14:textId="77777777" w:rsidR="004D1F6F" w:rsidRPr="00E01A71" w:rsidRDefault="00E81723" w:rsidP="00693CE6">
            <w:pPr>
              <w:spacing w:after="0" w:line="240" w:lineRule="auto"/>
              <w:rPr>
                <w:rFonts w:cs="Times New Roman"/>
                <w:szCs w:val="24"/>
              </w:rPr>
            </w:pPr>
            <w:r w:rsidRPr="00E01A71">
              <w:rPr>
                <w:rFonts w:cs="Times New Roman"/>
                <w:szCs w:val="24"/>
              </w:rPr>
              <w:t>93.90</w:t>
            </w:r>
          </w:p>
        </w:tc>
      </w:tr>
      <w:tr w:rsidR="0000005A" w14:paraId="0527719B" w14:textId="77777777" w:rsidTr="007778D7">
        <w:trPr>
          <w:trHeight w:val="337"/>
          <w:jc w:val="center"/>
        </w:trPr>
        <w:tc>
          <w:tcPr>
            <w:tcW w:w="1441" w:type="dxa"/>
            <w:noWrap/>
            <w:vAlign w:val="center"/>
            <w:hideMark/>
          </w:tcPr>
          <w:p w14:paraId="77B3E3BB" w14:textId="77777777" w:rsidR="004D1F6F" w:rsidRPr="00E01A71" w:rsidRDefault="00E81723" w:rsidP="00693CE6">
            <w:pPr>
              <w:spacing w:after="0" w:line="240" w:lineRule="auto"/>
              <w:rPr>
                <w:rFonts w:cs="Times New Roman"/>
                <w:szCs w:val="24"/>
              </w:rPr>
            </w:pPr>
            <w:r w:rsidRPr="00E01A71">
              <w:rPr>
                <w:rFonts w:cs="Times New Roman"/>
                <w:szCs w:val="24"/>
              </w:rPr>
              <w:t>Specificity</w:t>
            </w:r>
          </w:p>
        </w:tc>
        <w:tc>
          <w:tcPr>
            <w:tcW w:w="1652" w:type="dxa"/>
            <w:noWrap/>
            <w:vAlign w:val="center"/>
            <w:hideMark/>
          </w:tcPr>
          <w:p w14:paraId="4B347EEF" w14:textId="77777777" w:rsidR="004D1F6F" w:rsidRPr="00E01A71" w:rsidRDefault="00E81723" w:rsidP="00693CE6">
            <w:pPr>
              <w:spacing w:after="0" w:line="240" w:lineRule="auto"/>
              <w:rPr>
                <w:rFonts w:cs="Times New Roman"/>
                <w:szCs w:val="24"/>
              </w:rPr>
            </w:pPr>
            <w:r w:rsidRPr="00E01A71">
              <w:rPr>
                <w:rFonts w:cs="Times New Roman"/>
                <w:szCs w:val="24"/>
              </w:rPr>
              <w:t>94.08</w:t>
            </w:r>
          </w:p>
        </w:tc>
        <w:tc>
          <w:tcPr>
            <w:tcW w:w="1502" w:type="dxa"/>
            <w:noWrap/>
            <w:vAlign w:val="center"/>
            <w:hideMark/>
          </w:tcPr>
          <w:p w14:paraId="37F6765C" w14:textId="77777777" w:rsidR="004D1F6F" w:rsidRPr="00E01A71" w:rsidRDefault="00E81723" w:rsidP="00693CE6">
            <w:pPr>
              <w:spacing w:after="0" w:line="240" w:lineRule="auto"/>
              <w:rPr>
                <w:rFonts w:cs="Times New Roman"/>
                <w:szCs w:val="24"/>
              </w:rPr>
            </w:pPr>
            <w:r w:rsidRPr="00E01A71">
              <w:rPr>
                <w:rFonts w:cs="Times New Roman"/>
                <w:szCs w:val="24"/>
              </w:rPr>
              <w:t>93.90</w:t>
            </w:r>
          </w:p>
        </w:tc>
      </w:tr>
      <w:tr w:rsidR="0000005A" w14:paraId="6326F746" w14:textId="77777777" w:rsidTr="007778D7">
        <w:trPr>
          <w:trHeight w:val="337"/>
          <w:jc w:val="center"/>
        </w:trPr>
        <w:tc>
          <w:tcPr>
            <w:tcW w:w="1441" w:type="dxa"/>
            <w:noWrap/>
            <w:vAlign w:val="center"/>
            <w:hideMark/>
          </w:tcPr>
          <w:p w14:paraId="553DF40A" w14:textId="77777777" w:rsidR="004D1F6F" w:rsidRPr="00E01A71" w:rsidRDefault="00E81723" w:rsidP="00693CE6">
            <w:pPr>
              <w:spacing w:after="0" w:line="240" w:lineRule="auto"/>
              <w:rPr>
                <w:rFonts w:cs="Times New Roman"/>
                <w:szCs w:val="24"/>
              </w:rPr>
            </w:pPr>
            <w:r w:rsidRPr="00E01A71">
              <w:rPr>
                <w:rFonts w:cs="Times New Roman"/>
                <w:szCs w:val="24"/>
              </w:rPr>
              <w:t>G-Measure</w:t>
            </w:r>
          </w:p>
        </w:tc>
        <w:tc>
          <w:tcPr>
            <w:tcW w:w="1652" w:type="dxa"/>
            <w:noWrap/>
            <w:vAlign w:val="center"/>
            <w:hideMark/>
          </w:tcPr>
          <w:p w14:paraId="44C80E55" w14:textId="77777777" w:rsidR="004D1F6F" w:rsidRPr="00E01A71" w:rsidRDefault="00E81723" w:rsidP="00693CE6">
            <w:pPr>
              <w:spacing w:after="0" w:line="240" w:lineRule="auto"/>
              <w:rPr>
                <w:rFonts w:cs="Times New Roman"/>
                <w:szCs w:val="24"/>
              </w:rPr>
            </w:pPr>
            <w:r w:rsidRPr="00E01A71">
              <w:rPr>
                <w:rFonts w:cs="Times New Roman"/>
                <w:szCs w:val="24"/>
              </w:rPr>
              <w:t>87.94</w:t>
            </w:r>
          </w:p>
        </w:tc>
        <w:tc>
          <w:tcPr>
            <w:tcW w:w="1502" w:type="dxa"/>
            <w:noWrap/>
            <w:vAlign w:val="center"/>
            <w:hideMark/>
          </w:tcPr>
          <w:p w14:paraId="49DA9F88" w14:textId="77777777" w:rsidR="004D1F6F" w:rsidRPr="00E01A71" w:rsidRDefault="00E81723" w:rsidP="00693CE6">
            <w:pPr>
              <w:spacing w:after="0" w:line="240" w:lineRule="auto"/>
              <w:rPr>
                <w:rFonts w:cs="Times New Roman"/>
                <w:szCs w:val="24"/>
              </w:rPr>
            </w:pPr>
            <w:r w:rsidRPr="00E01A71">
              <w:rPr>
                <w:rFonts w:cs="Times New Roman"/>
                <w:szCs w:val="24"/>
              </w:rPr>
              <w:t>87.44</w:t>
            </w:r>
          </w:p>
        </w:tc>
      </w:tr>
    </w:tbl>
    <w:p w14:paraId="0BC547FA" w14:textId="77777777" w:rsidR="004D1F6F" w:rsidRPr="003A2880" w:rsidRDefault="00E81723" w:rsidP="004D1F6F">
      <w:pPr>
        <w:rPr>
          <w:rFonts w:cs="Times New Roman"/>
          <w:color w:val="000000" w:themeColor="text1"/>
          <w:szCs w:val="24"/>
        </w:rPr>
      </w:pPr>
      <w:r w:rsidRPr="003A2880">
        <w:rPr>
          <w:rFonts w:cs="Times New Roman"/>
          <w:color w:val="000000" w:themeColor="text1"/>
          <w:szCs w:val="24"/>
        </w:rPr>
        <w:t>Fig. 13 demonstrates model interpretability utilizing SHAP analysis</w:t>
      </w:r>
      <w:r w:rsidR="00E3517A">
        <w:rPr>
          <w:rFonts w:cs="Times New Roman"/>
          <w:color w:val="000000" w:themeColor="text1"/>
          <w:szCs w:val="24"/>
        </w:rPr>
        <w:t xml:space="preserve"> under </w:t>
      </w:r>
      <w:r w:rsidR="00E3517A" w:rsidRPr="00901EB4">
        <w:rPr>
          <w:rFonts w:cs="Times New Roman"/>
          <w:szCs w:val="24"/>
        </w:rPr>
        <w:t>AndroMD</w:t>
      </w:r>
      <w:r w:rsidR="00075A33">
        <w:rPr>
          <w:rFonts w:cs="Times New Roman"/>
          <w:szCs w:val="24"/>
        </w:rPr>
        <w:t xml:space="preserve"> data</w:t>
      </w:r>
      <w:r w:rsidRPr="003A2880">
        <w:rPr>
          <w:rFonts w:cs="Times New Roman"/>
          <w:color w:val="000000" w:themeColor="text1"/>
          <w:szCs w:val="24"/>
        </w:rPr>
        <w:t xml:space="preserve">. The left side offers global feature significance; ranking aspects rely on their entire contribution to the model's predictions. The right side exhibits local explanations, depicting how individual values impact certain predictions. Color variation indicates feature magnitude, whereas the horizontal spread determines the direction and resilience of impact. </w:t>
      </w:r>
    </w:p>
    <w:p w14:paraId="39C38180" w14:textId="77777777" w:rsidR="00026EDB" w:rsidRDefault="00026EDB" w:rsidP="0081287B">
      <w:pPr>
        <w:spacing w:after="0" w:line="240" w:lineRule="auto"/>
        <w:jc w:val="center"/>
        <w:rPr>
          <w:rFonts w:cs="Times New Roman"/>
          <w:szCs w:val="24"/>
        </w:rPr>
      </w:pPr>
      <w:r w:rsidRPr="00E01A71">
        <w:rPr>
          <w:rFonts w:cs="Times New Roman"/>
          <w:noProof/>
          <w:szCs w:val="24"/>
          <w:lang w:eastAsia="en-IN"/>
        </w:rPr>
        <w:lastRenderedPageBreak/>
        <w:drawing>
          <wp:inline distT="0" distB="0" distL="0" distR="0" wp14:anchorId="238AF03B" wp14:editId="242EDB95">
            <wp:extent cx="4022431" cy="4776470"/>
            <wp:effectExtent l="0" t="0" r="0" b="5080"/>
            <wp:docPr id="20" name="Picture 20" descr="F:\24-02-2026\3-\02.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descr="F:\24-02-2026\3-\02.SHAP.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043642" cy="4801657"/>
                    </a:xfrm>
                    <a:prstGeom prst="rect">
                      <a:avLst/>
                    </a:prstGeom>
                    <a:noFill/>
                    <a:ln>
                      <a:noFill/>
                    </a:ln>
                  </pic:spPr>
                </pic:pic>
              </a:graphicData>
            </a:graphic>
          </wp:inline>
        </w:drawing>
      </w:r>
    </w:p>
    <w:p w14:paraId="1C4BD083" w14:textId="77777777" w:rsidR="00026EDB" w:rsidRDefault="00026EDB" w:rsidP="0081287B">
      <w:pPr>
        <w:spacing w:line="240" w:lineRule="auto"/>
        <w:jc w:val="center"/>
        <w:rPr>
          <w:rFonts w:cs="Times New Roman"/>
          <w:szCs w:val="24"/>
        </w:rPr>
      </w:pPr>
      <w:r w:rsidRPr="00901EB4">
        <w:rPr>
          <w:rFonts w:cs="Times New Roman"/>
          <w:b/>
          <w:bCs/>
          <w:szCs w:val="24"/>
        </w:rPr>
        <w:t>Fig. 13.</w:t>
      </w:r>
      <w:r>
        <w:rPr>
          <w:rFonts w:cs="Times New Roman"/>
          <w:szCs w:val="24"/>
        </w:rPr>
        <w:t xml:space="preserve"> SHAP value under </w:t>
      </w:r>
      <w:proofErr w:type="spellStart"/>
      <w:r w:rsidRPr="00901EB4">
        <w:rPr>
          <w:rFonts w:cs="Times New Roman"/>
          <w:szCs w:val="24"/>
        </w:rPr>
        <w:t>AndroMD</w:t>
      </w:r>
      <w:proofErr w:type="spellEnd"/>
      <w:r w:rsidRPr="00E01A71">
        <w:rPr>
          <w:rFonts w:cs="Times New Roman"/>
          <w:szCs w:val="24"/>
        </w:rPr>
        <w:t xml:space="preserve"> data </w:t>
      </w:r>
    </w:p>
    <w:p w14:paraId="4BD74B08" w14:textId="77777777" w:rsidR="004D1F6F" w:rsidRPr="00E01A71" w:rsidRDefault="00E81723" w:rsidP="0081287B">
      <w:pPr>
        <w:spacing w:line="240" w:lineRule="auto"/>
        <w:jc w:val="center"/>
        <w:rPr>
          <w:rFonts w:cs="Times New Roman"/>
          <w:szCs w:val="24"/>
        </w:rPr>
      </w:pPr>
      <w:r w:rsidRPr="00E01A71">
        <w:rPr>
          <w:rFonts w:cs="Times New Roman"/>
          <w:noProof/>
          <w:szCs w:val="24"/>
          <w:lang w:eastAsia="en-IN"/>
        </w:rPr>
        <w:drawing>
          <wp:inline distT="0" distB="0" distL="0" distR="0" wp14:anchorId="7EF365B8" wp14:editId="58A14ED8">
            <wp:extent cx="3409950" cy="3416747"/>
            <wp:effectExtent l="0" t="0" r="0" b="0"/>
            <wp:docPr id="18" name="Picture 18" descr="F:\24-02-2026\3-\02.feature_cou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F:\24-02-2026\3-\02.feature_count_comparison.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420425" cy="3427243"/>
                    </a:xfrm>
                    <a:prstGeom prst="rect">
                      <a:avLst/>
                    </a:prstGeom>
                    <a:noFill/>
                    <a:ln>
                      <a:noFill/>
                    </a:ln>
                  </pic:spPr>
                </pic:pic>
              </a:graphicData>
            </a:graphic>
          </wp:inline>
        </w:drawing>
      </w:r>
    </w:p>
    <w:p w14:paraId="1D663E09" w14:textId="77777777" w:rsidR="004D1F6F" w:rsidRDefault="00E81723" w:rsidP="0081287B">
      <w:pPr>
        <w:spacing w:line="240" w:lineRule="auto"/>
        <w:jc w:val="center"/>
        <w:rPr>
          <w:rFonts w:cs="Times New Roman"/>
          <w:szCs w:val="24"/>
        </w:rPr>
      </w:pPr>
      <w:r w:rsidRPr="00901EB4">
        <w:rPr>
          <w:rFonts w:cs="Times New Roman"/>
          <w:b/>
          <w:bCs/>
          <w:szCs w:val="24"/>
        </w:rPr>
        <w:t>Fig. 14.</w:t>
      </w:r>
      <w:r w:rsidRPr="00901EB4">
        <w:rPr>
          <w:rFonts w:cs="Times New Roman"/>
          <w:szCs w:val="24"/>
        </w:rPr>
        <w:t xml:space="preserve"> </w:t>
      </w:r>
      <w:r w:rsidR="00804471">
        <w:rPr>
          <w:rFonts w:cs="Times New Roman"/>
          <w:szCs w:val="24"/>
        </w:rPr>
        <w:t xml:space="preserve">Before FS and After FS of </w:t>
      </w:r>
      <w:r w:rsidR="00804471" w:rsidRPr="00901EB4">
        <w:rPr>
          <w:rFonts w:cs="Times New Roman"/>
          <w:szCs w:val="24"/>
        </w:rPr>
        <w:t>AndroMD</w:t>
      </w:r>
      <w:r w:rsidR="00804471" w:rsidRPr="00E01A71">
        <w:rPr>
          <w:rFonts w:cs="Times New Roman"/>
          <w:szCs w:val="24"/>
        </w:rPr>
        <w:t xml:space="preserve"> data </w:t>
      </w:r>
    </w:p>
    <w:p w14:paraId="1194F53A" w14:textId="77777777" w:rsidR="0081287B" w:rsidRPr="00E4346A" w:rsidRDefault="0081287B" w:rsidP="0081287B">
      <w:pPr>
        <w:rPr>
          <w:rFonts w:cs="Times New Roman"/>
          <w:color w:val="EE0000"/>
          <w:szCs w:val="24"/>
        </w:rPr>
      </w:pPr>
      <w:r w:rsidRPr="00901EB4">
        <w:rPr>
          <w:rFonts w:cs="Times New Roman"/>
          <w:szCs w:val="24"/>
        </w:rPr>
        <w:lastRenderedPageBreak/>
        <w:t xml:space="preserve">Fig. 14 represents the </w:t>
      </w:r>
      <w:r>
        <w:rPr>
          <w:rFonts w:cs="Times New Roman"/>
          <w:szCs w:val="24"/>
        </w:rPr>
        <w:t xml:space="preserve">FS results of the proposed model before FS and after FS on </w:t>
      </w:r>
      <w:r w:rsidRPr="00901EB4">
        <w:rPr>
          <w:rFonts w:cs="Times New Roman"/>
          <w:szCs w:val="24"/>
        </w:rPr>
        <w:t xml:space="preserve">the </w:t>
      </w:r>
      <w:proofErr w:type="spellStart"/>
      <w:r w:rsidRPr="00901EB4">
        <w:rPr>
          <w:rFonts w:cs="Times New Roman"/>
          <w:szCs w:val="24"/>
        </w:rPr>
        <w:t>AndroMD</w:t>
      </w:r>
      <w:proofErr w:type="spellEnd"/>
      <w:r>
        <w:rPr>
          <w:rFonts w:cs="Times New Roman"/>
          <w:szCs w:val="24"/>
        </w:rPr>
        <w:t xml:space="preserve"> dataset. The figure </w:t>
      </w:r>
      <w:proofErr w:type="gramStart"/>
      <w:r>
        <w:rPr>
          <w:rFonts w:cs="Times New Roman"/>
          <w:szCs w:val="24"/>
        </w:rPr>
        <w:t>demonstrate</w:t>
      </w:r>
      <w:proofErr w:type="gramEnd"/>
      <w:r>
        <w:rPr>
          <w:rFonts w:cs="Times New Roman"/>
          <w:szCs w:val="24"/>
        </w:rPr>
        <w:t xml:space="preserve"> the better performance of the proposed model by reducing the feature subset significantly. </w:t>
      </w:r>
    </w:p>
    <w:p w14:paraId="7666A7B9" w14:textId="77777777" w:rsidR="00693CE6" w:rsidRPr="003F2E9F" w:rsidRDefault="00E81723" w:rsidP="00693CE6">
      <w:pPr>
        <w:rPr>
          <w:rFonts w:cs="Times New Roman"/>
          <w:color w:val="000000" w:themeColor="text1"/>
          <w:szCs w:val="24"/>
        </w:rPr>
      </w:pPr>
      <w:r w:rsidRPr="003F2E9F">
        <w:rPr>
          <w:rFonts w:cs="Times New Roman"/>
          <w:color w:val="000000" w:themeColor="text1"/>
          <w:szCs w:val="24"/>
        </w:rPr>
        <w:t>Fig. 15 indicates the confusion matrices formed by the IATDL-IAMD model on the Train/Test using AndroMDdata with FS. The outcome indicates that the IATDL-IAMD methodology has effective recognition of each class.</w:t>
      </w:r>
    </w:p>
    <w:p w14:paraId="5B39995F" w14:textId="77777777" w:rsidR="004D1F6F" w:rsidRDefault="00E81723" w:rsidP="006410D0">
      <w:pPr>
        <w:jc w:val="center"/>
        <w:rPr>
          <w:rFonts w:cs="Times New Roman"/>
          <w:szCs w:val="24"/>
        </w:rPr>
      </w:pPr>
      <w:r w:rsidRPr="00E01A71">
        <w:rPr>
          <w:rFonts w:cs="Times New Roman"/>
          <w:noProof/>
          <w:szCs w:val="24"/>
          <w:lang w:eastAsia="en-IN"/>
        </w:rPr>
        <w:drawing>
          <wp:inline distT="0" distB="0" distL="0" distR="0" wp14:anchorId="36FBE11C" wp14:editId="328D37BB">
            <wp:extent cx="5517931" cy="2838472"/>
            <wp:effectExtent l="0" t="0" r="6985" b="0"/>
            <wp:docPr id="27" name="Picture 27" descr="F:\24-02-2026\3-\AndroidMalwareDet2\results\AndroMD\XAI_Model\04.confusion_matrix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F:\24-02-2026\3-\AndroidMalwareDet2\results\AndroMD\XAI_Model\04.confusion_matrix_compare.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23621" cy="2841399"/>
                    </a:xfrm>
                    <a:prstGeom prst="rect">
                      <a:avLst/>
                    </a:prstGeom>
                    <a:noFill/>
                    <a:ln>
                      <a:noFill/>
                    </a:ln>
                  </pic:spPr>
                </pic:pic>
              </a:graphicData>
            </a:graphic>
          </wp:inline>
        </w:drawing>
      </w:r>
    </w:p>
    <w:p w14:paraId="4BBDC9D9" w14:textId="77777777" w:rsidR="004D1F6F" w:rsidRPr="00E01A71" w:rsidRDefault="00E81723" w:rsidP="004D1F6F">
      <w:pPr>
        <w:jc w:val="center"/>
        <w:rPr>
          <w:rFonts w:cs="Times New Roman"/>
          <w:szCs w:val="24"/>
        </w:rPr>
      </w:pPr>
      <w:r w:rsidRPr="00E01A71">
        <w:rPr>
          <w:rFonts w:cs="Times New Roman"/>
          <w:b/>
          <w:bCs/>
          <w:szCs w:val="24"/>
        </w:rPr>
        <w:t xml:space="preserve">Fig. </w:t>
      </w:r>
      <w:r>
        <w:rPr>
          <w:rFonts w:cs="Times New Roman"/>
          <w:b/>
          <w:bCs/>
          <w:szCs w:val="24"/>
        </w:rPr>
        <w:t>15</w:t>
      </w:r>
      <w:r w:rsidRPr="00E01A71">
        <w:rPr>
          <w:rFonts w:cs="Times New Roman"/>
          <w:b/>
          <w:bCs/>
          <w:szCs w:val="24"/>
        </w:rPr>
        <w:t xml:space="preserve">.  </w:t>
      </w:r>
      <w:r w:rsidRPr="00E01A71">
        <w:rPr>
          <w:rFonts w:cs="Times New Roman"/>
          <w:szCs w:val="24"/>
        </w:rPr>
        <w:t xml:space="preserve">Confusion matrices of the </w:t>
      </w:r>
      <w:r>
        <w:rPr>
          <w:rFonts w:cs="Times New Roman"/>
          <w:szCs w:val="24"/>
        </w:rPr>
        <w:t xml:space="preserve">IATDL-IAMD </w:t>
      </w:r>
      <w:r w:rsidRPr="00E01A71">
        <w:rPr>
          <w:rFonts w:cs="Times New Roman"/>
          <w:szCs w:val="24"/>
        </w:rPr>
        <w:t xml:space="preserve">method with FS under </w:t>
      </w:r>
      <w:r w:rsidRPr="00901EB4">
        <w:rPr>
          <w:rFonts w:cs="Times New Roman"/>
          <w:szCs w:val="24"/>
        </w:rPr>
        <w:t>AndroMD</w:t>
      </w:r>
      <w:r w:rsidRPr="00E01A71">
        <w:rPr>
          <w:rFonts w:cs="Times New Roman"/>
          <w:szCs w:val="24"/>
        </w:rPr>
        <w:t>data</w:t>
      </w:r>
    </w:p>
    <w:p w14:paraId="4AF558BB" w14:textId="77777777" w:rsidR="004D1F6F" w:rsidRPr="00837C29" w:rsidRDefault="00E81723" w:rsidP="004D1F6F">
      <w:pPr>
        <w:rPr>
          <w:rFonts w:cs="Times New Roman"/>
          <w:color w:val="000000" w:themeColor="text1"/>
          <w:szCs w:val="24"/>
        </w:rPr>
      </w:pPr>
      <w:r w:rsidRPr="00837C29">
        <w:rPr>
          <w:rFonts w:cs="Times New Roman"/>
          <w:color w:val="000000" w:themeColor="text1"/>
          <w:szCs w:val="24"/>
        </w:rPr>
        <w:t xml:space="preserve">Table 6 signifies the training and testing results of the IATDL-IAMD methodology using AndroMD data with FS, with numerous metrics. In  training set, the proposed IATDL-IAMD system offers an average value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98.45%,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837C29">
        <w:rPr>
          <w:rFonts w:cs="Times New Roman"/>
          <w:color w:val="000000" w:themeColor="text1"/>
          <w:szCs w:val="24"/>
        </w:rPr>
        <w:t xml:space="preserve"> of 98.10%,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97.45%,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97.45%,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837C29">
        <w:rPr>
          <w:rFonts w:cs="Times New Roman"/>
          <w:color w:val="000000" w:themeColor="text1"/>
          <w:szCs w:val="24"/>
        </w:rPr>
        <w:t xml:space="preserve"> of 95.55%, correspondingly. Similarly, in testing set, the proposed IATDL-IAMD system provides an average outcomes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97.37%,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837C29">
        <w:rPr>
          <w:rFonts w:cs="Times New Roman"/>
          <w:color w:val="000000" w:themeColor="text1"/>
          <w:szCs w:val="24"/>
        </w:rPr>
        <w:t xml:space="preserve"> of 96.58%,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95.89%,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837C29">
        <w:rPr>
          <w:rFonts w:cs="Times New Roman"/>
          <w:color w:val="000000" w:themeColor="text1"/>
          <w:szCs w:val="24"/>
        </w:rPr>
        <w:t xml:space="preserve"> of 95.89%, and </w:t>
      </w:r>
      <m:oMath>
        <m:sSub>
          <m:sSubPr>
            <m:ctrlPr>
              <w:rPr>
                <w:rFonts w:ascii="Cambria Math" w:hAnsi="Cambria Math" w:cs="Times New Roman"/>
                <w:i/>
                <w:color w:val="000000" w:themeColor="text1"/>
                <w:szCs w:val="24"/>
              </w:rPr>
            </m:ctrlPr>
          </m:sSubPr>
          <m:e>
            <m:r>
              <w:rPr>
                <w:rFonts w:ascii="Cambria Math" w:hAnsi="Cambria Math" w:cs="Times New Roman"/>
                <w:color w:val="000000" w:themeColor="text1"/>
                <w:szCs w:val="24"/>
              </w:rPr>
              <m:t>G</m:t>
            </m:r>
          </m:e>
          <m:sub>
            <m:r>
              <w:rPr>
                <w:rFonts w:ascii="Cambria Math" w:hAnsi="Cambria Math" w:cs="Times New Roman"/>
                <w:color w:val="000000" w:themeColor="text1"/>
                <w:szCs w:val="24"/>
              </w:rPr>
              <m:t>measure</m:t>
            </m:r>
          </m:sub>
        </m:sSub>
      </m:oMath>
      <w:r w:rsidRPr="00837C29">
        <w:rPr>
          <w:rFonts w:cs="Times New Roman"/>
          <w:color w:val="000000" w:themeColor="text1"/>
          <w:szCs w:val="24"/>
        </w:rPr>
        <w:t xml:space="preserve"> of 92.47%, correspondingly. </w:t>
      </w:r>
    </w:p>
    <w:p w14:paraId="4159E20A" w14:textId="77777777" w:rsidR="004D1F6F" w:rsidRPr="00E01A71" w:rsidRDefault="00E81723" w:rsidP="004D1F6F">
      <w:pPr>
        <w:jc w:val="center"/>
        <w:rPr>
          <w:rFonts w:cs="Times New Roman"/>
          <w:szCs w:val="24"/>
        </w:rPr>
      </w:pPr>
      <w:r w:rsidRPr="00E01A71">
        <w:rPr>
          <w:rFonts w:cs="Times New Roman"/>
          <w:b/>
          <w:bCs/>
          <w:szCs w:val="24"/>
        </w:rPr>
        <w:t xml:space="preserve">Table </w:t>
      </w:r>
      <w:r>
        <w:rPr>
          <w:rFonts w:cs="Times New Roman"/>
          <w:b/>
          <w:bCs/>
          <w:szCs w:val="24"/>
        </w:rPr>
        <w:t>6</w:t>
      </w:r>
      <w:r w:rsidRPr="00E01A71">
        <w:rPr>
          <w:rFonts w:cs="Times New Roman"/>
          <w:szCs w:val="24"/>
        </w:rPr>
        <w:t xml:space="preserve"> Train/Test set results of the </w:t>
      </w:r>
      <w:r>
        <w:rPr>
          <w:rFonts w:cs="Times New Roman"/>
          <w:szCs w:val="24"/>
        </w:rPr>
        <w:t xml:space="preserve">IATDL-IAMD </w:t>
      </w:r>
      <w:r w:rsidRPr="00E01A71">
        <w:rPr>
          <w:rFonts w:cs="Times New Roman"/>
          <w:szCs w:val="24"/>
        </w:rPr>
        <w:t xml:space="preserve">method on </w:t>
      </w:r>
      <w:r w:rsidRPr="00901EB4">
        <w:rPr>
          <w:rFonts w:cs="Times New Roman"/>
          <w:szCs w:val="24"/>
        </w:rPr>
        <w:t>AndroMD</w:t>
      </w:r>
      <w:r w:rsidRPr="00E01A71">
        <w:rPr>
          <w:rFonts w:cs="Times New Roman"/>
          <w:szCs w:val="24"/>
        </w:rPr>
        <w:t xml:space="preserve"> data with</w:t>
      </w:r>
      <w:r>
        <w:rPr>
          <w:rFonts w:cs="Times New Roman"/>
          <w:szCs w:val="24"/>
        </w:rPr>
        <w:t xml:space="preserve"> </w:t>
      </w:r>
      <w:r w:rsidRPr="00E01A71">
        <w:rPr>
          <w:rFonts w:cs="Times New Roman"/>
          <w:szCs w:val="24"/>
        </w:rPr>
        <w:t>FS</w:t>
      </w:r>
    </w:p>
    <w:tbl>
      <w:tblPr>
        <w:tblW w:w="4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52"/>
        <w:gridCol w:w="1502"/>
      </w:tblGrid>
      <w:tr w:rsidR="0000005A" w14:paraId="185162E7" w14:textId="77777777" w:rsidTr="007778D7">
        <w:trPr>
          <w:trHeight w:val="337"/>
          <w:jc w:val="center"/>
        </w:trPr>
        <w:tc>
          <w:tcPr>
            <w:tcW w:w="1441" w:type="dxa"/>
            <w:noWrap/>
            <w:vAlign w:val="center"/>
            <w:hideMark/>
          </w:tcPr>
          <w:p w14:paraId="304166E3" w14:textId="77777777" w:rsidR="004D1F6F" w:rsidRPr="00E01A71" w:rsidRDefault="00E81723" w:rsidP="006410D0">
            <w:pPr>
              <w:spacing w:after="0" w:line="240" w:lineRule="auto"/>
              <w:rPr>
                <w:rFonts w:cs="Times New Roman"/>
                <w:b/>
                <w:bCs/>
                <w:szCs w:val="24"/>
              </w:rPr>
            </w:pPr>
            <w:r w:rsidRPr="00E01A71">
              <w:rPr>
                <w:rFonts w:cs="Times New Roman"/>
                <w:b/>
                <w:bCs/>
                <w:szCs w:val="24"/>
              </w:rPr>
              <w:t>Metrics</w:t>
            </w:r>
          </w:p>
        </w:tc>
        <w:tc>
          <w:tcPr>
            <w:tcW w:w="1652" w:type="dxa"/>
            <w:noWrap/>
            <w:vAlign w:val="center"/>
            <w:hideMark/>
          </w:tcPr>
          <w:p w14:paraId="5814D05B" w14:textId="77777777" w:rsidR="004D1F6F" w:rsidRPr="00E01A71" w:rsidRDefault="00E81723" w:rsidP="006410D0">
            <w:pPr>
              <w:spacing w:after="0" w:line="240" w:lineRule="auto"/>
              <w:rPr>
                <w:rFonts w:cs="Times New Roman"/>
                <w:b/>
                <w:bCs/>
                <w:szCs w:val="24"/>
              </w:rPr>
            </w:pPr>
            <w:r w:rsidRPr="00E01A71">
              <w:rPr>
                <w:rFonts w:cs="Times New Roman"/>
                <w:b/>
                <w:bCs/>
                <w:szCs w:val="24"/>
              </w:rPr>
              <w:t>Training Set</w:t>
            </w:r>
          </w:p>
        </w:tc>
        <w:tc>
          <w:tcPr>
            <w:tcW w:w="1502" w:type="dxa"/>
            <w:noWrap/>
            <w:vAlign w:val="center"/>
            <w:hideMark/>
          </w:tcPr>
          <w:p w14:paraId="318A0E3F" w14:textId="77777777" w:rsidR="004D1F6F" w:rsidRPr="00E01A71" w:rsidRDefault="00E81723" w:rsidP="006410D0">
            <w:pPr>
              <w:spacing w:after="0" w:line="240" w:lineRule="auto"/>
              <w:rPr>
                <w:rFonts w:cs="Times New Roman"/>
                <w:b/>
                <w:bCs/>
                <w:szCs w:val="24"/>
              </w:rPr>
            </w:pPr>
            <w:r w:rsidRPr="00E01A71">
              <w:rPr>
                <w:rFonts w:cs="Times New Roman"/>
                <w:b/>
                <w:bCs/>
                <w:szCs w:val="24"/>
              </w:rPr>
              <w:t>Testing Set</w:t>
            </w:r>
          </w:p>
        </w:tc>
      </w:tr>
      <w:tr w:rsidR="0000005A" w14:paraId="5D278240" w14:textId="77777777" w:rsidTr="007778D7">
        <w:trPr>
          <w:trHeight w:val="337"/>
          <w:jc w:val="center"/>
        </w:trPr>
        <w:tc>
          <w:tcPr>
            <w:tcW w:w="1441" w:type="dxa"/>
            <w:noWrap/>
            <w:vAlign w:val="center"/>
            <w:hideMark/>
          </w:tcPr>
          <w:p w14:paraId="054BED7F" w14:textId="77777777" w:rsidR="004D1F6F" w:rsidRPr="00E01A71" w:rsidRDefault="00E81723" w:rsidP="006410D0">
            <w:pPr>
              <w:spacing w:after="0" w:line="240" w:lineRule="auto"/>
              <w:rPr>
                <w:rFonts w:cs="Times New Roman"/>
                <w:szCs w:val="24"/>
              </w:rPr>
            </w:pPr>
            <w:r w:rsidRPr="00E01A71">
              <w:rPr>
                <w:rFonts w:cs="Times New Roman"/>
                <w:szCs w:val="24"/>
              </w:rPr>
              <w:t>Accuracy</w:t>
            </w:r>
          </w:p>
        </w:tc>
        <w:tc>
          <w:tcPr>
            <w:tcW w:w="1652" w:type="dxa"/>
            <w:noWrap/>
            <w:vAlign w:val="center"/>
            <w:hideMark/>
          </w:tcPr>
          <w:p w14:paraId="4CE2CFBE" w14:textId="77777777" w:rsidR="004D1F6F" w:rsidRPr="00E01A71" w:rsidRDefault="00E81723" w:rsidP="006410D0">
            <w:pPr>
              <w:spacing w:after="0" w:line="240" w:lineRule="auto"/>
              <w:rPr>
                <w:rFonts w:cs="Times New Roman"/>
                <w:szCs w:val="24"/>
              </w:rPr>
            </w:pPr>
            <w:r w:rsidRPr="00E01A71">
              <w:rPr>
                <w:rFonts w:cs="Times New Roman"/>
                <w:szCs w:val="24"/>
              </w:rPr>
              <w:t>98.45</w:t>
            </w:r>
          </w:p>
        </w:tc>
        <w:tc>
          <w:tcPr>
            <w:tcW w:w="1502" w:type="dxa"/>
            <w:noWrap/>
            <w:vAlign w:val="center"/>
            <w:hideMark/>
          </w:tcPr>
          <w:p w14:paraId="3448851D" w14:textId="77777777" w:rsidR="004D1F6F" w:rsidRPr="00E01A71" w:rsidRDefault="00E81723" w:rsidP="006410D0">
            <w:pPr>
              <w:spacing w:after="0" w:line="240" w:lineRule="auto"/>
              <w:rPr>
                <w:rFonts w:cs="Times New Roman"/>
                <w:szCs w:val="24"/>
              </w:rPr>
            </w:pPr>
            <w:r w:rsidRPr="00E01A71">
              <w:rPr>
                <w:rFonts w:cs="Times New Roman"/>
                <w:szCs w:val="24"/>
              </w:rPr>
              <w:t>97.37</w:t>
            </w:r>
          </w:p>
        </w:tc>
      </w:tr>
      <w:tr w:rsidR="0000005A" w14:paraId="4C05918A" w14:textId="77777777" w:rsidTr="007778D7">
        <w:trPr>
          <w:trHeight w:val="337"/>
          <w:jc w:val="center"/>
        </w:trPr>
        <w:tc>
          <w:tcPr>
            <w:tcW w:w="1441" w:type="dxa"/>
            <w:noWrap/>
            <w:vAlign w:val="center"/>
            <w:hideMark/>
          </w:tcPr>
          <w:p w14:paraId="4FBCAD7C" w14:textId="77777777" w:rsidR="004D1F6F" w:rsidRPr="00E01A71" w:rsidRDefault="00E81723" w:rsidP="006410D0">
            <w:pPr>
              <w:spacing w:after="0" w:line="240" w:lineRule="auto"/>
              <w:rPr>
                <w:rFonts w:cs="Times New Roman"/>
                <w:szCs w:val="24"/>
              </w:rPr>
            </w:pPr>
            <w:r w:rsidRPr="00E01A71">
              <w:rPr>
                <w:rFonts w:cs="Times New Roman"/>
                <w:szCs w:val="24"/>
              </w:rPr>
              <w:t>Precision</w:t>
            </w:r>
          </w:p>
        </w:tc>
        <w:tc>
          <w:tcPr>
            <w:tcW w:w="1652" w:type="dxa"/>
            <w:noWrap/>
            <w:vAlign w:val="center"/>
            <w:hideMark/>
          </w:tcPr>
          <w:p w14:paraId="14585EE4" w14:textId="77777777" w:rsidR="004D1F6F" w:rsidRPr="00E01A71" w:rsidRDefault="00E81723" w:rsidP="006410D0">
            <w:pPr>
              <w:spacing w:after="0" w:line="240" w:lineRule="auto"/>
              <w:rPr>
                <w:rFonts w:cs="Times New Roman"/>
                <w:szCs w:val="24"/>
              </w:rPr>
            </w:pPr>
            <w:r w:rsidRPr="00E01A71">
              <w:rPr>
                <w:rFonts w:cs="Times New Roman"/>
                <w:szCs w:val="24"/>
              </w:rPr>
              <w:t>98.10</w:t>
            </w:r>
          </w:p>
        </w:tc>
        <w:tc>
          <w:tcPr>
            <w:tcW w:w="1502" w:type="dxa"/>
            <w:noWrap/>
            <w:vAlign w:val="center"/>
            <w:hideMark/>
          </w:tcPr>
          <w:p w14:paraId="1D3D1970" w14:textId="77777777" w:rsidR="004D1F6F" w:rsidRPr="00E01A71" w:rsidRDefault="00E81723" w:rsidP="006410D0">
            <w:pPr>
              <w:spacing w:after="0" w:line="240" w:lineRule="auto"/>
              <w:rPr>
                <w:rFonts w:cs="Times New Roman"/>
                <w:szCs w:val="24"/>
              </w:rPr>
            </w:pPr>
            <w:r w:rsidRPr="00E01A71">
              <w:rPr>
                <w:rFonts w:cs="Times New Roman"/>
                <w:szCs w:val="24"/>
              </w:rPr>
              <w:t>96.58</w:t>
            </w:r>
          </w:p>
        </w:tc>
      </w:tr>
      <w:tr w:rsidR="0000005A" w14:paraId="39ABECD5" w14:textId="77777777" w:rsidTr="007778D7">
        <w:trPr>
          <w:trHeight w:val="337"/>
          <w:jc w:val="center"/>
        </w:trPr>
        <w:tc>
          <w:tcPr>
            <w:tcW w:w="1441" w:type="dxa"/>
            <w:noWrap/>
            <w:vAlign w:val="center"/>
            <w:hideMark/>
          </w:tcPr>
          <w:p w14:paraId="0CAD2949" w14:textId="77777777" w:rsidR="004D1F6F" w:rsidRPr="00E01A71" w:rsidRDefault="00E81723" w:rsidP="006410D0">
            <w:pPr>
              <w:spacing w:after="0" w:line="240" w:lineRule="auto"/>
              <w:rPr>
                <w:rFonts w:cs="Times New Roman"/>
                <w:szCs w:val="24"/>
              </w:rPr>
            </w:pPr>
            <w:r w:rsidRPr="00E01A71">
              <w:rPr>
                <w:rFonts w:cs="Times New Roman"/>
                <w:szCs w:val="24"/>
              </w:rPr>
              <w:t>Sensitivity</w:t>
            </w:r>
          </w:p>
        </w:tc>
        <w:tc>
          <w:tcPr>
            <w:tcW w:w="1652" w:type="dxa"/>
            <w:noWrap/>
            <w:vAlign w:val="center"/>
            <w:hideMark/>
          </w:tcPr>
          <w:p w14:paraId="6A159A4D" w14:textId="77777777" w:rsidR="004D1F6F" w:rsidRPr="00E01A71" w:rsidRDefault="00E81723" w:rsidP="006410D0">
            <w:pPr>
              <w:spacing w:after="0" w:line="240" w:lineRule="auto"/>
              <w:rPr>
                <w:rFonts w:cs="Times New Roman"/>
                <w:szCs w:val="24"/>
              </w:rPr>
            </w:pPr>
            <w:r w:rsidRPr="00E01A71">
              <w:rPr>
                <w:rFonts w:cs="Times New Roman"/>
                <w:szCs w:val="24"/>
              </w:rPr>
              <w:t>97.45</w:t>
            </w:r>
          </w:p>
        </w:tc>
        <w:tc>
          <w:tcPr>
            <w:tcW w:w="1502" w:type="dxa"/>
            <w:noWrap/>
            <w:vAlign w:val="center"/>
            <w:hideMark/>
          </w:tcPr>
          <w:p w14:paraId="59CD726F" w14:textId="77777777" w:rsidR="004D1F6F" w:rsidRPr="00E01A71" w:rsidRDefault="00E81723" w:rsidP="006410D0">
            <w:pPr>
              <w:spacing w:after="0" w:line="240" w:lineRule="auto"/>
              <w:rPr>
                <w:rFonts w:cs="Times New Roman"/>
                <w:szCs w:val="24"/>
              </w:rPr>
            </w:pPr>
            <w:r w:rsidRPr="00E01A71">
              <w:rPr>
                <w:rFonts w:cs="Times New Roman"/>
                <w:szCs w:val="24"/>
              </w:rPr>
              <w:t>95.89</w:t>
            </w:r>
          </w:p>
        </w:tc>
      </w:tr>
      <w:tr w:rsidR="0000005A" w14:paraId="7770FCD3" w14:textId="77777777" w:rsidTr="007778D7">
        <w:trPr>
          <w:trHeight w:val="337"/>
          <w:jc w:val="center"/>
        </w:trPr>
        <w:tc>
          <w:tcPr>
            <w:tcW w:w="1441" w:type="dxa"/>
            <w:noWrap/>
            <w:vAlign w:val="center"/>
            <w:hideMark/>
          </w:tcPr>
          <w:p w14:paraId="13A97F6C" w14:textId="77777777" w:rsidR="004D1F6F" w:rsidRPr="00E01A71" w:rsidRDefault="00E81723" w:rsidP="006410D0">
            <w:pPr>
              <w:spacing w:after="0" w:line="240" w:lineRule="auto"/>
              <w:rPr>
                <w:rFonts w:cs="Times New Roman"/>
                <w:szCs w:val="24"/>
              </w:rPr>
            </w:pPr>
            <w:r w:rsidRPr="00E01A71">
              <w:rPr>
                <w:rFonts w:cs="Times New Roman"/>
                <w:szCs w:val="24"/>
              </w:rPr>
              <w:t>Specificity</w:t>
            </w:r>
          </w:p>
        </w:tc>
        <w:tc>
          <w:tcPr>
            <w:tcW w:w="1652" w:type="dxa"/>
            <w:noWrap/>
            <w:vAlign w:val="center"/>
            <w:hideMark/>
          </w:tcPr>
          <w:p w14:paraId="688A161E" w14:textId="77777777" w:rsidR="004D1F6F" w:rsidRPr="00E01A71" w:rsidRDefault="00E81723" w:rsidP="006410D0">
            <w:pPr>
              <w:spacing w:after="0" w:line="240" w:lineRule="auto"/>
              <w:rPr>
                <w:rFonts w:cs="Times New Roman"/>
                <w:szCs w:val="24"/>
              </w:rPr>
            </w:pPr>
            <w:r w:rsidRPr="00E01A71">
              <w:rPr>
                <w:rFonts w:cs="Times New Roman"/>
                <w:szCs w:val="24"/>
              </w:rPr>
              <w:t>97.45</w:t>
            </w:r>
          </w:p>
        </w:tc>
        <w:tc>
          <w:tcPr>
            <w:tcW w:w="1502" w:type="dxa"/>
            <w:noWrap/>
            <w:vAlign w:val="center"/>
            <w:hideMark/>
          </w:tcPr>
          <w:p w14:paraId="147F6C78" w14:textId="77777777" w:rsidR="004D1F6F" w:rsidRPr="00E01A71" w:rsidRDefault="00E81723" w:rsidP="006410D0">
            <w:pPr>
              <w:spacing w:after="0" w:line="240" w:lineRule="auto"/>
              <w:rPr>
                <w:rFonts w:cs="Times New Roman"/>
                <w:szCs w:val="24"/>
              </w:rPr>
            </w:pPr>
            <w:r w:rsidRPr="00E01A71">
              <w:rPr>
                <w:rFonts w:cs="Times New Roman"/>
                <w:szCs w:val="24"/>
              </w:rPr>
              <w:t>95.89</w:t>
            </w:r>
          </w:p>
        </w:tc>
      </w:tr>
      <w:tr w:rsidR="0000005A" w14:paraId="3E8642BC" w14:textId="77777777" w:rsidTr="007778D7">
        <w:trPr>
          <w:trHeight w:val="337"/>
          <w:jc w:val="center"/>
        </w:trPr>
        <w:tc>
          <w:tcPr>
            <w:tcW w:w="1441" w:type="dxa"/>
            <w:noWrap/>
            <w:vAlign w:val="center"/>
            <w:hideMark/>
          </w:tcPr>
          <w:p w14:paraId="44A02490" w14:textId="77777777" w:rsidR="004D1F6F" w:rsidRPr="00E01A71" w:rsidRDefault="00E81723" w:rsidP="006410D0">
            <w:pPr>
              <w:spacing w:after="0" w:line="240" w:lineRule="auto"/>
              <w:rPr>
                <w:rFonts w:cs="Times New Roman"/>
                <w:szCs w:val="24"/>
              </w:rPr>
            </w:pPr>
            <w:r w:rsidRPr="00E01A71">
              <w:rPr>
                <w:rFonts w:cs="Times New Roman"/>
                <w:szCs w:val="24"/>
              </w:rPr>
              <w:t>G-Measure</w:t>
            </w:r>
          </w:p>
        </w:tc>
        <w:tc>
          <w:tcPr>
            <w:tcW w:w="1652" w:type="dxa"/>
            <w:noWrap/>
            <w:vAlign w:val="center"/>
            <w:hideMark/>
          </w:tcPr>
          <w:p w14:paraId="4EA7702B" w14:textId="77777777" w:rsidR="004D1F6F" w:rsidRPr="00E01A71" w:rsidRDefault="00E81723" w:rsidP="006410D0">
            <w:pPr>
              <w:spacing w:after="0" w:line="240" w:lineRule="auto"/>
              <w:rPr>
                <w:rFonts w:cs="Times New Roman"/>
                <w:szCs w:val="24"/>
              </w:rPr>
            </w:pPr>
            <w:r w:rsidRPr="00E01A71">
              <w:rPr>
                <w:rFonts w:cs="Times New Roman"/>
                <w:szCs w:val="24"/>
              </w:rPr>
              <w:t>95.55</w:t>
            </w:r>
          </w:p>
        </w:tc>
        <w:tc>
          <w:tcPr>
            <w:tcW w:w="1502" w:type="dxa"/>
            <w:noWrap/>
            <w:vAlign w:val="center"/>
            <w:hideMark/>
          </w:tcPr>
          <w:p w14:paraId="088702E2" w14:textId="77777777" w:rsidR="004D1F6F" w:rsidRPr="00E01A71" w:rsidRDefault="00E81723" w:rsidP="006410D0">
            <w:pPr>
              <w:spacing w:after="0" w:line="240" w:lineRule="auto"/>
              <w:rPr>
                <w:rFonts w:cs="Times New Roman"/>
                <w:szCs w:val="24"/>
              </w:rPr>
            </w:pPr>
            <w:r w:rsidRPr="00E01A71">
              <w:rPr>
                <w:rFonts w:cs="Times New Roman"/>
                <w:szCs w:val="24"/>
              </w:rPr>
              <w:t>92.47</w:t>
            </w:r>
          </w:p>
        </w:tc>
      </w:tr>
    </w:tbl>
    <w:p w14:paraId="3FBB0DB3" w14:textId="77777777" w:rsidR="004D1F6F" w:rsidRDefault="004D1F6F" w:rsidP="004D1F6F">
      <w:pPr>
        <w:rPr>
          <w:rFonts w:cs="Times New Roman"/>
          <w:szCs w:val="24"/>
        </w:rPr>
      </w:pPr>
    </w:p>
    <w:p w14:paraId="42BD48FC" w14:textId="77777777" w:rsidR="00C92C96" w:rsidRPr="00B61039" w:rsidRDefault="00C92C96" w:rsidP="00C92C96">
      <w:pPr>
        <w:rPr>
          <w:rFonts w:cs="Times New Roman"/>
          <w:color w:val="000000" w:themeColor="text1"/>
          <w:szCs w:val="24"/>
          <w:shd w:val="clear" w:color="auto" w:fill="FFFFFF"/>
        </w:rPr>
      </w:pPr>
      <w:r w:rsidRPr="00B61039">
        <w:rPr>
          <w:rFonts w:cs="Times New Roman"/>
          <w:color w:val="000000" w:themeColor="text1"/>
          <w:szCs w:val="24"/>
          <w:shd w:val="clear" w:color="auto" w:fill="FFFFFF"/>
        </w:rPr>
        <w:lastRenderedPageBreak/>
        <w:t xml:space="preserve">Fig. 16 exemplifies the PR/ROC curves of IATDL-IAMD model on training and testing stages with </w:t>
      </w:r>
      <w:proofErr w:type="spellStart"/>
      <w:r w:rsidRPr="00B61039">
        <w:rPr>
          <w:rFonts w:cs="Times New Roman"/>
          <w:color w:val="000000" w:themeColor="text1"/>
          <w:szCs w:val="24"/>
        </w:rPr>
        <w:t>AndroMD</w:t>
      </w:r>
      <w:proofErr w:type="spellEnd"/>
      <w:r w:rsidRPr="00B61039">
        <w:rPr>
          <w:rFonts w:cs="Times New Roman"/>
          <w:color w:val="000000" w:themeColor="text1"/>
          <w:szCs w:val="24"/>
        </w:rPr>
        <w:t xml:space="preserve"> data</w:t>
      </w:r>
      <w:r w:rsidRPr="00B61039">
        <w:rPr>
          <w:rFonts w:cs="Times New Roman"/>
          <w:color w:val="000000" w:themeColor="text1"/>
          <w:szCs w:val="24"/>
          <w:shd w:val="clear" w:color="auto" w:fill="FFFFFF"/>
        </w:rPr>
        <w:t>. Figs. 16a</w:t>
      </w:r>
      <w:r>
        <w:rPr>
          <w:rFonts w:cs="Times New Roman"/>
          <w:color w:val="000000" w:themeColor="text1"/>
          <w:szCs w:val="24"/>
          <w:shd w:val="clear" w:color="auto" w:fill="FFFFFF"/>
        </w:rPr>
        <w:t xml:space="preserve"> and </w:t>
      </w:r>
      <w:r w:rsidRPr="00B61039">
        <w:rPr>
          <w:rFonts w:cs="Times New Roman"/>
          <w:color w:val="000000" w:themeColor="text1"/>
          <w:szCs w:val="24"/>
          <w:shd w:val="clear" w:color="auto" w:fill="FFFFFF"/>
        </w:rPr>
        <w:t>16c illustrates the PR curve of the IATDL-IAMD methodology. The solution specified that the IATDL-IAMD model give greater PR values. Furthermore, it is evident that the IATDL-IAMD model can accomplishes superior PR values on every class labels. Eventually, Figs. 16b</w:t>
      </w:r>
      <w:r>
        <w:rPr>
          <w:rFonts w:cs="Times New Roman"/>
          <w:color w:val="000000" w:themeColor="text1"/>
          <w:szCs w:val="24"/>
          <w:shd w:val="clear" w:color="auto" w:fill="FFFFFF"/>
        </w:rPr>
        <w:t xml:space="preserve"> and </w:t>
      </w:r>
      <w:r w:rsidRPr="00B61039">
        <w:rPr>
          <w:rFonts w:cs="Times New Roman"/>
          <w:color w:val="000000" w:themeColor="text1"/>
          <w:szCs w:val="24"/>
          <w:shd w:val="clear" w:color="auto" w:fill="FFFFFF"/>
        </w:rPr>
        <w:t xml:space="preserve">16d demonstrate the ROC analysis of the IATDL-IAMD methodology. The figure depicts that the IATDL-IAMD model reaches amplified ROC values. Furthermore, it is noticeable that the IATDL-IAMD approach can increase greater ROC values on every class labels. </w:t>
      </w:r>
    </w:p>
    <w:p w14:paraId="2D67F3DB" w14:textId="77777777" w:rsidR="008936A6" w:rsidRDefault="008936A6" w:rsidP="008936A6">
      <w:pPr>
        <w:jc w:val="center"/>
        <w:rPr>
          <w:rFonts w:cs="Times New Roman"/>
          <w:szCs w:val="24"/>
        </w:rPr>
      </w:pPr>
      <w:r w:rsidRPr="00E01A71">
        <w:rPr>
          <w:rFonts w:cs="Times New Roman"/>
          <w:noProof/>
          <w:szCs w:val="24"/>
          <w:lang w:eastAsia="en-IN"/>
        </w:rPr>
        <w:drawing>
          <wp:inline distT="0" distB="0" distL="0" distR="0" wp14:anchorId="6F8AF93B" wp14:editId="479ECF8D">
            <wp:extent cx="4579396" cy="4307646"/>
            <wp:effectExtent l="0" t="0" r="0" b="0"/>
            <wp:docPr id="28" name="Picture 28" descr="F:\24-02-2026\3-\AndroidMalwareDet2\results\AndroMD\XAI_Model\04.precision_recal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F:\24-02-2026\3-\AndroidMalwareDet2\results\AndroMD\XAI_Model\04.precision_recall_compare.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586987" cy="4314787"/>
                    </a:xfrm>
                    <a:prstGeom prst="rect">
                      <a:avLst/>
                    </a:prstGeom>
                    <a:noFill/>
                    <a:ln>
                      <a:noFill/>
                    </a:ln>
                  </pic:spPr>
                </pic:pic>
              </a:graphicData>
            </a:graphic>
          </wp:inline>
        </w:drawing>
      </w:r>
    </w:p>
    <w:p w14:paraId="0802D3FB" w14:textId="77777777" w:rsidR="008936A6" w:rsidRDefault="008936A6" w:rsidP="008936A6">
      <w:pPr>
        <w:jc w:val="center"/>
        <w:rPr>
          <w:rFonts w:cs="Times New Roman"/>
          <w:color w:val="000000" w:themeColor="text1"/>
          <w:szCs w:val="24"/>
        </w:rPr>
      </w:pPr>
      <w:r w:rsidRPr="00295702">
        <w:rPr>
          <w:rFonts w:cs="Times New Roman"/>
          <w:b/>
          <w:bCs/>
          <w:szCs w:val="24"/>
        </w:rPr>
        <w:t xml:space="preserve">Fig. </w:t>
      </w:r>
      <w:r>
        <w:rPr>
          <w:rFonts w:cs="Times New Roman"/>
          <w:b/>
          <w:bCs/>
          <w:szCs w:val="24"/>
        </w:rPr>
        <w:t>16</w:t>
      </w:r>
      <w:r w:rsidRPr="00295702">
        <w:rPr>
          <w:rFonts w:cs="Times New Roman"/>
          <w:b/>
          <w:bCs/>
          <w:szCs w:val="24"/>
        </w:rPr>
        <w:t>.</w:t>
      </w:r>
      <w:r w:rsidRPr="00295702">
        <w:rPr>
          <w:rFonts w:cs="Times New Roman"/>
          <w:szCs w:val="24"/>
        </w:rPr>
        <w:t xml:space="preserve"> PR/ROC curve of the </w:t>
      </w:r>
      <w:r>
        <w:rPr>
          <w:rFonts w:cs="Times New Roman"/>
          <w:szCs w:val="24"/>
        </w:rPr>
        <w:t>IATDL-IAMD method</w:t>
      </w:r>
      <w:r w:rsidRPr="00295702">
        <w:rPr>
          <w:rFonts w:cs="Times New Roman"/>
          <w:szCs w:val="24"/>
        </w:rPr>
        <w:t xml:space="preserve"> with (a, c) Training and (b, d) Testing </w:t>
      </w:r>
      <w:r w:rsidRPr="00B61039">
        <w:rPr>
          <w:rFonts w:cs="Times New Roman"/>
          <w:color w:val="000000" w:themeColor="text1"/>
          <w:szCs w:val="24"/>
        </w:rPr>
        <w:t>phases</w:t>
      </w:r>
      <w:r>
        <w:rPr>
          <w:rFonts w:cs="Times New Roman"/>
          <w:color w:val="000000" w:themeColor="text1"/>
          <w:szCs w:val="24"/>
        </w:rPr>
        <w:t xml:space="preserve"> on the applied </w:t>
      </w:r>
      <w:proofErr w:type="spellStart"/>
      <w:r>
        <w:rPr>
          <w:rFonts w:cs="Times New Roman"/>
          <w:color w:val="000000" w:themeColor="text1"/>
          <w:szCs w:val="24"/>
        </w:rPr>
        <w:t>AndroMD</w:t>
      </w:r>
      <w:proofErr w:type="spellEnd"/>
      <w:r>
        <w:rPr>
          <w:rFonts w:cs="Times New Roman"/>
          <w:color w:val="000000" w:themeColor="text1"/>
          <w:szCs w:val="24"/>
        </w:rPr>
        <w:t xml:space="preserve"> dataset</w:t>
      </w:r>
    </w:p>
    <w:p w14:paraId="72A5C60F" w14:textId="77777777" w:rsidR="004D1F6F" w:rsidRDefault="00E81723" w:rsidP="004D1F6F">
      <w:pPr>
        <w:rPr>
          <w:rFonts w:cs="Times New Roman"/>
          <w:color w:val="000000" w:themeColor="text1"/>
          <w:szCs w:val="24"/>
        </w:rPr>
      </w:pPr>
      <w:r w:rsidRPr="000861D6">
        <w:rPr>
          <w:rFonts w:cs="Times New Roman"/>
          <w:color w:val="000000" w:themeColor="text1"/>
          <w:szCs w:val="24"/>
        </w:rPr>
        <w:t>Fig. 17 compares the training performance of dual approaches through epochs. It shows training and validation accuracy together with corresponding loss curves to calculate learning behavior. This trend illustrates the model's improvement over time and its capability to generalize effectively on unseen data.</w:t>
      </w:r>
      <w:r w:rsidRPr="000861D6">
        <w:rPr>
          <w:color w:val="000000" w:themeColor="text1"/>
        </w:rPr>
        <w:t xml:space="preserve"> </w:t>
      </w:r>
      <w:r w:rsidRPr="000861D6">
        <w:rPr>
          <w:rFonts w:cs="Times New Roman"/>
          <w:color w:val="000000" w:themeColor="text1"/>
          <w:szCs w:val="24"/>
        </w:rPr>
        <w:t>The comparison emphasizes changes in convergence speed, steadiness, and overall predictive outcomes between the dual techniques.</w:t>
      </w:r>
    </w:p>
    <w:p w14:paraId="5CAC1779" w14:textId="77777777" w:rsidR="004F48A4" w:rsidRDefault="004F48A4" w:rsidP="004F48A4">
      <w:pPr>
        <w:jc w:val="center"/>
        <w:rPr>
          <w:rFonts w:cs="Times New Roman"/>
          <w:szCs w:val="24"/>
        </w:rPr>
      </w:pPr>
      <w:r w:rsidRPr="00E01A71">
        <w:rPr>
          <w:rFonts w:cs="Times New Roman"/>
          <w:noProof/>
          <w:szCs w:val="24"/>
          <w:lang w:eastAsia="en-IN"/>
        </w:rPr>
        <w:lastRenderedPageBreak/>
        <w:drawing>
          <wp:inline distT="0" distB="0" distL="0" distR="0" wp14:anchorId="48B98FF6" wp14:editId="11D4AC88">
            <wp:extent cx="5731510" cy="2351603"/>
            <wp:effectExtent l="0" t="0" r="2540" b="0"/>
            <wp:docPr id="7" name="Picture 7" descr="F:\24-02-2026\3-\02.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F:\24-02-2026\3-\02.training_curves.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31510" cy="2351603"/>
                    </a:xfrm>
                    <a:prstGeom prst="rect">
                      <a:avLst/>
                    </a:prstGeom>
                    <a:noFill/>
                    <a:ln>
                      <a:noFill/>
                    </a:ln>
                  </pic:spPr>
                </pic:pic>
              </a:graphicData>
            </a:graphic>
          </wp:inline>
        </w:drawing>
      </w:r>
    </w:p>
    <w:p w14:paraId="510D57B2" w14:textId="77777777" w:rsidR="004F48A4" w:rsidRDefault="004F48A4" w:rsidP="004F48A4">
      <w:pPr>
        <w:jc w:val="center"/>
        <w:rPr>
          <w:rFonts w:cs="Times New Roman"/>
          <w:szCs w:val="24"/>
        </w:rPr>
      </w:pPr>
      <w:r w:rsidRPr="00831A47">
        <w:rPr>
          <w:rFonts w:cs="Times New Roman"/>
          <w:b/>
          <w:bCs/>
          <w:szCs w:val="24"/>
        </w:rPr>
        <w:t>Fig. 17.</w:t>
      </w:r>
      <w:r>
        <w:rPr>
          <w:rFonts w:cs="Times New Roman"/>
          <w:szCs w:val="24"/>
        </w:rPr>
        <w:t xml:space="preserve"> Accuracy and Loss Graphs of Base and XAI models on</w:t>
      </w:r>
      <w:r w:rsidR="000749B5" w:rsidRPr="000749B5">
        <w:rPr>
          <w:rFonts w:cs="Times New Roman"/>
          <w:color w:val="000000" w:themeColor="text1"/>
          <w:szCs w:val="24"/>
        </w:rPr>
        <w:t xml:space="preserve"> </w:t>
      </w:r>
      <w:proofErr w:type="spellStart"/>
      <w:r w:rsidR="000749B5" w:rsidRPr="00736532">
        <w:rPr>
          <w:rFonts w:cs="Times New Roman"/>
          <w:color w:val="000000" w:themeColor="text1"/>
          <w:szCs w:val="24"/>
        </w:rPr>
        <w:t>AndroMD</w:t>
      </w:r>
      <w:proofErr w:type="spellEnd"/>
      <w:r w:rsidR="000749B5" w:rsidRPr="00736532">
        <w:rPr>
          <w:rFonts w:cs="Times New Roman"/>
          <w:color w:val="000000" w:themeColor="text1"/>
          <w:szCs w:val="24"/>
        </w:rPr>
        <w:t xml:space="preserve"> dataset</w:t>
      </w:r>
    </w:p>
    <w:p w14:paraId="07EA203C" w14:textId="1065377F" w:rsidR="00674A05" w:rsidRPr="00736532" w:rsidRDefault="00E81723" w:rsidP="00674A05">
      <w:pPr>
        <w:rPr>
          <w:rFonts w:cs="Times New Roman"/>
          <w:color w:val="000000" w:themeColor="text1"/>
          <w:szCs w:val="24"/>
        </w:rPr>
      </w:pPr>
      <w:r w:rsidRPr="00736532">
        <w:rPr>
          <w:rFonts w:cs="Times New Roman"/>
          <w:color w:val="000000" w:themeColor="text1"/>
          <w:szCs w:val="24"/>
        </w:rPr>
        <w:t>To exhibit the greater performance of the IATDL-IAMD approach on the AndroMD dataset, a brief comparison analysis is displayed in Table 7 and Fig. 18 [</w:t>
      </w:r>
      <w:r w:rsidR="0039077E">
        <w:rPr>
          <w:rFonts w:cs="Times New Roman"/>
          <w:color w:val="000000" w:themeColor="text1"/>
          <w:szCs w:val="24"/>
        </w:rPr>
        <w:t>27</w:t>
      </w:r>
      <w:r w:rsidR="00465566">
        <w:rPr>
          <w:rFonts w:cs="Times New Roman"/>
          <w:color w:val="000000" w:themeColor="text1"/>
          <w:szCs w:val="24"/>
        </w:rPr>
        <w:t>-</w:t>
      </w:r>
      <w:r w:rsidR="0039077E">
        <w:rPr>
          <w:rFonts w:cs="Times New Roman"/>
          <w:color w:val="000000" w:themeColor="text1"/>
          <w:szCs w:val="24"/>
        </w:rPr>
        <w:t>29</w:t>
      </w:r>
      <w:r w:rsidRPr="00736532">
        <w:rPr>
          <w:rFonts w:cs="Times New Roman"/>
          <w:color w:val="000000" w:themeColor="text1"/>
          <w:szCs w:val="24"/>
        </w:rPr>
        <w:t xml:space="preserve">]. The solution exhibited that the DT, KNN, and CNN approaches show lower classification outcomes. Additionally, the MsDroid, MalDetGCN, and AMD-BFGCN models attain closer solutions. Furthermore, the IATDL-IAMD (Baseline Model) technique has gained considerable outcomes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95.78%,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736532">
        <w:rPr>
          <w:rFonts w:cs="Times New Roman"/>
          <w:color w:val="000000" w:themeColor="text1"/>
          <w:szCs w:val="24"/>
        </w:rPr>
        <w:t xml:space="preserve"> of 93.86%,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94.08%,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94.08%, </w:t>
      </w:r>
      <w:r w:rsidR="00836DDB">
        <w:rPr>
          <w:rFonts w:cs="Times New Roman"/>
          <w:color w:val="000000" w:themeColor="text1"/>
          <w:szCs w:val="24"/>
        </w:rPr>
        <w:t xml:space="preserve">and </w:t>
      </w:r>
      <m:oMath>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measure</m:t>
            </m:r>
          </m:sub>
        </m:sSub>
      </m:oMath>
      <w:r w:rsidR="00836DDB">
        <w:rPr>
          <w:color w:val="000000" w:themeColor="text1"/>
        </w:rPr>
        <w:t xml:space="preserve"> of 87.94% </w:t>
      </w:r>
      <w:r w:rsidRPr="00736532">
        <w:rPr>
          <w:rFonts w:cs="Times New Roman"/>
          <w:color w:val="000000" w:themeColor="text1"/>
          <w:szCs w:val="24"/>
        </w:rPr>
        <w:t>whereas the IATDL-IAMD (Baseline +</w:t>
      </w:r>
      <w:r w:rsidR="006F6DF8">
        <w:rPr>
          <w:rFonts w:cs="Times New Roman"/>
          <w:color w:val="000000" w:themeColor="text1"/>
          <w:szCs w:val="24"/>
        </w:rPr>
        <w:t xml:space="preserve"> </w:t>
      </w:r>
      <w:r w:rsidRPr="00736532">
        <w:rPr>
          <w:rFonts w:cs="Times New Roman"/>
          <w:color w:val="000000" w:themeColor="text1"/>
          <w:szCs w:val="24"/>
        </w:rPr>
        <w:t xml:space="preserve">XAI Model) has accomplished superior performance with </w:t>
      </w:r>
      <m:oMath>
        <m:r>
          <w:rPr>
            <w:rFonts w:ascii="Cambria Math" w:hAnsi="Cambria Math" w:cs="Times New Roman"/>
            <w:color w:val="000000" w:themeColor="text1"/>
            <w:szCs w:val="24"/>
          </w:rPr>
          <m:t>accu</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r</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98.45%, </w:t>
      </w:r>
      <m:oMath>
        <m:r>
          <w:rPr>
            <w:rFonts w:ascii="Cambria Math" w:hAnsi="Cambria Math" w:cs="Times New Roman"/>
            <w:color w:val="000000" w:themeColor="text1"/>
            <w:szCs w:val="24"/>
          </w:rPr>
          <m:t>prec</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i</m:t>
            </m:r>
          </m:e>
          <m:sub>
            <m:r>
              <w:rPr>
                <w:rFonts w:ascii="Cambria Math" w:hAnsi="Cambria Math" w:cs="Times New Roman"/>
                <w:color w:val="000000" w:themeColor="text1"/>
                <w:szCs w:val="24"/>
              </w:rPr>
              <m:t>n</m:t>
            </m:r>
          </m:sub>
        </m:sSub>
      </m:oMath>
      <w:r w:rsidRPr="00736532">
        <w:rPr>
          <w:rFonts w:cs="Times New Roman"/>
          <w:color w:val="000000" w:themeColor="text1"/>
          <w:szCs w:val="24"/>
        </w:rPr>
        <w:t xml:space="preserve"> of 98.10%, </w:t>
      </w:r>
      <m:oMath>
        <m:r>
          <w:rPr>
            <w:rFonts w:ascii="Cambria Math" w:hAnsi="Cambria Math" w:cs="Times New Roman"/>
            <w:color w:val="000000" w:themeColor="text1"/>
            <w:szCs w:val="24"/>
          </w:rPr>
          <m:t>sen</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si</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97.45%, and  </w:t>
      </w:r>
      <m:oMath>
        <m:r>
          <w:rPr>
            <w:rFonts w:ascii="Cambria Math" w:hAnsi="Cambria Math" w:cs="Times New Roman"/>
            <w:color w:val="000000" w:themeColor="text1"/>
            <w:szCs w:val="24"/>
          </w:rPr>
          <m:t>spe</m:t>
        </m:r>
        <m:sSub>
          <m:sSubPr>
            <m:ctrlPr>
              <w:rPr>
                <w:rFonts w:ascii="Cambria Math" w:eastAsia="Times New Roman" w:hAnsi="Cambria Math" w:cs="Times New Roman"/>
                <w:i/>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y</m:t>
            </m:r>
          </m:sub>
        </m:sSub>
      </m:oMath>
      <w:r w:rsidRPr="00736532">
        <w:rPr>
          <w:rFonts w:cs="Times New Roman"/>
          <w:color w:val="000000" w:themeColor="text1"/>
          <w:szCs w:val="24"/>
        </w:rPr>
        <w:t xml:space="preserve"> of 97.45%</w:t>
      </w:r>
      <w:r w:rsidR="002D7A2E">
        <w:rPr>
          <w:rFonts w:cs="Times New Roman"/>
          <w:color w:val="000000" w:themeColor="text1"/>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G</m:t>
            </m:r>
          </m:e>
          <m:sub>
            <m:r>
              <w:rPr>
                <w:rFonts w:ascii="Cambria Math" w:hAnsi="Cambria Math"/>
                <w:color w:val="000000" w:themeColor="text1"/>
              </w:rPr>
              <m:t>measure</m:t>
            </m:r>
          </m:sub>
        </m:sSub>
      </m:oMath>
      <w:r w:rsidR="002D7A2E">
        <w:rPr>
          <w:color w:val="000000" w:themeColor="text1"/>
        </w:rPr>
        <w:t xml:space="preserve"> of 95.55%</w:t>
      </w:r>
      <w:r w:rsidRPr="00736532">
        <w:rPr>
          <w:rFonts w:cs="Times New Roman"/>
          <w:color w:val="000000" w:themeColor="text1"/>
          <w:szCs w:val="24"/>
        </w:rPr>
        <w:t xml:space="preserve">. </w:t>
      </w:r>
    </w:p>
    <w:p w14:paraId="77BE7389" w14:textId="77777777" w:rsidR="00571D1D" w:rsidRPr="008D66A6" w:rsidRDefault="00E81723" w:rsidP="003A48B8">
      <w:pPr>
        <w:spacing w:after="0"/>
        <w:jc w:val="center"/>
        <w:rPr>
          <w:rFonts w:cs="Times New Roman"/>
          <w:color w:val="EE0000"/>
          <w:szCs w:val="24"/>
        </w:rPr>
      </w:pPr>
      <w:r w:rsidRPr="008D66A6">
        <w:rPr>
          <w:rFonts w:cs="Times New Roman"/>
          <w:b/>
          <w:bCs/>
          <w:color w:val="EE0000"/>
          <w:szCs w:val="24"/>
        </w:rPr>
        <w:t>Table 7</w:t>
      </w:r>
      <w:r w:rsidRPr="008D66A6">
        <w:rPr>
          <w:rFonts w:cs="Times New Roman"/>
          <w:color w:val="EE0000"/>
          <w:szCs w:val="24"/>
        </w:rPr>
        <w:t xml:space="preserve"> Comparative result of the IATDL-</w:t>
      </w:r>
      <w:proofErr w:type="gramStart"/>
      <w:r w:rsidRPr="008D66A6">
        <w:rPr>
          <w:rFonts w:cs="Times New Roman"/>
          <w:color w:val="EE0000"/>
          <w:szCs w:val="24"/>
        </w:rPr>
        <w:t>IAMD  system</w:t>
      </w:r>
      <w:proofErr w:type="gramEnd"/>
      <w:r w:rsidRPr="008D66A6">
        <w:rPr>
          <w:rFonts w:cs="Times New Roman"/>
          <w:color w:val="EE0000"/>
          <w:szCs w:val="24"/>
        </w:rPr>
        <w:t xml:space="preserve"> with existing approaches</w:t>
      </w:r>
      <w:r w:rsidR="006F6DF8" w:rsidRPr="008D66A6">
        <w:rPr>
          <w:rFonts w:cs="Times New Roman"/>
          <w:color w:val="EE0000"/>
          <w:szCs w:val="24"/>
        </w:rPr>
        <w:t xml:space="preserve"> under </w:t>
      </w:r>
      <w:proofErr w:type="spellStart"/>
      <w:r w:rsidR="006F6DF8" w:rsidRPr="008D66A6">
        <w:rPr>
          <w:rFonts w:cs="Times New Roman"/>
          <w:color w:val="EE0000"/>
          <w:szCs w:val="24"/>
        </w:rPr>
        <w:t>AndroMD</w:t>
      </w:r>
      <w:proofErr w:type="spellEnd"/>
      <w:r w:rsidR="006F6DF8" w:rsidRPr="008D66A6">
        <w:rPr>
          <w:rFonts w:cs="Times New Roman"/>
          <w:color w:val="EE0000"/>
          <w:szCs w:val="24"/>
        </w:rPr>
        <w:t xml:space="preserve"> dataset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1"/>
        <w:gridCol w:w="1118"/>
        <w:gridCol w:w="1094"/>
        <w:gridCol w:w="1206"/>
        <w:gridCol w:w="1206"/>
        <w:gridCol w:w="1121"/>
      </w:tblGrid>
      <w:tr w:rsidR="00571D1D" w:rsidRPr="008D66A6" w14:paraId="31E333D0" w14:textId="77777777" w:rsidTr="00571D1D">
        <w:trPr>
          <w:trHeight w:val="300"/>
          <w:jc w:val="center"/>
        </w:trPr>
        <w:tc>
          <w:tcPr>
            <w:tcW w:w="3272" w:type="dxa"/>
            <w:noWrap/>
            <w:vAlign w:val="center"/>
            <w:hideMark/>
          </w:tcPr>
          <w:p w14:paraId="60634095" w14:textId="77777777" w:rsidR="00571D1D" w:rsidRPr="008D66A6" w:rsidRDefault="00571D1D" w:rsidP="00717411">
            <w:pPr>
              <w:spacing w:after="0" w:line="240" w:lineRule="auto"/>
              <w:rPr>
                <w:rFonts w:cs="Times New Roman"/>
                <w:b/>
                <w:bCs/>
                <w:color w:val="EE0000"/>
                <w:szCs w:val="24"/>
              </w:rPr>
            </w:pPr>
            <w:r w:rsidRPr="008D66A6">
              <w:rPr>
                <w:rFonts w:cs="Times New Roman"/>
                <w:b/>
                <w:bCs/>
                <w:color w:val="EE0000"/>
                <w:szCs w:val="24"/>
              </w:rPr>
              <w:t>Model</w:t>
            </w:r>
          </w:p>
        </w:tc>
        <w:tc>
          <w:tcPr>
            <w:tcW w:w="1118" w:type="dxa"/>
            <w:noWrap/>
            <w:vAlign w:val="center"/>
            <w:hideMark/>
          </w:tcPr>
          <w:p w14:paraId="5AB19108" w14:textId="77777777" w:rsidR="00571D1D" w:rsidRPr="008D66A6" w:rsidRDefault="00571D1D" w:rsidP="00717411">
            <w:pPr>
              <w:spacing w:after="0" w:line="240" w:lineRule="auto"/>
              <w:rPr>
                <w:rFonts w:cs="Times New Roman"/>
                <w:b/>
                <w:bCs/>
                <w:color w:val="EE0000"/>
                <w:szCs w:val="24"/>
              </w:rPr>
            </w:pPr>
            <m:oMath>
              <m:r>
                <m:rPr>
                  <m:sty m:val="bi"/>
                </m:rPr>
                <w:rPr>
                  <w:rFonts w:ascii="Cambria Math" w:hAnsi="Cambria Math"/>
                  <w:color w:val="EE0000"/>
                </w:rPr>
                <m:t>Acc</m:t>
              </m:r>
              <m:sSub>
                <m:sSubPr>
                  <m:ctrlPr>
                    <w:rPr>
                      <w:rFonts w:ascii="Cambria Math" w:eastAsia="Times New Roman" w:hAnsi="Cambria Math" w:cs="Times New Roman"/>
                      <w:b/>
                      <w:bCs/>
                      <w:i/>
                      <w:color w:val="EE0000"/>
                      <w:szCs w:val="24"/>
                    </w:rPr>
                  </m:ctrlPr>
                </m:sSubPr>
                <m:e>
                  <m:r>
                    <m:rPr>
                      <m:sty m:val="bi"/>
                    </m:rPr>
                    <w:rPr>
                      <w:rFonts w:ascii="Cambria Math" w:hAnsi="Cambria Math"/>
                      <w:color w:val="EE0000"/>
                    </w:rPr>
                    <m:t>ur</m:t>
                  </m:r>
                </m:e>
                <m:sub>
                  <m:r>
                    <m:rPr>
                      <m:sty m:val="bi"/>
                    </m:rPr>
                    <w:rPr>
                      <w:rFonts w:ascii="Cambria Math" w:hAnsi="Cambria Math"/>
                      <w:color w:val="EE0000"/>
                    </w:rPr>
                    <m:t>y</m:t>
                  </m:r>
                </m:sub>
              </m:sSub>
            </m:oMath>
            <w:r w:rsidRPr="008D66A6">
              <w:rPr>
                <w:b/>
                <w:bCs/>
                <w:i/>
                <w:color w:val="EE0000"/>
              </w:rPr>
              <w:t xml:space="preserve"> </w:t>
            </w:r>
          </w:p>
        </w:tc>
        <w:tc>
          <w:tcPr>
            <w:tcW w:w="1094" w:type="dxa"/>
            <w:noWrap/>
            <w:vAlign w:val="center"/>
            <w:hideMark/>
          </w:tcPr>
          <w:p w14:paraId="6915D83D" w14:textId="77777777" w:rsidR="00571D1D" w:rsidRPr="008D66A6" w:rsidRDefault="00571D1D" w:rsidP="00717411">
            <w:pPr>
              <w:spacing w:after="0" w:line="240" w:lineRule="auto"/>
              <w:rPr>
                <w:rFonts w:cs="Times New Roman"/>
                <w:b/>
                <w:bCs/>
                <w:color w:val="EE0000"/>
                <w:szCs w:val="24"/>
              </w:rPr>
            </w:pPr>
            <m:oMath>
              <m:r>
                <m:rPr>
                  <m:sty m:val="bi"/>
                </m:rPr>
                <w:rPr>
                  <w:rFonts w:ascii="Cambria Math" w:hAnsi="Cambria Math"/>
                  <w:color w:val="EE0000"/>
                </w:rPr>
                <m:t>Pre</m:t>
              </m:r>
              <m:sSub>
                <m:sSubPr>
                  <m:ctrlPr>
                    <w:rPr>
                      <w:rFonts w:ascii="Cambria Math" w:eastAsia="Times New Roman" w:hAnsi="Cambria Math" w:cs="Times New Roman"/>
                      <w:b/>
                      <w:bCs/>
                      <w:i/>
                      <w:color w:val="EE0000"/>
                      <w:szCs w:val="24"/>
                    </w:rPr>
                  </m:ctrlPr>
                </m:sSubPr>
                <m:e>
                  <m:r>
                    <m:rPr>
                      <m:sty m:val="bi"/>
                    </m:rPr>
                    <w:rPr>
                      <w:rFonts w:ascii="Cambria Math" w:hAnsi="Cambria Math"/>
                      <w:color w:val="EE0000"/>
                    </w:rPr>
                    <m:t>ci</m:t>
                  </m:r>
                </m:e>
                <m:sub>
                  <m:r>
                    <m:rPr>
                      <m:sty m:val="bi"/>
                    </m:rPr>
                    <w:rPr>
                      <w:rFonts w:ascii="Cambria Math" w:hAnsi="Cambria Math"/>
                      <w:color w:val="EE0000"/>
                    </w:rPr>
                    <m:t>n</m:t>
                  </m:r>
                </m:sub>
              </m:sSub>
            </m:oMath>
            <w:r w:rsidRPr="008D66A6">
              <w:rPr>
                <w:b/>
                <w:bCs/>
                <w:i/>
                <w:color w:val="EE0000"/>
              </w:rPr>
              <w:t xml:space="preserve"> </w:t>
            </w:r>
          </w:p>
        </w:tc>
        <w:tc>
          <w:tcPr>
            <w:tcW w:w="1206" w:type="dxa"/>
            <w:noWrap/>
            <w:vAlign w:val="center"/>
            <w:hideMark/>
          </w:tcPr>
          <w:p w14:paraId="0615916D" w14:textId="77777777" w:rsidR="00571D1D" w:rsidRPr="008D66A6" w:rsidRDefault="00571D1D" w:rsidP="00717411">
            <w:pPr>
              <w:spacing w:after="0" w:line="240" w:lineRule="auto"/>
              <w:rPr>
                <w:rFonts w:cs="Times New Roman"/>
                <w:b/>
                <w:bCs/>
                <w:color w:val="EE0000"/>
                <w:szCs w:val="24"/>
              </w:rPr>
            </w:pPr>
            <m:oMathPara>
              <m:oMath>
                <m:r>
                  <m:rPr>
                    <m:sty m:val="bi"/>
                  </m:rPr>
                  <w:rPr>
                    <w:rFonts w:ascii="Cambria Math" w:hAnsi="Cambria Math" w:cs="Times New Roman"/>
                    <w:color w:val="EE0000"/>
                    <w:szCs w:val="24"/>
                  </w:rPr>
                  <m:t>Sen</m:t>
                </m:r>
                <m:sSub>
                  <m:sSubPr>
                    <m:ctrlPr>
                      <w:rPr>
                        <w:rFonts w:ascii="Cambria Math" w:eastAsia="Times New Roman" w:hAnsi="Cambria Math" w:cs="Times New Roman"/>
                        <w:b/>
                        <w:bCs/>
                        <w:i/>
                        <w:color w:val="EE0000"/>
                        <w:szCs w:val="24"/>
                      </w:rPr>
                    </m:ctrlPr>
                  </m:sSubPr>
                  <m:e>
                    <m:r>
                      <m:rPr>
                        <m:sty m:val="bi"/>
                      </m:rPr>
                      <w:rPr>
                        <w:rFonts w:ascii="Cambria Math" w:hAnsi="Cambria Math" w:cs="Times New Roman"/>
                        <w:color w:val="EE0000"/>
                        <w:szCs w:val="24"/>
                      </w:rPr>
                      <m:t>si</m:t>
                    </m:r>
                  </m:e>
                  <m:sub>
                    <m:r>
                      <m:rPr>
                        <m:sty m:val="bi"/>
                      </m:rPr>
                      <w:rPr>
                        <w:rFonts w:ascii="Cambria Math" w:hAnsi="Cambria Math" w:cs="Times New Roman"/>
                        <w:color w:val="EE0000"/>
                        <w:szCs w:val="24"/>
                      </w:rPr>
                      <m:t>y</m:t>
                    </m:r>
                  </m:sub>
                </m:sSub>
              </m:oMath>
            </m:oMathPara>
          </w:p>
        </w:tc>
        <w:tc>
          <w:tcPr>
            <w:tcW w:w="1206" w:type="dxa"/>
            <w:noWrap/>
            <w:vAlign w:val="center"/>
            <w:hideMark/>
          </w:tcPr>
          <w:p w14:paraId="0478C058" w14:textId="77777777" w:rsidR="00571D1D" w:rsidRPr="008D66A6" w:rsidRDefault="00571D1D" w:rsidP="00717411">
            <w:pPr>
              <w:spacing w:after="0" w:line="240" w:lineRule="auto"/>
              <w:rPr>
                <w:rFonts w:cs="Times New Roman"/>
                <w:b/>
                <w:bCs/>
                <w:color w:val="EE0000"/>
                <w:szCs w:val="24"/>
              </w:rPr>
            </w:pPr>
            <m:oMathPara>
              <m:oMath>
                <m:r>
                  <m:rPr>
                    <m:sty m:val="bi"/>
                  </m:rPr>
                  <w:rPr>
                    <w:rFonts w:ascii="Cambria Math" w:hAnsi="Cambria Math" w:cs="Times New Roman"/>
                    <w:color w:val="EE0000"/>
                    <w:szCs w:val="24"/>
                  </w:rPr>
                  <m:t>Spe</m:t>
                </m:r>
                <m:sSub>
                  <m:sSubPr>
                    <m:ctrlPr>
                      <w:rPr>
                        <w:rFonts w:ascii="Cambria Math" w:eastAsia="Times New Roman" w:hAnsi="Cambria Math" w:cs="Times New Roman"/>
                        <w:b/>
                        <w:bCs/>
                        <w:i/>
                        <w:color w:val="EE0000"/>
                        <w:szCs w:val="24"/>
                      </w:rPr>
                    </m:ctrlPr>
                  </m:sSubPr>
                  <m:e>
                    <m:r>
                      <m:rPr>
                        <m:sty m:val="bi"/>
                      </m:rPr>
                      <w:rPr>
                        <w:rFonts w:ascii="Cambria Math" w:hAnsi="Cambria Math" w:cs="Times New Roman"/>
                        <w:color w:val="EE0000"/>
                        <w:szCs w:val="24"/>
                      </w:rPr>
                      <m:t>ci</m:t>
                    </m:r>
                  </m:e>
                  <m:sub>
                    <m:r>
                      <m:rPr>
                        <m:sty m:val="bi"/>
                      </m:rPr>
                      <w:rPr>
                        <w:rFonts w:ascii="Cambria Math" w:hAnsi="Cambria Math" w:cs="Times New Roman"/>
                        <w:color w:val="EE0000"/>
                        <w:szCs w:val="24"/>
                      </w:rPr>
                      <m:t>y</m:t>
                    </m:r>
                  </m:sub>
                </m:sSub>
              </m:oMath>
            </m:oMathPara>
          </w:p>
        </w:tc>
        <w:tc>
          <w:tcPr>
            <w:tcW w:w="1120" w:type="dxa"/>
          </w:tcPr>
          <w:p w14:paraId="277796DC" w14:textId="77777777" w:rsidR="00571D1D" w:rsidRPr="008D66A6" w:rsidRDefault="00000000" w:rsidP="00717411">
            <w:pPr>
              <w:spacing w:after="0" w:line="240" w:lineRule="auto"/>
              <w:rPr>
                <w:rFonts w:eastAsia="Calibri" w:cs="Latha"/>
                <w:b/>
                <w:color w:val="EE0000"/>
                <w:szCs w:val="24"/>
              </w:rPr>
            </w:pPr>
            <m:oMathPara>
              <m:oMath>
                <m:sSub>
                  <m:sSubPr>
                    <m:ctrlPr>
                      <w:rPr>
                        <w:rFonts w:ascii="Cambria Math" w:eastAsia="Calibri" w:hAnsi="Cambria Math" w:cs="Latha"/>
                        <w:b/>
                        <w:i/>
                        <w:color w:val="EE0000"/>
                        <w:szCs w:val="24"/>
                      </w:rPr>
                    </m:ctrlPr>
                  </m:sSubPr>
                  <m:e>
                    <m:r>
                      <m:rPr>
                        <m:sty m:val="bi"/>
                      </m:rPr>
                      <w:rPr>
                        <w:rFonts w:ascii="Cambria Math" w:eastAsia="Calibri" w:hAnsi="Cambria Math" w:cs="Latha"/>
                        <w:color w:val="EE0000"/>
                        <w:szCs w:val="24"/>
                      </w:rPr>
                      <m:t>G</m:t>
                    </m:r>
                  </m:e>
                  <m:sub>
                    <m:r>
                      <m:rPr>
                        <m:sty m:val="bi"/>
                      </m:rPr>
                      <w:rPr>
                        <w:rFonts w:ascii="Cambria Math" w:eastAsia="Calibri" w:hAnsi="Cambria Math" w:cs="Latha"/>
                        <w:color w:val="EE0000"/>
                        <w:szCs w:val="24"/>
                      </w:rPr>
                      <m:t>Measure</m:t>
                    </m:r>
                  </m:sub>
                </m:sSub>
              </m:oMath>
            </m:oMathPara>
          </w:p>
        </w:tc>
      </w:tr>
      <w:tr w:rsidR="00571D1D" w:rsidRPr="008D66A6" w14:paraId="476EAB2D" w14:textId="77777777" w:rsidTr="00571D1D">
        <w:trPr>
          <w:trHeight w:val="300"/>
          <w:jc w:val="center"/>
        </w:trPr>
        <w:tc>
          <w:tcPr>
            <w:tcW w:w="3272" w:type="dxa"/>
            <w:noWrap/>
            <w:vAlign w:val="center"/>
            <w:hideMark/>
          </w:tcPr>
          <w:p w14:paraId="74478DBF"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CNN</w:t>
            </w:r>
          </w:p>
        </w:tc>
        <w:tc>
          <w:tcPr>
            <w:tcW w:w="1118" w:type="dxa"/>
            <w:noWrap/>
            <w:vAlign w:val="center"/>
            <w:hideMark/>
          </w:tcPr>
          <w:p w14:paraId="7815DAC2"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96.00</w:t>
            </w:r>
          </w:p>
        </w:tc>
        <w:tc>
          <w:tcPr>
            <w:tcW w:w="1094" w:type="dxa"/>
            <w:noWrap/>
            <w:vAlign w:val="center"/>
            <w:hideMark/>
          </w:tcPr>
          <w:p w14:paraId="797646C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95.00</w:t>
            </w:r>
          </w:p>
        </w:tc>
        <w:tc>
          <w:tcPr>
            <w:tcW w:w="1206" w:type="dxa"/>
            <w:noWrap/>
            <w:vAlign w:val="center"/>
            <w:hideMark/>
          </w:tcPr>
          <w:p w14:paraId="4986155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97.00</w:t>
            </w:r>
          </w:p>
        </w:tc>
        <w:tc>
          <w:tcPr>
            <w:tcW w:w="1206" w:type="dxa"/>
            <w:noWrap/>
            <w:vAlign w:val="center"/>
            <w:hideMark/>
          </w:tcPr>
          <w:p w14:paraId="37ED6460"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96.00</w:t>
            </w:r>
          </w:p>
        </w:tc>
        <w:tc>
          <w:tcPr>
            <w:tcW w:w="1120" w:type="dxa"/>
            <w:vAlign w:val="center"/>
          </w:tcPr>
          <w:p w14:paraId="29309270"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83.82</w:t>
            </w:r>
          </w:p>
        </w:tc>
      </w:tr>
      <w:tr w:rsidR="00571D1D" w:rsidRPr="008D66A6" w14:paraId="5BD85FE2" w14:textId="77777777" w:rsidTr="00571D1D">
        <w:trPr>
          <w:trHeight w:val="300"/>
          <w:jc w:val="center"/>
        </w:trPr>
        <w:tc>
          <w:tcPr>
            <w:tcW w:w="3272" w:type="dxa"/>
            <w:noWrap/>
            <w:vAlign w:val="center"/>
            <w:hideMark/>
          </w:tcPr>
          <w:p w14:paraId="7BA9CB0A" w14:textId="77777777" w:rsidR="00571D1D" w:rsidRPr="008D66A6" w:rsidRDefault="00571D1D" w:rsidP="00717411">
            <w:pPr>
              <w:spacing w:after="0" w:line="240" w:lineRule="auto"/>
              <w:rPr>
                <w:rFonts w:cs="Times New Roman"/>
                <w:color w:val="EE0000"/>
                <w:szCs w:val="24"/>
              </w:rPr>
            </w:pPr>
            <w:proofErr w:type="spellStart"/>
            <w:r w:rsidRPr="008D66A6">
              <w:rPr>
                <w:rFonts w:cs="Times New Roman"/>
                <w:color w:val="EE0000"/>
                <w:szCs w:val="24"/>
              </w:rPr>
              <w:t>MsDroid</w:t>
            </w:r>
            <w:proofErr w:type="spellEnd"/>
          </w:p>
        </w:tc>
        <w:tc>
          <w:tcPr>
            <w:tcW w:w="1118" w:type="dxa"/>
            <w:noWrap/>
            <w:vAlign w:val="center"/>
            <w:hideMark/>
          </w:tcPr>
          <w:p w14:paraId="3BDF3BD7"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97.00</w:t>
            </w:r>
          </w:p>
        </w:tc>
        <w:tc>
          <w:tcPr>
            <w:tcW w:w="1094" w:type="dxa"/>
            <w:noWrap/>
            <w:vAlign w:val="center"/>
            <w:hideMark/>
          </w:tcPr>
          <w:p w14:paraId="7E076EA9"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97.00</w:t>
            </w:r>
          </w:p>
        </w:tc>
        <w:tc>
          <w:tcPr>
            <w:tcW w:w="1206" w:type="dxa"/>
            <w:noWrap/>
            <w:vAlign w:val="center"/>
            <w:hideMark/>
          </w:tcPr>
          <w:p w14:paraId="7E2D3523"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97.20</w:t>
            </w:r>
          </w:p>
        </w:tc>
        <w:tc>
          <w:tcPr>
            <w:tcW w:w="1206" w:type="dxa"/>
            <w:noWrap/>
            <w:vAlign w:val="center"/>
            <w:hideMark/>
          </w:tcPr>
          <w:p w14:paraId="275C87B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97.10</w:t>
            </w:r>
          </w:p>
        </w:tc>
        <w:tc>
          <w:tcPr>
            <w:tcW w:w="1120" w:type="dxa"/>
            <w:vAlign w:val="center"/>
          </w:tcPr>
          <w:p w14:paraId="23CF1EAC"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84.20</w:t>
            </w:r>
          </w:p>
        </w:tc>
      </w:tr>
      <w:tr w:rsidR="00571D1D" w:rsidRPr="008D66A6" w14:paraId="3E3D49AA" w14:textId="77777777" w:rsidTr="00571D1D">
        <w:trPr>
          <w:trHeight w:val="300"/>
          <w:jc w:val="center"/>
        </w:trPr>
        <w:tc>
          <w:tcPr>
            <w:tcW w:w="3272" w:type="dxa"/>
            <w:noWrap/>
            <w:vAlign w:val="center"/>
            <w:hideMark/>
          </w:tcPr>
          <w:p w14:paraId="16E3522C" w14:textId="77777777" w:rsidR="00571D1D" w:rsidRPr="008D66A6" w:rsidRDefault="00571D1D" w:rsidP="00717411">
            <w:pPr>
              <w:spacing w:after="0" w:line="240" w:lineRule="auto"/>
              <w:rPr>
                <w:rFonts w:cs="Times New Roman"/>
                <w:color w:val="EE0000"/>
                <w:szCs w:val="24"/>
              </w:rPr>
            </w:pPr>
            <w:proofErr w:type="spellStart"/>
            <w:r w:rsidRPr="008D66A6">
              <w:rPr>
                <w:rFonts w:cs="Times New Roman"/>
                <w:color w:val="EE0000"/>
                <w:szCs w:val="24"/>
              </w:rPr>
              <w:t>MalDetGCN</w:t>
            </w:r>
            <w:proofErr w:type="spellEnd"/>
          </w:p>
        </w:tc>
        <w:tc>
          <w:tcPr>
            <w:tcW w:w="1118" w:type="dxa"/>
            <w:noWrap/>
            <w:vAlign w:val="center"/>
            <w:hideMark/>
          </w:tcPr>
          <w:p w14:paraId="29D41922"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97.80</w:t>
            </w:r>
          </w:p>
        </w:tc>
        <w:tc>
          <w:tcPr>
            <w:tcW w:w="1094" w:type="dxa"/>
            <w:noWrap/>
            <w:vAlign w:val="center"/>
            <w:hideMark/>
          </w:tcPr>
          <w:p w14:paraId="48D4FB34"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97.20</w:t>
            </w:r>
          </w:p>
        </w:tc>
        <w:tc>
          <w:tcPr>
            <w:tcW w:w="1206" w:type="dxa"/>
            <w:noWrap/>
            <w:vAlign w:val="center"/>
            <w:hideMark/>
          </w:tcPr>
          <w:p w14:paraId="2DB5C92B"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97.80</w:t>
            </w:r>
          </w:p>
        </w:tc>
        <w:tc>
          <w:tcPr>
            <w:tcW w:w="1206" w:type="dxa"/>
            <w:noWrap/>
            <w:vAlign w:val="center"/>
            <w:hideMark/>
          </w:tcPr>
          <w:p w14:paraId="31F330D7"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95.10</w:t>
            </w:r>
          </w:p>
        </w:tc>
        <w:tc>
          <w:tcPr>
            <w:tcW w:w="1120" w:type="dxa"/>
            <w:vAlign w:val="center"/>
          </w:tcPr>
          <w:p w14:paraId="59A5871D"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81.66</w:t>
            </w:r>
          </w:p>
        </w:tc>
      </w:tr>
      <w:tr w:rsidR="00571D1D" w:rsidRPr="008D66A6" w14:paraId="00F19DC0" w14:textId="77777777" w:rsidTr="00571D1D">
        <w:trPr>
          <w:trHeight w:val="300"/>
          <w:jc w:val="center"/>
        </w:trPr>
        <w:tc>
          <w:tcPr>
            <w:tcW w:w="3272" w:type="dxa"/>
            <w:noWrap/>
            <w:vAlign w:val="center"/>
            <w:hideMark/>
          </w:tcPr>
          <w:p w14:paraId="503FC85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Decision Tree</w:t>
            </w:r>
          </w:p>
        </w:tc>
        <w:tc>
          <w:tcPr>
            <w:tcW w:w="1118" w:type="dxa"/>
            <w:noWrap/>
            <w:vAlign w:val="center"/>
            <w:hideMark/>
          </w:tcPr>
          <w:p w14:paraId="39F57351"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92.00</w:t>
            </w:r>
          </w:p>
        </w:tc>
        <w:tc>
          <w:tcPr>
            <w:tcW w:w="1094" w:type="dxa"/>
            <w:noWrap/>
            <w:vAlign w:val="center"/>
            <w:hideMark/>
          </w:tcPr>
          <w:p w14:paraId="1855CFBB"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92.01</w:t>
            </w:r>
          </w:p>
        </w:tc>
        <w:tc>
          <w:tcPr>
            <w:tcW w:w="1206" w:type="dxa"/>
            <w:noWrap/>
            <w:vAlign w:val="center"/>
            <w:hideMark/>
          </w:tcPr>
          <w:p w14:paraId="2F0F0297"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92.10</w:t>
            </w:r>
          </w:p>
        </w:tc>
        <w:tc>
          <w:tcPr>
            <w:tcW w:w="1206" w:type="dxa"/>
            <w:noWrap/>
            <w:vAlign w:val="center"/>
            <w:hideMark/>
          </w:tcPr>
          <w:p w14:paraId="6DE32389"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92.50</w:t>
            </w:r>
          </w:p>
        </w:tc>
        <w:tc>
          <w:tcPr>
            <w:tcW w:w="1120" w:type="dxa"/>
            <w:vAlign w:val="center"/>
          </w:tcPr>
          <w:p w14:paraId="3DD71FF4"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86.02</w:t>
            </w:r>
          </w:p>
        </w:tc>
      </w:tr>
      <w:tr w:rsidR="00571D1D" w:rsidRPr="008D66A6" w14:paraId="56113B19" w14:textId="77777777" w:rsidTr="00571D1D">
        <w:trPr>
          <w:trHeight w:val="300"/>
          <w:jc w:val="center"/>
        </w:trPr>
        <w:tc>
          <w:tcPr>
            <w:tcW w:w="3272" w:type="dxa"/>
            <w:noWrap/>
            <w:vAlign w:val="center"/>
            <w:hideMark/>
          </w:tcPr>
          <w:p w14:paraId="503D7483"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 xml:space="preserve">K-Nearest </w:t>
            </w:r>
            <w:proofErr w:type="spellStart"/>
            <w:r w:rsidRPr="008D66A6">
              <w:rPr>
                <w:rFonts w:cs="Times New Roman"/>
                <w:color w:val="EE0000"/>
                <w:szCs w:val="24"/>
              </w:rPr>
              <w:t>Neighbor</w:t>
            </w:r>
            <w:proofErr w:type="spellEnd"/>
          </w:p>
        </w:tc>
        <w:tc>
          <w:tcPr>
            <w:tcW w:w="1118" w:type="dxa"/>
            <w:noWrap/>
            <w:vAlign w:val="center"/>
            <w:hideMark/>
          </w:tcPr>
          <w:p w14:paraId="60ABB469"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93.00</w:t>
            </w:r>
          </w:p>
        </w:tc>
        <w:tc>
          <w:tcPr>
            <w:tcW w:w="1094" w:type="dxa"/>
            <w:noWrap/>
            <w:vAlign w:val="center"/>
            <w:hideMark/>
          </w:tcPr>
          <w:p w14:paraId="3634F7E3"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93.11</w:t>
            </w:r>
          </w:p>
        </w:tc>
        <w:tc>
          <w:tcPr>
            <w:tcW w:w="1206" w:type="dxa"/>
            <w:noWrap/>
            <w:vAlign w:val="center"/>
            <w:hideMark/>
          </w:tcPr>
          <w:p w14:paraId="29168DD7"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92.92</w:t>
            </w:r>
          </w:p>
        </w:tc>
        <w:tc>
          <w:tcPr>
            <w:tcW w:w="1206" w:type="dxa"/>
            <w:noWrap/>
            <w:vAlign w:val="center"/>
            <w:hideMark/>
          </w:tcPr>
          <w:p w14:paraId="614C4ACB"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94.95</w:t>
            </w:r>
          </w:p>
        </w:tc>
        <w:tc>
          <w:tcPr>
            <w:tcW w:w="1120" w:type="dxa"/>
            <w:vAlign w:val="center"/>
          </w:tcPr>
          <w:p w14:paraId="46DE37D8"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86.57</w:t>
            </w:r>
          </w:p>
        </w:tc>
      </w:tr>
      <w:tr w:rsidR="00571D1D" w:rsidRPr="008D66A6" w14:paraId="0BB0BB35" w14:textId="77777777" w:rsidTr="00571D1D">
        <w:trPr>
          <w:trHeight w:val="300"/>
          <w:jc w:val="center"/>
        </w:trPr>
        <w:tc>
          <w:tcPr>
            <w:tcW w:w="3272" w:type="dxa"/>
            <w:noWrap/>
            <w:vAlign w:val="center"/>
            <w:hideMark/>
          </w:tcPr>
          <w:p w14:paraId="6E1521EB"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AMD-BFGCN</w:t>
            </w:r>
          </w:p>
        </w:tc>
        <w:tc>
          <w:tcPr>
            <w:tcW w:w="1118" w:type="dxa"/>
            <w:noWrap/>
            <w:vAlign w:val="center"/>
            <w:hideMark/>
          </w:tcPr>
          <w:p w14:paraId="3BC32D88"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98.01</w:t>
            </w:r>
          </w:p>
        </w:tc>
        <w:tc>
          <w:tcPr>
            <w:tcW w:w="1094" w:type="dxa"/>
            <w:noWrap/>
            <w:vAlign w:val="center"/>
            <w:hideMark/>
          </w:tcPr>
          <w:p w14:paraId="49B6894E"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96.89</w:t>
            </w:r>
          </w:p>
        </w:tc>
        <w:tc>
          <w:tcPr>
            <w:tcW w:w="1206" w:type="dxa"/>
            <w:noWrap/>
            <w:vAlign w:val="center"/>
            <w:hideMark/>
          </w:tcPr>
          <w:p w14:paraId="7ABE5970"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95.05</w:t>
            </w:r>
          </w:p>
        </w:tc>
        <w:tc>
          <w:tcPr>
            <w:tcW w:w="1206" w:type="dxa"/>
            <w:noWrap/>
            <w:vAlign w:val="center"/>
            <w:hideMark/>
          </w:tcPr>
          <w:p w14:paraId="737A114D"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95.47</w:t>
            </w:r>
          </w:p>
        </w:tc>
        <w:tc>
          <w:tcPr>
            <w:tcW w:w="1120" w:type="dxa"/>
            <w:vAlign w:val="center"/>
          </w:tcPr>
          <w:p w14:paraId="2CF69B4E"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81.21</w:t>
            </w:r>
          </w:p>
        </w:tc>
      </w:tr>
      <w:tr w:rsidR="00571D1D" w:rsidRPr="008D66A6" w14:paraId="657E6FAC" w14:textId="77777777" w:rsidTr="00571D1D">
        <w:trPr>
          <w:trHeight w:val="300"/>
          <w:jc w:val="center"/>
        </w:trPr>
        <w:tc>
          <w:tcPr>
            <w:tcW w:w="3272" w:type="dxa"/>
            <w:noWrap/>
            <w:vAlign w:val="center"/>
            <w:hideMark/>
          </w:tcPr>
          <w:p w14:paraId="160A98C1"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IATDL-IAMD (Baseline Model)</w:t>
            </w:r>
          </w:p>
        </w:tc>
        <w:tc>
          <w:tcPr>
            <w:tcW w:w="1118" w:type="dxa"/>
            <w:noWrap/>
            <w:vAlign w:val="center"/>
            <w:hideMark/>
          </w:tcPr>
          <w:p w14:paraId="2F92D5F1"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95.78</w:t>
            </w:r>
          </w:p>
        </w:tc>
        <w:tc>
          <w:tcPr>
            <w:tcW w:w="1094" w:type="dxa"/>
            <w:noWrap/>
            <w:vAlign w:val="center"/>
            <w:hideMark/>
          </w:tcPr>
          <w:p w14:paraId="2F265060"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93.86</w:t>
            </w:r>
          </w:p>
        </w:tc>
        <w:tc>
          <w:tcPr>
            <w:tcW w:w="1206" w:type="dxa"/>
            <w:noWrap/>
            <w:vAlign w:val="center"/>
            <w:hideMark/>
          </w:tcPr>
          <w:p w14:paraId="6BE633D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94.08</w:t>
            </w:r>
          </w:p>
        </w:tc>
        <w:tc>
          <w:tcPr>
            <w:tcW w:w="1206" w:type="dxa"/>
            <w:noWrap/>
            <w:vAlign w:val="center"/>
            <w:hideMark/>
          </w:tcPr>
          <w:p w14:paraId="795F851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94.08</w:t>
            </w:r>
          </w:p>
        </w:tc>
        <w:tc>
          <w:tcPr>
            <w:tcW w:w="1120" w:type="dxa"/>
            <w:vAlign w:val="center"/>
          </w:tcPr>
          <w:p w14:paraId="60819001"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87.94</w:t>
            </w:r>
          </w:p>
        </w:tc>
      </w:tr>
      <w:tr w:rsidR="00571D1D" w:rsidRPr="008D66A6" w14:paraId="2A0AEB44" w14:textId="77777777" w:rsidTr="00571D1D">
        <w:trPr>
          <w:trHeight w:val="300"/>
          <w:jc w:val="center"/>
        </w:trPr>
        <w:tc>
          <w:tcPr>
            <w:tcW w:w="3272" w:type="dxa"/>
            <w:noWrap/>
            <w:vAlign w:val="center"/>
            <w:hideMark/>
          </w:tcPr>
          <w:p w14:paraId="3E8EF63F"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IATDL-IAMD (Baseline +XAI Model)</w:t>
            </w:r>
          </w:p>
        </w:tc>
        <w:tc>
          <w:tcPr>
            <w:tcW w:w="1118" w:type="dxa"/>
            <w:noWrap/>
            <w:vAlign w:val="center"/>
            <w:hideMark/>
          </w:tcPr>
          <w:p w14:paraId="0D89A3C9"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98.45</w:t>
            </w:r>
          </w:p>
        </w:tc>
        <w:tc>
          <w:tcPr>
            <w:tcW w:w="1094" w:type="dxa"/>
            <w:noWrap/>
            <w:vAlign w:val="center"/>
            <w:hideMark/>
          </w:tcPr>
          <w:p w14:paraId="745D01C6"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98.10</w:t>
            </w:r>
          </w:p>
        </w:tc>
        <w:tc>
          <w:tcPr>
            <w:tcW w:w="1206" w:type="dxa"/>
            <w:noWrap/>
            <w:vAlign w:val="center"/>
            <w:hideMark/>
          </w:tcPr>
          <w:p w14:paraId="2F1A0C21"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97.45</w:t>
            </w:r>
          </w:p>
        </w:tc>
        <w:tc>
          <w:tcPr>
            <w:tcW w:w="1206" w:type="dxa"/>
            <w:noWrap/>
            <w:vAlign w:val="center"/>
            <w:hideMark/>
          </w:tcPr>
          <w:p w14:paraId="155029EE" w14:textId="77777777" w:rsidR="00571D1D" w:rsidRPr="008D66A6" w:rsidRDefault="00571D1D" w:rsidP="00717411">
            <w:pPr>
              <w:spacing w:after="0" w:line="240" w:lineRule="auto"/>
              <w:rPr>
                <w:rFonts w:cs="Times New Roman"/>
                <w:color w:val="EE0000"/>
                <w:szCs w:val="24"/>
              </w:rPr>
            </w:pPr>
            <w:r w:rsidRPr="008D66A6">
              <w:rPr>
                <w:rFonts w:cs="Times New Roman"/>
                <w:color w:val="EE0000"/>
                <w:szCs w:val="24"/>
              </w:rPr>
              <w:t>97.45</w:t>
            </w:r>
          </w:p>
        </w:tc>
        <w:tc>
          <w:tcPr>
            <w:tcW w:w="1120" w:type="dxa"/>
            <w:vAlign w:val="center"/>
          </w:tcPr>
          <w:p w14:paraId="3F653E11" w14:textId="77777777" w:rsidR="00571D1D" w:rsidRPr="008D66A6" w:rsidRDefault="00571D1D" w:rsidP="00717411">
            <w:pPr>
              <w:spacing w:after="0" w:line="240" w:lineRule="auto"/>
              <w:jc w:val="left"/>
              <w:rPr>
                <w:rFonts w:cs="Times New Roman"/>
                <w:color w:val="EE0000"/>
                <w:szCs w:val="24"/>
              </w:rPr>
            </w:pPr>
            <w:r w:rsidRPr="008D66A6">
              <w:rPr>
                <w:rFonts w:cs="Times New Roman"/>
                <w:color w:val="EE0000"/>
                <w:szCs w:val="24"/>
              </w:rPr>
              <w:t>95.55</w:t>
            </w:r>
          </w:p>
        </w:tc>
      </w:tr>
    </w:tbl>
    <w:p w14:paraId="6E445026" w14:textId="2918B142" w:rsidR="00674A05" w:rsidRPr="008D66A6" w:rsidRDefault="00571D1D" w:rsidP="00640505">
      <w:pPr>
        <w:spacing w:after="0"/>
        <w:jc w:val="center"/>
        <w:rPr>
          <w:rFonts w:cs="Times New Roman"/>
          <w:color w:val="EE0000"/>
          <w:szCs w:val="24"/>
        </w:rPr>
      </w:pPr>
      <w:r w:rsidRPr="008D66A6">
        <w:rPr>
          <w:rFonts w:cs="Times New Roman"/>
          <w:noProof/>
          <w:color w:val="EE0000"/>
          <w:szCs w:val="24"/>
          <w:lang w:eastAsia="en-IN" w:bidi="ta-IN"/>
        </w:rPr>
        <w:lastRenderedPageBreak/>
        <w:drawing>
          <wp:inline distT="0" distB="0" distL="0" distR="0" wp14:anchorId="335502E0" wp14:editId="50C2435B">
            <wp:extent cx="4561028" cy="5350630"/>
            <wp:effectExtent l="0" t="0" r="0" b="2540"/>
            <wp:docPr id="4" name="Picture 4" descr="F:\Results\2026\Feb-2026\25-02-2026\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sults\2026\Feb-2026\25-02-2026\3-\0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7243" cy="5381383"/>
                    </a:xfrm>
                    <a:prstGeom prst="rect">
                      <a:avLst/>
                    </a:prstGeom>
                    <a:noFill/>
                    <a:ln>
                      <a:noFill/>
                    </a:ln>
                  </pic:spPr>
                </pic:pic>
              </a:graphicData>
            </a:graphic>
          </wp:inline>
        </w:drawing>
      </w:r>
    </w:p>
    <w:p w14:paraId="4DC3C6CD" w14:textId="77777777" w:rsidR="00674A05" w:rsidRPr="008D66A6" w:rsidRDefault="00E81723" w:rsidP="00DF502E">
      <w:pPr>
        <w:jc w:val="center"/>
        <w:rPr>
          <w:rFonts w:cs="Times New Roman"/>
          <w:color w:val="EE0000"/>
          <w:szCs w:val="24"/>
        </w:rPr>
      </w:pPr>
      <w:r w:rsidRPr="008D66A6">
        <w:rPr>
          <w:rFonts w:cs="Times New Roman"/>
          <w:b/>
          <w:bCs/>
          <w:color w:val="EE0000"/>
          <w:szCs w:val="24"/>
        </w:rPr>
        <w:t>Fig. 18</w:t>
      </w:r>
      <w:r w:rsidRPr="008D66A6">
        <w:rPr>
          <w:rFonts w:cs="Times New Roman"/>
          <w:color w:val="EE0000"/>
          <w:szCs w:val="24"/>
        </w:rPr>
        <w:t xml:space="preserve">. Comparison outcomes of the IATDL-IAMD  approach </w:t>
      </w:r>
      <w:r w:rsidR="006F6DF8" w:rsidRPr="008D66A6">
        <w:rPr>
          <w:rFonts w:cs="Times New Roman"/>
          <w:color w:val="EE0000"/>
          <w:szCs w:val="24"/>
        </w:rPr>
        <w:t>under AndroMD dataset</w:t>
      </w:r>
    </w:p>
    <w:p w14:paraId="6AAE9032" w14:textId="77777777" w:rsidR="00674A05" w:rsidRDefault="00E81723" w:rsidP="00674A05">
      <w:r>
        <w:t>Based on the comprehensive analysis, the results clearly shows that the IATDL-IAMD methodology outperforms the competing models in terms of overall performance.</w:t>
      </w:r>
    </w:p>
    <w:p w14:paraId="45DEB351" w14:textId="0E363E6F" w:rsidR="00F2611E" w:rsidRPr="00C12C67" w:rsidRDefault="00E81723">
      <w:pPr>
        <w:rPr>
          <w:b/>
          <w:color w:val="EE0000"/>
          <w:szCs w:val="24"/>
        </w:rPr>
      </w:pPr>
      <w:r w:rsidRPr="00C12C67">
        <w:rPr>
          <w:b/>
          <w:color w:val="EE0000"/>
          <w:szCs w:val="24"/>
        </w:rPr>
        <w:t xml:space="preserve">5. Conclusion </w:t>
      </w:r>
      <w:r w:rsidR="007B5B06" w:rsidRPr="00C12C67">
        <w:rPr>
          <w:b/>
          <w:color w:val="EE0000"/>
          <w:szCs w:val="24"/>
        </w:rPr>
        <w:t>and Future Work</w:t>
      </w:r>
    </w:p>
    <w:p w14:paraId="51E93D5A" w14:textId="099E19F3" w:rsidR="00332113" w:rsidRPr="00BB112F" w:rsidRDefault="00E81723" w:rsidP="00332113">
      <w:pPr>
        <w:rPr>
          <w:rFonts w:cs="Times New Roman"/>
          <w:color w:val="EE0000"/>
        </w:rPr>
      </w:pPr>
      <w:r>
        <w:t xml:space="preserve">This paper </w:t>
      </w:r>
      <w:r w:rsidR="006F26A1">
        <w:t xml:space="preserve">has </w:t>
      </w:r>
      <w:r>
        <w:t>introduce</w:t>
      </w:r>
      <w:r w:rsidR="006F26A1">
        <w:t>d</w:t>
      </w:r>
      <w:r>
        <w:t xml:space="preserve"> </w:t>
      </w:r>
      <w:r w:rsidRPr="00104D97">
        <w:t xml:space="preserve">an </w:t>
      </w:r>
      <w:r>
        <w:t>IATDL-IAMD</w:t>
      </w:r>
      <w:r w:rsidR="00075313">
        <w:t xml:space="preserve"> algorithm </w:t>
      </w:r>
      <w:r>
        <w:t xml:space="preserve">to </w:t>
      </w:r>
      <w:r w:rsidR="005B686F">
        <w:t>understand</w:t>
      </w:r>
      <w:r>
        <w:t xml:space="preserve"> strong detection performance while </w:t>
      </w:r>
      <w:r w:rsidR="005B686F">
        <w:t>improving</w:t>
      </w:r>
      <w:r>
        <w:t xml:space="preserve"> transparency and trustworthiness in Android malware classification. </w:t>
      </w:r>
      <w:r w:rsidR="005B686F">
        <w:t>Primarily</w:t>
      </w:r>
      <w:r>
        <w:t>, the data pre-process</w:t>
      </w:r>
      <w:r w:rsidR="00AA2AF5">
        <w:t>ing</w:t>
      </w:r>
      <w:r>
        <w:t xml:space="preserve"> </w:t>
      </w:r>
      <w:r w:rsidR="00A47123">
        <w:t>has been</w:t>
      </w:r>
      <w:r>
        <w:t xml:space="preserve"> performed</w:t>
      </w:r>
      <w:r w:rsidR="00AA2AF5">
        <w:t>,</w:t>
      </w:r>
      <w:r>
        <w:t xml:space="preserve"> </w:t>
      </w:r>
      <w:r w:rsidR="005B686F">
        <w:t>including</w:t>
      </w:r>
      <w:r>
        <w:t xml:space="preserve"> data cleaning, missing value handling, label encoding, feature scaling, and data splitting to </w:t>
      </w:r>
      <w:r w:rsidR="009E3A62">
        <w:t>create</w:t>
      </w:r>
      <w:r>
        <w:t xml:space="preserve"> optimized feature matrices and label vectors. A transformer-based classifier with dense feature embedding and </w:t>
      </w:r>
      <w:r w:rsidR="000514E0">
        <w:t>MHA</w:t>
      </w:r>
      <w:r>
        <w:t xml:space="preserve"> </w:t>
      </w:r>
      <w:r w:rsidR="009E44AC">
        <w:t>can</w:t>
      </w:r>
      <w:r>
        <w:t xml:space="preserve"> first </w:t>
      </w:r>
      <w:r w:rsidR="00AA2AF5">
        <w:t xml:space="preserve">be </w:t>
      </w:r>
      <w:r w:rsidR="00196A2A">
        <w:t>established</w:t>
      </w:r>
      <w:r>
        <w:t xml:space="preserve"> as a baseline to </w:t>
      </w:r>
      <w:r w:rsidR="00C6384B">
        <w:t>proficiently</w:t>
      </w:r>
      <w:r>
        <w:t xml:space="preserve"> capture complex relationships among high-dimensional malware features. To address the interpretability limitations of </w:t>
      </w:r>
      <w:r w:rsidR="00AA2AF5">
        <w:t xml:space="preserve">the </w:t>
      </w:r>
      <w:r w:rsidR="0082640E">
        <w:t>DL</w:t>
      </w:r>
      <w:r>
        <w:t xml:space="preserve"> </w:t>
      </w:r>
      <w:r w:rsidR="009E44AC">
        <w:t>system</w:t>
      </w:r>
      <w:r w:rsidR="00D73A8D">
        <w:t xml:space="preserve"> and feature subset selection process</w:t>
      </w:r>
      <w:r>
        <w:t xml:space="preserve">, SHAP-based explainability </w:t>
      </w:r>
      <w:r w:rsidR="00CB3EEB">
        <w:lastRenderedPageBreak/>
        <w:t>can</w:t>
      </w:r>
      <w:r>
        <w:t xml:space="preserve"> </w:t>
      </w:r>
      <w:r w:rsidR="00AA2AF5">
        <w:t xml:space="preserve">be </w:t>
      </w:r>
      <w:r w:rsidR="00C6384B">
        <w:t>combined</w:t>
      </w:r>
      <w:r>
        <w:t xml:space="preserve"> </w:t>
      </w:r>
      <w:r w:rsidR="00AA2AF5">
        <w:t>with</w:t>
      </w:r>
      <w:r>
        <w:t xml:space="preserve"> the proposed framework. This integration </w:t>
      </w:r>
      <w:r w:rsidR="00BB7AB5">
        <w:t>allows</w:t>
      </w:r>
      <w:r>
        <w:t xml:space="preserve"> both global and local interpretation of predictions by quantifying feature contributions and mapping malware behavioral patterns. This combination of deep representation learning and interpretability-aware</w:t>
      </w:r>
      <w:r w:rsidR="009566FF">
        <w:t xml:space="preserve"> feature importance</w:t>
      </w:r>
      <w:r>
        <w:t xml:space="preserve"> analysis </w:t>
      </w:r>
      <w:r w:rsidR="00A9451D">
        <w:t>has been</w:t>
      </w:r>
      <w:r>
        <w:t xml:space="preserve"> </w:t>
      </w:r>
      <w:r w:rsidR="00307AF6">
        <w:t>pr</w:t>
      </w:r>
      <w:r w:rsidR="00AA2AF5">
        <w:t>oven</w:t>
      </w:r>
      <w:r>
        <w:t xml:space="preserve"> to improve trust and practical usability of </w:t>
      </w:r>
      <w:r w:rsidR="00AA2AF5">
        <w:t xml:space="preserve">the </w:t>
      </w:r>
      <w:r w:rsidR="00196A2A">
        <w:t>recognition</w:t>
      </w:r>
      <w:r>
        <w:t xml:space="preserve"> system. The proposed IATDL-IAMD </w:t>
      </w:r>
      <w:r w:rsidR="009F4821">
        <w:t>system</w:t>
      </w:r>
      <w:r>
        <w:t xml:space="preserve"> is experimentally validated </w:t>
      </w:r>
      <w:r w:rsidR="00AA2AF5">
        <w:t xml:space="preserve">by </w:t>
      </w:r>
      <w:r w:rsidR="00AA549F">
        <w:t>exploiting</w:t>
      </w:r>
      <w:r>
        <w:t xml:space="preserve"> two benchmark datasets</w:t>
      </w:r>
      <w:r w:rsidR="00AA2AF5">
        <w:t>,</w:t>
      </w:r>
      <w:r>
        <w:t xml:space="preserve"> </w:t>
      </w:r>
      <w:r w:rsidR="0002389E">
        <w:t>such as</w:t>
      </w:r>
      <w:r>
        <w:t xml:space="preserve"> CICMalDroid 2020 and AndroMD. Experimental outcomes </w:t>
      </w:r>
      <w:r w:rsidR="002737B8">
        <w:t>validate</w:t>
      </w:r>
      <w:r>
        <w:t xml:space="preserve"> the superiority of the proposed </w:t>
      </w:r>
      <w:r w:rsidR="00AE704F">
        <w:t>methodology</w:t>
      </w:r>
      <w:r>
        <w:t xml:space="preserve"> </w:t>
      </w:r>
      <w:r w:rsidR="000C775E">
        <w:t>under</w:t>
      </w:r>
      <w:r>
        <w:t xml:space="preserve"> </w:t>
      </w:r>
      <w:r w:rsidR="00E455D7">
        <w:t>numerous</w:t>
      </w:r>
      <w:r>
        <w:t xml:space="preserve"> </w:t>
      </w:r>
      <w:r w:rsidR="002C1BE4">
        <w:t>performance</w:t>
      </w:r>
      <w:r>
        <w:t xml:space="preserve"> metrics, confirming its </w:t>
      </w:r>
      <w:r w:rsidR="001C7490">
        <w:t>efficiency</w:t>
      </w:r>
      <w:r>
        <w:t xml:space="preserve"> in </w:t>
      </w:r>
      <w:r w:rsidR="001C7490">
        <w:t>realizing</w:t>
      </w:r>
      <w:r>
        <w:t xml:space="preserve"> robust and interpretable Android malware detection</w:t>
      </w:r>
      <w:r w:rsidRPr="00807F10">
        <w:rPr>
          <w:rFonts w:cs="Times New Roman"/>
        </w:rPr>
        <w:t>.</w:t>
      </w:r>
      <w:r w:rsidR="00F24B22">
        <w:rPr>
          <w:rFonts w:cs="Times New Roman"/>
        </w:rPr>
        <w:t xml:space="preserve"> </w:t>
      </w:r>
      <w:r w:rsidR="00332113" w:rsidRPr="00BB112F">
        <w:rPr>
          <w:rFonts w:cs="Times New Roman"/>
          <w:color w:val="EE0000"/>
        </w:rPr>
        <w:t>In future work, the model can be tested on more recent and real-time Android malware datasets to improve its practical use in real-world scenarios. It can also be improved by using lightweight transformer models to reduce computational cost, making it more suitable for mobile and edge devices. Further, adversarial training techniques can be included to increase robustness against emerging malware attacks. The explainability aspect can also be enhanced by integrating SHAP with other interpretability techniques to offer more stable and reliable feature-level insights for security analysis.</w:t>
      </w:r>
    </w:p>
    <w:p w14:paraId="7CF6A825" w14:textId="77777777" w:rsidR="00077819" w:rsidRPr="000A74D7" w:rsidRDefault="00E81723" w:rsidP="00077819">
      <w:pPr>
        <w:rPr>
          <w:rFonts w:cs="Times New Roman"/>
          <w:szCs w:val="24"/>
        </w:rPr>
      </w:pPr>
      <w:r w:rsidRPr="000A74D7">
        <w:rPr>
          <w:rFonts w:cs="Times New Roman"/>
          <w:b/>
          <w:szCs w:val="24"/>
        </w:rPr>
        <w:t>Data Availability Statement:</w:t>
      </w:r>
      <w:r w:rsidRPr="000A74D7">
        <w:rPr>
          <w:rFonts w:cs="Times New Roman"/>
          <w:szCs w:val="24"/>
        </w:rPr>
        <w:t xml:space="preserve"> The data that support the findings of this study are openly available at </w:t>
      </w:r>
      <w:hyperlink r:id="rId24" w:history="1">
        <w:r w:rsidR="00E43A25" w:rsidRPr="005679E8">
          <w:rPr>
            <w:rStyle w:val="Hyperlink"/>
            <w:rFonts w:cs="Times New Roman"/>
            <w:szCs w:val="24"/>
          </w:rPr>
          <w:t>https://www.unb.ca/cic/datasets/maldroid-2020.html</w:t>
        </w:r>
      </w:hyperlink>
      <w:r w:rsidR="00E43A25">
        <w:rPr>
          <w:rFonts w:cs="Times New Roman"/>
          <w:szCs w:val="24"/>
        </w:rPr>
        <w:t xml:space="preserve"> and </w:t>
      </w:r>
      <w:hyperlink r:id="rId25" w:history="1">
        <w:r w:rsidR="00E43A25" w:rsidRPr="005679E8">
          <w:rPr>
            <w:rStyle w:val="Hyperlink"/>
            <w:rFonts w:cs="Times New Roman"/>
            <w:szCs w:val="24"/>
          </w:rPr>
          <w:t>https://data.mendeley.com/datasets/pwyj5b3khp/1</w:t>
        </w:r>
      </w:hyperlink>
      <w:r w:rsidR="00E43A25">
        <w:rPr>
          <w:rFonts w:cs="Times New Roman"/>
          <w:szCs w:val="24"/>
        </w:rPr>
        <w:t>,</w:t>
      </w:r>
      <w:r w:rsidRPr="000A74D7">
        <w:rPr>
          <w:rFonts w:cs="Times New Roman"/>
          <w:szCs w:val="24"/>
        </w:rPr>
        <w:t xml:space="preserve"> reference number [2</w:t>
      </w:r>
      <w:r w:rsidR="005F4D1A">
        <w:rPr>
          <w:rFonts w:cs="Times New Roman"/>
          <w:szCs w:val="24"/>
        </w:rPr>
        <w:t>2, 23</w:t>
      </w:r>
      <w:r w:rsidRPr="000A74D7">
        <w:rPr>
          <w:rFonts w:cs="Times New Roman"/>
          <w:szCs w:val="24"/>
        </w:rPr>
        <w:t>].</w:t>
      </w:r>
    </w:p>
    <w:p w14:paraId="1D9D9A3D" w14:textId="77777777" w:rsidR="00F2611E" w:rsidRDefault="00E81723">
      <w:pPr>
        <w:rPr>
          <w:b/>
          <w:szCs w:val="24"/>
        </w:rPr>
      </w:pPr>
      <w:r w:rsidRPr="00F2611E">
        <w:rPr>
          <w:b/>
          <w:szCs w:val="24"/>
        </w:rPr>
        <w:t xml:space="preserve">References </w:t>
      </w:r>
    </w:p>
    <w:p w14:paraId="4232E74F" w14:textId="77777777" w:rsidR="00CB3D54" w:rsidRPr="009D225B" w:rsidRDefault="00E81723" w:rsidP="00CB3D54">
      <w:pPr>
        <w:pStyle w:val="ListParagraph"/>
        <w:numPr>
          <w:ilvl w:val="0"/>
          <w:numId w:val="3"/>
        </w:numPr>
        <w:ind w:left="567" w:hanging="567"/>
        <w:rPr>
          <w:rFonts w:cs="Times New Roman"/>
          <w:szCs w:val="24"/>
        </w:rPr>
      </w:pPr>
      <w:r w:rsidRPr="009D225B">
        <w:rPr>
          <w:rFonts w:cs="Times New Roman"/>
          <w:color w:val="222222"/>
          <w:szCs w:val="24"/>
          <w:shd w:val="clear" w:color="auto" w:fill="FFFFFF"/>
        </w:rPr>
        <w:t>Joomye, A., Ling, M.H. and Yau, K.L.A., 2025. A brief survey of deep learning methods for android Malware detection. </w:t>
      </w:r>
      <w:r w:rsidRPr="009D225B">
        <w:rPr>
          <w:rFonts w:cs="Times New Roman"/>
          <w:i/>
          <w:iCs/>
          <w:color w:val="222222"/>
          <w:szCs w:val="24"/>
          <w:shd w:val="clear" w:color="auto" w:fill="FFFFFF"/>
        </w:rPr>
        <w:t>International Journal of System Assurance Engineering and Management</w:t>
      </w:r>
      <w:r w:rsidRPr="009D225B">
        <w:rPr>
          <w:rFonts w:cs="Times New Roman"/>
          <w:color w:val="222222"/>
          <w:szCs w:val="24"/>
          <w:shd w:val="clear" w:color="auto" w:fill="FFFFFF"/>
        </w:rPr>
        <w:t>, </w:t>
      </w:r>
      <w:r w:rsidRPr="009D225B">
        <w:rPr>
          <w:rFonts w:cs="Times New Roman"/>
          <w:i/>
          <w:iCs/>
          <w:color w:val="222222"/>
          <w:szCs w:val="24"/>
          <w:shd w:val="clear" w:color="auto" w:fill="FFFFFF"/>
        </w:rPr>
        <w:t>16</w:t>
      </w:r>
      <w:r w:rsidRPr="009D225B">
        <w:rPr>
          <w:rFonts w:cs="Times New Roman"/>
          <w:color w:val="222222"/>
          <w:szCs w:val="24"/>
          <w:shd w:val="clear" w:color="auto" w:fill="FFFFFF"/>
        </w:rPr>
        <w:t>(2), pp.711-733.</w:t>
      </w:r>
    </w:p>
    <w:p w14:paraId="35E090AD" w14:textId="77777777" w:rsidR="00CB3D54" w:rsidRPr="009D225B" w:rsidRDefault="00E81723" w:rsidP="00CB3D54">
      <w:pPr>
        <w:pStyle w:val="ListParagraph"/>
        <w:numPr>
          <w:ilvl w:val="0"/>
          <w:numId w:val="3"/>
        </w:numPr>
        <w:ind w:left="567" w:hanging="567"/>
        <w:rPr>
          <w:rFonts w:cs="Times New Roman"/>
          <w:szCs w:val="24"/>
        </w:rPr>
      </w:pPr>
      <w:r w:rsidRPr="009D225B">
        <w:rPr>
          <w:rFonts w:cs="Times New Roman"/>
          <w:color w:val="222222"/>
          <w:szCs w:val="24"/>
          <w:shd w:val="clear" w:color="auto" w:fill="FFFFFF"/>
        </w:rPr>
        <w:t>Kharnotia, S., Arora, B. and Kour, R., 2026. Feature-Driven Static Analysis for Learning-Based Android Malware Detection: A Review. </w:t>
      </w:r>
      <w:r w:rsidRPr="009D225B">
        <w:rPr>
          <w:rFonts w:cs="Times New Roman"/>
          <w:i/>
          <w:iCs/>
          <w:color w:val="222222"/>
          <w:szCs w:val="24"/>
          <w:shd w:val="clear" w:color="auto" w:fill="FFFFFF"/>
        </w:rPr>
        <w:t>ICT Express</w:t>
      </w:r>
      <w:r w:rsidRPr="009D225B">
        <w:rPr>
          <w:rFonts w:cs="Times New Roman"/>
          <w:color w:val="222222"/>
          <w:szCs w:val="24"/>
          <w:shd w:val="clear" w:color="auto" w:fill="FFFFFF"/>
        </w:rPr>
        <w:t>.</w:t>
      </w:r>
    </w:p>
    <w:p w14:paraId="031B0190" w14:textId="77777777" w:rsidR="00CB3D54" w:rsidRPr="009D225B" w:rsidRDefault="00E81723" w:rsidP="00CB3D54">
      <w:pPr>
        <w:pStyle w:val="ListParagraph"/>
        <w:numPr>
          <w:ilvl w:val="0"/>
          <w:numId w:val="3"/>
        </w:numPr>
        <w:ind w:left="567" w:hanging="567"/>
        <w:rPr>
          <w:rFonts w:cs="Times New Roman"/>
          <w:szCs w:val="24"/>
        </w:rPr>
      </w:pPr>
      <w:r w:rsidRPr="009D225B">
        <w:rPr>
          <w:rFonts w:cs="Times New Roman"/>
          <w:color w:val="222222"/>
          <w:szCs w:val="24"/>
          <w:shd w:val="clear" w:color="auto" w:fill="FFFFFF"/>
        </w:rPr>
        <w:t>Song, Y., Zhang, D., Wang, J., Wang, Y., Wang, Y. and Ding, P., 2025. Application of deep learning in malware detection: a review. </w:t>
      </w:r>
      <w:r w:rsidRPr="009D225B">
        <w:rPr>
          <w:rFonts w:cs="Times New Roman"/>
          <w:i/>
          <w:iCs/>
          <w:color w:val="222222"/>
          <w:szCs w:val="24"/>
          <w:shd w:val="clear" w:color="auto" w:fill="FFFFFF"/>
        </w:rPr>
        <w:t>Journal of Big Data</w:t>
      </w:r>
      <w:r w:rsidRPr="009D225B">
        <w:rPr>
          <w:rFonts w:cs="Times New Roman"/>
          <w:color w:val="222222"/>
          <w:szCs w:val="24"/>
          <w:shd w:val="clear" w:color="auto" w:fill="FFFFFF"/>
        </w:rPr>
        <w:t>, </w:t>
      </w:r>
      <w:r w:rsidRPr="009D225B">
        <w:rPr>
          <w:rFonts w:cs="Times New Roman"/>
          <w:i/>
          <w:iCs/>
          <w:color w:val="222222"/>
          <w:szCs w:val="24"/>
          <w:shd w:val="clear" w:color="auto" w:fill="FFFFFF"/>
        </w:rPr>
        <w:t>12</w:t>
      </w:r>
      <w:r w:rsidRPr="009D225B">
        <w:rPr>
          <w:rFonts w:cs="Times New Roman"/>
          <w:color w:val="222222"/>
          <w:szCs w:val="24"/>
          <w:shd w:val="clear" w:color="auto" w:fill="FFFFFF"/>
        </w:rPr>
        <w:t>(1), p.99.</w:t>
      </w:r>
    </w:p>
    <w:p w14:paraId="3E179414" w14:textId="77777777" w:rsidR="00CB3D54" w:rsidRPr="009D225B" w:rsidRDefault="00E81723" w:rsidP="00CB3D54">
      <w:pPr>
        <w:pStyle w:val="ListParagraph"/>
        <w:numPr>
          <w:ilvl w:val="0"/>
          <w:numId w:val="3"/>
        </w:numPr>
        <w:ind w:left="567" w:hanging="567"/>
        <w:rPr>
          <w:rFonts w:cs="Times New Roman"/>
          <w:szCs w:val="24"/>
        </w:rPr>
      </w:pPr>
      <w:r w:rsidRPr="009D225B">
        <w:rPr>
          <w:rFonts w:cs="Times New Roman"/>
          <w:color w:val="222222"/>
          <w:szCs w:val="24"/>
          <w:shd w:val="clear" w:color="auto" w:fill="FFFFFF"/>
        </w:rPr>
        <w:t>Hosahalli Dayananda, P. and Chen, Z., 2026. Re-Evaluating Android Malware Detection: Tabular Features, Vision Models, and Ensembles. </w:t>
      </w:r>
      <w:r w:rsidRPr="009D225B">
        <w:rPr>
          <w:rFonts w:cs="Times New Roman"/>
          <w:i/>
          <w:iCs/>
          <w:color w:val="222222"/>
          <w:szCs w:val="24"/>
          <w:shd w:val="clear" w:color="auto" w:fill="FFFFFF"/>
        </w:rPr>
        <w:t>Electronics</w:t>
      </w:r>
      <w:r w:rsidRPr="009D225B">
        <w:rPr>
          <w:rFonts w:cs="Times New Roman"/>
          <w:color w:val="222222"/>
          <w:szCs w:val="24"/>
          <w:shd w:val="clear" w:color="auto" w:fill="FFFFFF"/>
        </w:rPr>
        <w:t>, </w:t>
      </w:r>
      <w:r w:rsidRPr="009D225B">
        <w:rPr>
          <w:rFonts w:cs="Times New Roman"/>
          <w:i/>
          <w:iCs/>
          <w:color w:val="222222"/>
          <w:szCs w:val="24"/>
          <w:shd w:val="clear" w:color="auto" w:fill="FFFFFF"/>
        </w:rPr>
        <w:t>15</w:t>
      </w:r>
      <w:r w:rsidRPr="009D225B">
        <w:rPr>
          <w:rFonts w:cs="Times New Roman"/>
          <w:color w:val="222222"/>
          <w:szCs w:val="24"/>
          <w:shd w:val="clear" w:color="auto" w:fill="FFFFFF"/>
        </w:rPr>
        <w:t>(3), p.544.</w:t>
      </w:r>
    </w:p>
    <w:p w14:paraId="2998A7E6" w14:textId="77777777" w:rsidR="00CB3D54" w:rsidRPr="00A83081" w:rsidRDefault="00E81723" w:rsidP="00CB3D54">
      <w:pPr>
        <w:pStyle w:val="ListParagraph"/>
        <w:numPr>
          <w:ilvl w:val="0"/>
          <w:numId w:val="3"/>
        </w:numPr>
        <w:ind w:left="567" w:hanging="567"/>
        <w:rPr>
          <w:rFonts w:cs="Times New Roman"/>
          <w:szCs w:val="24"/>
        </w:rPr>
      </w:pPr>
      <w:r w:rsidRPr="009D225B">
        <w:rPr>
          <w:rFonts w:cs="Times New Roman"/>
          <w:color w:val="222222"/>
          <w:szCs w:val="24"/>
          <w:shd w:val="clear" w:color="auto" w:fill="FFFFFF"/>
        </w:rPr>
        <w:t>Sharma, S., Ahlawat, P. and Khanna, K., 2024. DeepMDFC: a deep learning based android malware detection and family classification method. </w:t>
      </w:r>
      <w:r w:rsidRPr="009D225B">
        <w:rPr>
          <w:rFonts w:cs="Times New Roman"/>
          <w:i/>
          <w:iCs/>
          <w:color w:val="222222"/>
          <w:szCs w:val="24"/>
          <w:shd w:val="clear" w:color="auto" w:fill="FFFFFF"/>
        </w:rPr>
        <w:t>Security and Privacy</w:t>
      </w:r>
      <w:r w:rsidRPr="009D225B">
        <w:rPr>
          <w:rFonts w:cs="Times New Roman"/>
          <w:color w:val="222222"/>
          <w:szCs w:val="24"/>
          <w:shd w:val="clear" w:color="auto" w:fill="FFFFFF"/>
        </w:rPr>
        <w:t>, </w:t>
      </w:r>
      <w:r w:rsidRPr="009D225B">
        <w:rPr>
          <w:rFonts w:cs="Times New Roman"/>
          <w:i/>
          <w:iCs/>
          <w:color w:val="222222"/>
          <w:szCs w:val="24"/>
          <w:shd w:val="clear" w:color="auto" w:fill="FFFFFF"/>
        </w:rPr>
        <w:t>7</w:t>
      </w:r>
      <w:r w:rsidRPr="009D225B">
        <w:rPr>
          <w:rFonts w:cs="Times New Roman"/>
          <w:color w:val="222222"/>
          <w:szCs w:val="24"/>
          <w:shd w:val="clear" w:color="auto" w:fill="FFFFFF"/>
        </w:rPr>
        <w:t>(2), p.e347.</w:t>
      </w:r>
    </w:p>
    <w:p w14:paraId="606DEADC" w14:textId="77777777" w:rsidR="00CB3D54" w:rsidRPr="00A83081" w:rsidRDefault="00E81723" w:rsidP="00CB3D54">
      <w:pPr>
        <w:pStyle w:val="ListParagraph"/>
        <w:numPr>
          <w:ilvl w:val="0"/>
          <w:numId w:val="3"/>
        </w:numPr>
        <w:ind w:left="567" w:hanging="567"/>
        <w:rPr>
          <w:rFonts w:cs="Times New Roman"/>
          <w:szCs w:val="24"/>
        </w:rPr>
      </w:pPr>
      <w:r w:rsidRPr="00A83081">
        <w:rPr>
          <w:rFonts w:cs="Times New Roman"/>
          <w:color w:val="222222"/>
          <w:szCs w:val="24"/>
          <w:shd w:val="clear" w:color="auto" w:fill="FFFFFF"/>
        </w:rPr>
        <w:lastRenderedPageBreak/>
        <w:t>Guerra-Manzanares, A., 2024. Machine learning for android malware detection: mission accomplished? a comprehensive review of open challenges and future perspectives. </w:t>
      </w:r>
      <w:r w:rsidRPr="00A83081">
        <w:rPr>
          <w:rFonts w:cs="Times New Roman"/>
          <w:i/>
          <w:iCs/>
          <w:color w:val="222222"/>
          <w:szCs w:val="24"/>
          <w:shd w:val="clear" w:color="auto" w:fill="FFFFFF"/>
        </w:rPr>
        <w:t>Computers &amp; Security</w:t>
      </w:r>
      <w:r w:rsidRPr="00A83081">
        <w:rPr>
          <w:rFonts w:cs="Times New Roman"/>
          <w:color w:val="222222"/>
          <w:szCs w:val="24"/>
          <w:shd w:val="clear" w:color="auto" w:fill="FFFFFF"/>
        </w:rPr>
        <w:t>, </w:t>
      </w:r>
      <w:r w:rsidRPr="00A83081">
        <w:rPr>
          <w:rFonts w:cs="Times New Roman"/>
          <w:i/>
          <w:iCs/>
          <w:color w:val="222222"/>
          <w:szCs w:val="24"/>
          <w:shd w:val="clear" w:color="auto" w:fill="FFFFFF"/>
        </w:rPr>
        <w:t>138</w:t>
      </w:r>
      <w:r w:rsidRPr="00A83081">
        <w:rPr>
          <w:rFonts w:cs="Times New Roman"/>
          <w:color w:val="222222"/>
          <w:szCs w:val="24"/>
          <w:shd w:val="clear" w:color="auto" w:fill="FFFFFF"/>
        </w:rPr>
        <w:t>, p.103654.</w:t>
      </w:r>
    </w:p>
    <w:p w14:paraId="73D7DE9F" w14:textId="77777777" w:rsidR="00CB3D54" w:rsidRPr="00FC453B" w:rsidRDefault="00E81723" w:rsidP="00CB3D54">
      <w:pPr>
        <w:pStyle w:val="ListParagraph"/>
        <w:numPr>
          <w:ilvl w:val="0"/>
          <w:numId w:val="3"/>
        </w:numPr>
        <w:ind w:left="567" w:hanging="567"/>
        <w:rPr>
          <w:rFonts w:cs="Times New Roman"/>
          <w:szCs w:val="24"/>
        </w:rPr>
      </w:pPr>
      <w:r w:rsidRPr="00A83081">
        <w:rPr>
          <w:rFonts w:cs="Times New Roman"/>
          <w:color w:val="222222"/>
          <w:szCs w:val="24"/>
          <w:shd w:val="clear" w:color="auto" w:fill="FFFFFF"/>
        </w:rPr>
        <w:t>Liu, G., Caragea, D., Ou, X. and Roy, S., 2025. Benchmarking android malware detection: traditional vs. deep learning models. </w:t>
      </w:r>
      <w:r w:rsidRPr="00A83081">
        <w:rPr>
          <w:rFonts w:cs="Times New Roman"/>
          <w:i/>
          <w:iCs/>
          <w:color w:val="222222"/>
          <w:szCs w:val="24"/>
          <w:shd w:val="clear" w:color="auto" w:fill="FFFFFF"/>
        </w:rPr>
        <w:t>arXiv prep</w:t>
      </w:r>
      <w:r w:rsidRPr="00FC453B">
        <w:rPr>
          <w:rFonts w:cs="Times New Roman"/>
          <w:i/>
          <w:iCs/>
          <w:color w:val="222222"/>
          <w:szCs w:val="24"/>
          <w:shd w:val="clear" w:color="auto" w:fill="FFFFFF"/>
        </w:rPr>
        <w:t>rint arXiv:2502.15041</w:t>
      </w:r>
      <w:r w:rsidRPr="00FC453B">
        <w:rPr>
          <w:rFonts w:cs="Times New Roman"/>
          <w:color w:val="222222"/>
          <w:szCs w:val="24"/>
          <w:shd w:val="clear" w:color="auto" w:fill="FFFFFF"/>
        </w:rPr>
        <w:t>.</w:t>
      </w:r>
    </w:p>
    <w:p w14:paraId="3B847EC3"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Muzaffar, A., Ragab Hassen, H., Zantout, H. and Lones, M.A., 2026. Reassessing feature-based Android malware detection in a contemporary context. </w:t>
      </w:r>
      <w:r w:rsidRPr="00FC453B">
        <w:rPr>
          <w:rFonts w:cs="Times New Roman"/>
          <w:i/>
          <w:iCs/>
          <w:color w:val="222222"/>
          <w:szCs w:val="24"/>
          <w:shd w:val="clear" w:color="auto" w:fill="FFFFFF"/>
        </w:rPr>
        <w:t>PloS one</w:t>
      </w:r>
      <w:r w:rsidRPr="00FC453B">
        <w:rPr>
          <w:rFonts w:cs="Times New Roman"/>
          <w:color w:val="222222"/>
          <w:szCs w:val="24"/>
          <w:shd w:val="clear" w:color="auto" w:fill="FFFFFF"/>
        </w:rPr>
        <w:t>, </w:t>
      </w:r>
      <w:r w:rsidRPr="00FC453B">
        <w:rPr>
          <w:rFonts w:cs="Times New Roman"/>
          <w:i/>
          <w:iCs/>
          <w:color w:val="222222"/>
          <w:szCs w:val="24"/>
          <w:shd w:val="clear" w:color="auto" w:fill="FFFFFF"/>
        </w:rPr>
        <w:t>21</w:t>
      </w:r>
      <w:r w:rsidRPr="00FC453B">
        <w:rPr>
          <w:rFonts w:cs="Times New Roman"/>
          <w:color w:val="222222"/>
          <w:szCs w:val="24"/>
          <w:shd w:val="clear" w:color="auto" w:fill="FFFFFF"/>
        </w:rPr>
        <w:t>(1), p.e0341013.</w:t>
      </w:r>
    </w:p>
    <w:p w14:paraId="64FFC233"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Taheri, R., Shojafar, M., Arabikhan, F. and Gegov, A., 2024. Unveiling vulnerabilities in deep learning-based malware detection: Differential privacy driven adversarial attacks. </w:t>
      </w:r>
      <w:r w:rsidRPr="00FC453B">
        <w:rPr>
          <w:rFonts w:cs="Times New Roman"/>
          <w:i/>
          <w:iCs/>
          <w:color w:val="222222"/>
          <w:szCs w:val="24"/>
          <w:shd w:val="clear" w:color="auto" w:fill="FFFFFF"/>
        </w:rPr>
        <w:t>Computers &amp; Security</w:t>
      </w:r>
      <w:r w:rsidRPr="00FC453B">
        <w:rPr>
          <w:rFonts w:cs="Times New Roman"/>
          <w:color w:val="222222"/>
          <w:szCs w:val="24"/>
          <w:shd w:val="clear" w:color="auto" w:fill="FFFFFF"/>
        </w:rPr>
        <w:t>, </w:t>
      </w:r>
      <w:r w:rsidRPr="00FC453B">
        <w:rPr>
          <w:rFonts w:cs="Times New Roman"/>
          <w:i/>
          <w:iCs/>
          <w:color w:val="222222"/>
          <w:szCs w:val="24"/>
          <w:shd w:val="clear" w:color="auto" w:fill="FFFFFF"/>
        </w:rPr>
        <w:t>146</w:t>
      </w:r>
      <w:r w:rsidRPr="00FC453B">
        <w:rPr>
          <w:rFonts w:cs="Times New Roman"/>
          <w:color w:val="222222"/>
          <w:szCs w:val="24"/>
          <w:shd w:val="clear" w:color="auto" w:fill="FFFFFF"/>
        </w:rPr>
        <w:t>, p.104035.</w:t>
      </w:r>
    </w:p>
    <w:p w14:paraId="42CA03AE"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Sharma, M. and Kaul, A., 2024. A review of detecting malware in android devices based on machine learning techniques. </w:t>
      </w:r>
      <w:r w:rsidRPr="00FC453B">
        <w:rPr>
          <w:rFonts w:cs="Times New Roman"/>
          <w:i/>
          <w:iCs/>
          <w:color w:val="222222"/>
          <w:szCs w:val="24"/>
          <w:shd w:val="clear" w:color="auto" w:fill="FFFFFF"/>
        </w:rPr>
        <w:t>Expert Systems</w:t>
      </w:r>
      <w:r w:rsidRPr="00FC453B">
        <w:rPr>
          <w:rFonts w:cs="Times New Roman"/>
          <w:color w:val="222222"/>
          <w:szCs w:val="24"/>
          <w:shd w:val="clear" w:color="auto" w:fill="FFFFFF"/>
        </w:rPr>
        <w:t>, </w:t>
      </w:r>
      <w:r w:rsidRPr="00FC453B">
        <w:rPr>
          <w:rFonts w:cs="Times New Roman"/>
          <w:i/>
          <w:iCs/>
          <w:color w:val="222222"/>
          <w:szCs w:val="24"/>
          <w:shd w:val="clear" w:color="auto" w:fill="FFFFFF"/>
        </w:rPr>
        <w:t>41</w:t>
      </w:r>
      <w:r w:rsidRPr="00FC453B">
        <w:rPr>
          <w:rFonts w:cs="Times New Roman"/>
          <w:color w:val="222222"/>
          <w:szCs w:val="24"/>
          <w:shd w:val="clear" w:color="auto" w:fill="FFFFFF"/>
        </w:rPr>
        <w:t>(1), p.e13482.</w:t>
      </w:r>
    </w:p>
    <w:p w14:paraId="5AFC0C4A"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Nannan, X., Linyang, M., Yangfan, W. and Yubo, M., 2025. Andro-BCFL: Blockchain and federated learning based Android malware detection. </w:t>
      </w:r>
      <w:r w:rsidRPr="00FC453B">
        <w:rPr>
          <w:rFonts w:cs="Times New Roman"/>
          <w:i/>
          <w:iCs/>
          <w:color w:val="222222"/>
          <w:szCs w:val="24"/>
          <w:shd w:val="clear" w:color="auto" w:fill="FFFFFF"/>
        </w:rPr>
        <w:t>Computers and Electrical Engineering</w:t>
      </w:r>
      <w:r w:rsidRPr="00FC453B">
        <w:rPr>
          <w:rFonts w:cs="Times New Roman"/>
          <w:color w:val="222222"/>
          <w:szCs w:val="24"/>
          <w:shd w:val="clear" w:color="auto" w:fill="FFFFFF"/>
        </w:rPr>
        <w:t>, </w:t>
      </w:r>
      <w:r w:rsidRPr="00FC453B">
        <w:rPr>
          <w:rFonts w:cs="Times New Roman"/>
          <w:i/>
          <w:iCs/>
          <w:color w:val="222222"/>
          <w:szCs w:val="24"/>
          <w:shd w:val="clear" w:color="auto" w:fill="FFFFFF"/>
        </w:rPr>
        <w:t>122</w:t>
      </w:r>
      <w:r w:rsidRPr="00FC453B">
        <w:rPr>
          <w:rFonts w:cs="Times New Roman"/>
          <w:color w:val="222222"/>
          <w:szCs w:val="24"/>
          <w:shd w:val="clear" w:color="auto" w:fill="FFFFFF"/>
        </w:rPr>
        <w:t>, p.109948.</w:t>
      </w:r>
    </w:p>
    <w:p w14:paraId="12706A2C"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Tang, J., Zhou, S., Peng, T. and Tian, W., 2026. Dapadv: Differentiated adversarial perturbation generation method in problem space for android malware detection. </w:t>
      </w:r>
      <w:r w:rsidRPr="00FC453B">
        <w:rPr>
          <w:rFonts w:cs="Times New Roman"/>
          <w:i/>
          <w:iCs/>
          <w:color w:val="222222"/>
          <w:szCs w:val="24"/>
          <w:shd w:val="clear" w:color="auto" w:fill="FFFFFF"/>
        </w:rPr>
        <w:t>Computers &amp; Security</w:t>
      </w:r>
      <w:r w:rsidRPr="00FC453B">
        <w:rPr>
          <w:rFonts w:cs="Times New Roman"/>
          <w:color w:val="222222"/>
          <w:szCs w:val="24"/>
          <w:shd w:val="clear" w:color="auto" w:fill="FFFFFF"/>
        </w:rPr>
        <w:t>, p.104845.</w:t>
      </w:r>
    </w:p>
    <w:p w14:paraId="7DA5D40D"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Chakif, K., Nawshin, F. and Unal, D., 2026. Robust Android Malware Detection Against Obfuscation and Adversarial Attacks Using RGB Markov Images and Deep Ensemble Learning. </w:t>
      </w:r>
      <w:r w:rsidRPr="00FC453B">
        <w:rPr>
          <w:rFonts w:cs="Times New Roman"/>
          <w:i/>
          <w:iCs/>
          <w:color w:val="222222"/>
          <w:szCs w:val="24"/>
          <w:shd w:val="clear" w:color="auto" w:fill="FFFFFF"/>
        </w:rPr>
        <w:t>Knowledge-Based Systems</w:t>
      </w:r>
      <w:r w:rsidRPr="00FC453B">
        <w:rPr>
          <w:rFonts w:cs="Times New Roman"/>
          <w:color w:val="222222"/>
          <w:szCs w:val="24"/>
          <w:shd w:val="clear" w:color="auto" w:fill="FFFFFF"/>
        </w:rPr>
        <w:t>, p.115376.</w:t>
      </w:r>
    </w:p>
    <w:p w14:paraId="5DC4EE28"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Nasser, A.R., Hasan, A.M. and Humaidi, A.J., 2024. DL-AMDet: Deep learning-based malware detector for android. </w:t>
      </w:r>
      <w:r w:rsidRPr="00FC453B">
        <w:rPr>
          <w:rFonts w:cs="Times New Roman"/>
          <w:i/>
          <w:iCs/>
          <w:color w:val="222222"/>
          <w:szCs w:val="24"/>
          <w:shd w:val="clear" w:color="auto" w:fill="FFFFFF"/>
        </w:rPr>
        <w:t>Intelligent Systems with Applications</w:t>
      </w:r>
      <w:r w:rsidRPr="00FC453B">
        <w:rPr>
          <w:rFonts w:cs="Times New Roman"/>
          <w:color w:val="222222"/>
          <w:szCs w:val="24"/>
          <w:shd w:val="clear" w:color="auto" w:fill="FFFFFF"/>
        </w:rPr>
        <w:t>, </w:t>
      </w:r>
      <w:r w:rsidRPr="00FC453B">
        <w:rPr>
          <w:rFonts w:cs="Times New Roman"/>
          <w:i/>
          <w:iCs/>
          <w:color w:val="222222"/>
          <w:szCs w:val="24"/>
          <w:shd w:val="clear" w:color="auto" w:fill="FFFFFF"/>
        </w:rPr>
        <w:t>21</w:t>
      </w:r>
      <w:r w:rsidRPr="00FC453B">
        <w:rPr>
          <w:rFonts w:cs="Times New Roman"/>
          <w:color w:val="222222"/>
          <w:szCs w:val="24"/>
          <w:shd w:val="clear" w:color="auto" w:fill="FFFFFF"/>
        </w:rPr>
        <w:t>, p.200318.</w:t>
      </w:r>
    </w:p>
    <w:p w14:paraId="66F1630C"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Tian, D., Niu, Z., Leng, T., Jiang, J., Chen, P., Hu, C., Yuan, C. and Deng, R., 2026. A novel graph neural network-based approach for android malware detection. </w:t>
      </w:r>
      <w:r w:rsidRPr="00FC453B">
        <w:rPr>
          <w:rFonts w:cs="Times New Roman"/>
          <w:i/>
          <w:iCs/>
          <w:color w:val="222222"/>
          <w:szCs w:val="24"/>
          <w:shd w:val="clear" w:color="auto" w:fill="FFFFFF"/>
        </w:rPr>
        <w:t>Applied Soft Computing</w:t>
      </w:r>
      <w:r w:rsidRPr="00FC453B">
        <w:rPr>
          <w:rFonts w:cs="Times New Roman"/>
          <w:color w:val="222222"/>
          <w:szCs w:val="24"/>
          <w:shd w:val="clear" w:color="auto" w:fill="FFFFFF"/>
        </w:rPr>
        <w:t>, p.114689.</w:t>
      </w:r>
    </w:p>
    <w:p w14:paraId="5571C07D"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Kauser. Sk, H. and Anu. V, M., 2025. Hybrid deep learning model for accurate and efficient android malware detection using DBN-GRU. </w:t>
      </w:r>
      <w:r w:rsidRPr="00FC453B">
        <w:rPr>
          <w:rFonts w:cs="Times New Roman"/>
          <w:i/>
          <w:iCs/>
          <w:color w:val="222222"/>
          <w:szCs w:val="24"/>
          <w:shd w:val="clear" w:color="auto" w:fill="FFFFFF"/>
        </w:rPr>
        <w:t>PloS one</w:t>
      </w:r>
      <w:r w:rsidRPr="00FC453B">
        <w:rPr>
          <w:rFonts w:cs="Times New Roman"/>
          <w:color w:val="222222"/>
          <w:szCs w:val="24"/>
          <w:shd w:val="clear" w:color="auto" w:fill="FFFFFF"/>
        </w:rPr>
        <w:t>, </w:t>
      </w:r>
      <w:r w:rsidRPr="00FC453B">
        <w:rPr>
          <w:rFonts w:cs="Times New Roman"/>
          <w:i/>
          <w:iCs/>
          <w:color w:val="222222"/>
          <w:szCs w:val="24"/>
          <w:shd w:val="clear" w:color="auto" w:fill="FFFFFF"/>
        </w:rPr>
        <w:t>20</w:t>
      </w:r>
      <w:r w:rsidRPr="00FC453B">
        <w:rPr>
          <w:rFonts w:cs="Times New Roman"/>
          <w:color w:val="222222"/>
          <w:szCs w:val="24"/>
          <w:shd w:val="clear" w:color="auto" w:fill="FFFFFF"/>
        </w:rPr>
        <w:t>(5), p.e0310230.</w:t>
      </w:r>
    </w:p>
    <w:p w14:paraId="07F2624A"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Maray, M., Maashi, M., Alshahrani, H.M., Aljameel, S.S., Abdelbagi, S. and Salama, A.S., 2024. Intelligent pattern recognition using equilibrium optimizer with deep learning model for android malware detection. </w:t>
      </w:r>
      <w:r w:rsidRPr="00FC453B">
        <w:rPr>
          <w:rFonts w:cs="Times New Roman"/>
          <w:i/>
          <w:iCs/>
          <w:color w:val="222222"/>
          <w:szCs w:val="24"/>
          <w:shd w:val="clear" w:color="auto" w:fill="FFFFFF"/>
        </w:rPr>
        <w:t>IEEE Access</w:t>
      </w:r>
      <w:r w:rsidRPr="00FC453B">
        <w:rPr>
          <w:rFonts w:cs="Times New Roman"/>
          <w:color w:val="222222"/>
          <w:szCs w:val="24"/>
          <w:shd w:val="clear" w:color="auto" w:fill="FFFFFF"/>
        </w:rPr>
        <w:t>, </w:t>
      </w:r>
      <w:r w:rsidRPr="00FC453B">
        <w:rPr>
          <w:rFonts w:cs="Times New Roman"/>
          <w:i/>
          <w:iCs/>
          <w:color w:val="222222"/>
          <w:szCs w:val="24"/>
          <w:shd w:val="clear" w:color="auto" w:fill="FFFFFF"/>
        </w:rPr>
        <w:t>12</w:t>
      </w:r>
      <w:r w:rsidRPr="00FC453B">
        <w:rPr>
          <w:rFonts w:cs="Times New Roman"/>
          <w:color w:val="222222"/>
          <w:szCs w:val="24"/>
          <w:shd w:val="clear" w:color="auto" w:fill="FFFFFF"/>
        </w:rPr>
        <w:t>, pp.24516-24524.</w:t>
      </w:r>
    </w:p>
    <w:p w14:paraId="78B1736A"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 xml:space="preserve">Rashid, M.U., Qureshi, S., Abid, A., Alqahtany, S.S., Alqazzaz, A., ul Hassan, M., Al Reshan, M.S. and Shaikh, A., 2025. Hybrid android malware detection and classification </w:t>
      </w:r>
      <w:r w:rsidRPr="00FC453B">
        <w:rPr>
          <w:rFonts w:cs="Times New Roman"/>
          <w:color w:val="222222"/>
          <w:szCs w:val="24"/>
          <w:shd w:val="clear" w:color="auto" w:fill="FFFFFF"/>
        </w:rPr>
        <w:lastRenderedPageBreak/>
        <w:t>using deep neural networks. </w:t>
      </w:r>
      <w:r w:rsidRPr="00FC453B">
        <w:rPr>
          <w:rFonts w:cs="Times New Roman"/>
          <w:i/>
          <w:iCs/>
          <w:color w:val="222222"/>
          <w:szCs w:val="24"/>
          <w:shd w:val="clear" w:color="auto" w:fill="FFFFFF"/>
        </w:rPr>
        <w:t>International Journal of Computational Intelligence Systems</w:t>
      </w:r>
      <w:r w:rsidRPr="00FC453B">
        <w:rPr>
          <w:rFonts w:cs="Times New Roman"/>
          <w:color w:val="222222"/>
          <w:szCs w:val="24"/>
          <w:shd w:val="clear" w:color="auto" w:fill="FFFFFF"/>
        </w:rPr>
        <w:t>, </w:t>
      </w:r>
      <w:r w:rsidRPr="00FC453B">
        <w:rPr>
          <w:rFonts w:cs="Times New Roman"/>
          <w:i/>
          <w:iCs/>
          <w:color w:val="222222"/>
          <w:szCs w:val="24"/>
          <w:shd w:val="clear" w:color="auto" w:fill="FFFFFF"/>
        </w:rPr>
        <w:t>18</w:t>
      </w:r>
      <w:r w:rsidRPr="00FC453B">
        <w:rPr>
          <w:rFonts w:cs="Times New Roman"/>
          <w:color w:val="222222"/>
          <w:szCs w:val="24"/>
          <w:shd w:val="clear" w:color="auto" w:fill="FFFFFF"/>
        </w:rPr>
        <w:t>(1), p.52.</w:t>
      </w:r>
    </w:p>
    <w:p w14:paraId="4AA5B519" w14:textId="77777777" w:rsidR="00CB3D54" w:rsidRPr="00FC453B" w:rsidRDefault="00E81723" w:rsidP="00CB3D54">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Feng, J., Shen, L., Chen, Z., Lei, Y. and Li, H., 2025. HGDetector: A hybrid Android malware detection method using network traffic and Function call graph. </w:t>
      </w:r>
      <w:r w:rsidRPr="00FC453B">
        <w:rPr>
          <w:rFonts w:cs="Times New Roman"/>
          <w:i/>
          <w:iCs/>
          <w:color w:val="222222"/>
          <w:szCs w:val="24"/>
          <w:shd w:val="clear" w:color="auto" w:fill="FFFFFF"/>
        </w:rPr>
        <w:t>Alexandria Engineering Journal</w:t>
      </w:r>
      <w:r w:rsidRPr="00FC453B">
        <w:rPr>
          <w:rFonts w:cs="Times New Roman"/>
          <w:color w:val="222222"/>
          <w:szCs w:val="24"/>
          <w:shd w:val="clear" w:color="auto" w:fill="FFFFFF"/>
        </w:rPr>
        <w:t>, </w:t>
      </w:r>
      <w:r w:rsidRPr="00FC453B">
        <w:rPr>
          <w:rFonts w:cs="Times New Roman"/>
          <w:i/>
          <w:iCs/>
          <w:color w:val="222222"/>
          <w:szCs w:val="24"/>
          <w:shd w:val="clear" w:color="auto" w:fill="FFFFFF"/>
        </w:rPr>
        <w:t>114</w:t>
      </w:r>
      <w:r w:rsidRPr="00FC453B">
        <w:rPr>
          <w:rFonts w:cs="Times New Roman"/>
          <w:color w:val="222222"/>
          <w:szCs w:val="24"/>
          <w:shd w:val="clear" w:color="auto" w:fill="FFFFFF"/>
        </w:rPr>
        <w:t>, pp.30-45.</w:t>
      </w:r>
    </w:p>
    <w:p w14:paraId="52216935" w14:textId="77777777" w:rsidR="00CB3D54" w:rsidRPr="00FC453B" w:rsidRDefault="00E81723" w:rsidP="008E60B9">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Tang, J., Tian, X., Peng, T., Lu, J., Wang, H. and Li, R., 2026. HHGDroid: Hybrid Heterogeneous Graph-Based Android Malware Detection via Multi-Evidence Similarity Fusion. </w:t>
      </w:r>
      <w:r w:rsidRPr="00FC453B">
        <w:rPr>
          <w:rFonts w:cs="Times New Roman"/>
          <w:i/>
          <w:iCs/>
          <w:color w:val="222222"/>
          <w:szCs w:val="24"/>
          <w:shd w:val="clear" w:color="auto" w:fill="FFFFFF"/>
        </w:rPr>
        <w:t>Expert Systems with Applications</w:t>
      </w:r>
      <w:r w:rsidRPr="00FC453B">
        <w:rPr>
          <w:rFonts w:cs="Times New Roman"/>
          <w:color w:val="222222"/>
          <w:szCs w:val="24"/>
          <w:shd w:val="clear" w:color="auto" w:fill="FFFFFF"/>
        </w:rPr>
        <w:t>, p.131528.</w:t>
      </w:r>
    </w:p>
    <w:p w14:paraId="66CDEA06" w14:textId="77777777" w:rsidR="00CB3D54" w:rsidRPr="00FC453B" w:rsidRDefault="00E81723" w:rsidP="008E60B9">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Cam, N.T., Huy, T.M. and Tin, N.T., 2026. Malware classification using deep neural networks with Deep Q-Learning and eXplainable artificial intelligence. </w:t>
      </w:r>
      <w:r w:rsidRPr="00FC453B">
        <w:rPr>
          <w:rFonts w:cs="Times New Roman"/>
          <w:i/>
          <w:iCs/>
          <w:color w:val="222222"/>
          <w:szCs w:val="24"/>
          <w:shd w:val="clear" w:color="auto" w:fill="FFFFFF"/>
        </w:rPr>
        <w:t>Engineering Applications of Artificial Intelligence</w:t>
      </w:r>
      <w:r w:rsidRPr="00FC453B">
        <w:rPr>
          <w:rFonts w:cs="Times New Roman"/>
          <w:color w:val="222222"/>
          <w:szCs w:val="24"/>
          <w:shd w:val="clear" w:color="auto" w:fill="FFFFFF"/>
        </w:rPr>
        <w:t>, </w:t>
      </w:r>
      <w:r w:rsidRPr="00FC453B">
        <w:rPr>
          <w:rFonts w:cs="Times New Roman"/>
          <w:i/>
          <w:iCs/>
          <w:color w:val="222222"/>
          <w:szCs w:val="24"/>
          <w:shd w:val="clear" w:color="auto" w:fill="FFFFFF"/>
        </w:rPr>
        <w:t>166</w:t>
      </w:r>
      <w:r w:rsidRPr="00FC453B">
        <w:rPr>
          <w:rFonts w:cs="Times New Roman"/>
          <w:color w:val="222222"/>
          <w:szCs w:val="24"/>
          <w:shd w:val="clear" w:color="auto" w:fill="FFFFFF"/>
        </w:rPr>
        <w:t>, p.113622.</w:t>
      </w:r>
    </w:p>
    <w:p w14:paraId="0497C4DF" w14:textId="77777777" w:rsidR="008E60B9" w:rsidRPr="00FC453B" w:rsidRDefault="00E81723" w:rsidP="008E60B9">
      <w:pPr>
        <w:pStyle w:val="ListParagraph"/>
        <w:numPr>
          <w:ilvl w:val="0"/>
          <w:numId w:val="3"/>
        </w:numPr>
        <w:ind w:left="567" w:hanging="567"/>
        <w:rPr>
          <w:rFonts w:cs="Times New Roman"/>
          <w:szCs w:val="24"/>
        </w:rPr>
      </w:pPr>
      <w:hyperlink r:id="rId26" w:history="1">
        <w:r w:rsidRPr="00FC453B">
          <w:rPr>
            <w:rStyle w:val="Hyperlink"/>
            <w:rFonts w:cs="Times New Roman"/>
            <w:szCs w:val="24"/>
          </w:rPr>
          <w:t>https://www.unb.ca/cic/datasets/maldroid-2020.html</w:t>
        </w:r>
      </w:hyperlink>
    </w:p>
    <w:p w14:paraId="4D684693" w14:textId="77777777" w:rsidR="008E24F0" w:rsidRPr="00FC453B" w:rsidRDefault="008E60B9" w:rsidP="008E60B9">
      <w:pPr>
        <w:pStyle w:val="ListParagraph"/>
        <w:numPr>
          <w:ilvl w:val="0"/>
          <w:numId w:val="3"/>
        </w:numPr>
        <w:ind w:left="567" w:hanging="567"/>
        <w:rPr>
          <w:rFonts w:cs="Times New Roman"/>
          <w:szCs w:val="24"/>
        </w:rPr>
      </w:pPr>
      <w:hyperlink r:id="rId27" w:history="1">
        <w:r w:rsidRPr="00FC453B">
          <w:rPr>
            <w:rStyle w:val="Hyperlink"/>
            <w:rFonts w:cs="Times New Roman"/>
            <w:szCs w:val="24"/>
          </w:rPr>
          <w:t>https://data.mendeley.com/datasets/pwyj5b3khp/1</w:t>
        </w:r>
      </w:hyperlink>
    </w:p>
    <w:p w14:paraId="34684BA5" w14:textId="77777777" w:rsidR="00FE50D9" w:rsidRPr="00FC453B" w:rsidRDefault="00E81723" w:rsidP="008E60B9">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Kurniasari, D., Humairosi, L., Warsono, W. and Notiragayu, N., 2025. Implementation of Random Forest Method for Customer Churn Classification. </w:t>
      </w:r>
      <w:r w:rsidRPr="00FC453B">
        <w:rPr>
          <w:rFonts w:cs="Times New Roman"/>
          <w:i/>
          <w:iCs/>
          <w:color w:val="222222"/>
          <w:szCs w:val="24"/>
          <w:shd w:val="clear" w:color="auto" w:fill="FFFFFF"/>
        </w:rPr>
        <w:t>JSI: Jurnal Sistem Informasi (E-Journal)</w:t>
      </w:r>
      <w:r w:rsidRPr="00FC453B">
        <w:rPr>
          <w:rFonts w:cs="Times New Roman"/>
          <w:color w:val="222222"/>
          <w:szCs w:val="24"/>
          <w:shd w:val="clear" w:color="auto" w:fill="FFFFFF"/>
        </w:rPr>
        <w:t>, </w:t>
      </w:r>
      <w:r w:rsidRPr="00FC453B">
        <w:rPr>
          <w:rFonts w:cs="Times New Roman"/>
          <w:i/>
          <w:iCs/>
          <w:color w:val="222222"/>
          <w:szCs w:val="24"/>
          <w:shd w:val="clear" w:color="auto" w:fill="FFFFFF"/>
        </w:rPr>
        <w:t>17</w:t>
      </w:r>
      <w:r w:rsidRPr="00FC453B">
        <w:rPr>
          <w:rFonts w:cs="Times New Roman"/>
          <w:color w:val="222222"/>
          <w:szCs w:val="24"/>
          <w:shd w:val="clear" w:color="auto" w:fill="FFFFFF"/>
        </w:rPr>
        <w:t>(1), pp.187-202.</w:t>
      </w:r>
    </w:p>
    <w:p w14:paraId="202AD568" w14:textId="77777777" w:rsidR="00FE50D9" w:rsidRPr="00FC453B" w:rsidRDefault="00E81723" w:rsidP="008E60B9">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Harshdeep, K., Sumalatha, K. and Mathur, R., 2025. DeepTransIDS: Transformer-based deep learning model for detecting DDoS attacks on 5G NIDD. </w:t>
      </w:r>
      <w:r w:rsidRPr="00FC453B">
        <w:rPr>
          <w:rFonts w:cs="Times New Roman"/>
          <w:i/>
          <w:iCs/>
          <w:color w:val="222222"/>
          <w:szCs w:val="24"/>
          <w:shd w:val="clear" w:color="auto" w:fill="FFFFFF"/>
        </w:rPr>
        <w:t>Results in Engineering</w:t>
      </w:r>
      <w:r w:rsidRPr="00FC453B">
        <w:rPr>
          <w:rFonts w:cs="Times New Roman"/>
          <w:color w:val="222222"/>
          <w:szCs w:val="24"/>
          <w:shd w:val="clear" w:color="auto" w:fill="FFFFFF"/>
        </w:rPr>
        <w:t>, </w:t>
      </w:r>
      <w:r w:rsidRPr="00FC453B">
        <w:rPr>
          <w:rFonts w:cs="Times New Roman"/>
          <w:i/>
          <w:iCs/>
          <w:color w:val="222222"/>
          <w:szCs w:val="24"/>
          <w:shd w:val="clear" w:color="auto" w:fill="FFFFFF"/>
        </w:rPr>
        <w:t>26</w:t>
      </w:r>
      <w:r w:rsidRPr="00FC453B">
        <w:rPr>
          <w:rFonts w:cs="Times New Roman"/>
          <w:color w:val="222222"/>
          <w:szCs w:val="24"/>
          <w:shd w:val="clear" w:color="auto" w:fill="FFFFFF"/>
        </w:rPr>
        <w:t>, p.104826.</w:t>
      </w:r>
    </w:p>
    <w:p w14:paraId="2649AFCE" w14:textId="77777777" w:rsidR="0077739E" w:rsidRPr="00FC453B" w:rsidRDefault="00E81723" w:rsidP="008E60B9">
      <w:pPr>
        <w:pStyle w:val="ListParagraph"/>
        <w:numPr>
          <w:ilvl w:val="0"/>
          <w:numId w:val="3"/>
        </w:numPr>
        <w:ind w:left="567" w:hanging="567"/>
        <w:rPr>
          <w:rFonts w:cs="Times New Roman"/>
          <w:szCs w:val="24"/>
        </w:rPr>
      </w:pPr>
      <w:r w:rsidRPr="00FC453B">
        <w:rPr>
          <w:rFonts w:cs="Times New Roman"/>
          <w:color w:val="222222"/>
          <w:szCs w:val="24"/>
          <w:shd w:val="clear" w:color="auto" w:fill="FFFFFF"/>
        </w:rPr>
        <w:t>Chen, X., Liu, M., Wang, Z. and Wang, Y., 2024. Explainable deep learning-based feature selection and intrusion detection method on the internet of things. </w:t>
      </w:r>
      <w:r w:rsidRPr="00FC453B">
        <w:rPr>
          <w:rFonts w:cs="Times New Roman"/>
          <w:i/>
          <w:iCs/>
          <w:color w:val="222222"/>
          <w:szCs w:val="24"/>
          <w:shd w:val="clear" w:color="auto" w:fill="FFFFFF"/>
        </w:rPr>
        <w:t>Sensors</w:t>
      </w:r>
      <w:r w:rsidRPr="00FC453B">
        <w:rPr>
          <w:rFonts w:cs="Times New Roman"/>
          <w:color w:val="222222"/>
          <w:szCs w:val="24"/>
          <w:shd w:val="clear" w:color="auto" w:fill="FFFFFF"/>
        </w:rPr>
        <w:t>, </w:t>
      </w:r>
      <w:r w:rsidRPr="00FC453B">
        <w:rPr>
          <w:rFonts w:cs="Times New Roman"/>
          <w:i/>
          <w:iCs/>
          <w:color w:val="222222"/>
          <w:szCs w:val="24"/>
          <w:shd w:val="clear" w:color="auto" w:fill="FFFFFF"/>
        </w:rPr>
        <w:t>24</w:t>
      </w:r>
      <w:r w:rsidRPr="00FC453B">
        <w:rPr>
          <w:rFonts w:cs="Times New Roman"/>
          <w:color w:val="222222"/>
          <w:szCs w:val="24"/>
          <w:shd w:val="clear" w:color="auto" w:fill="FFFFFF"/>
        </w:rPr>
        <w:t>(16), p.5223.</w:t>
      </w:r>
    </w:p>
    <w:p w14:paraId="73EA2E13" w14:textId="77777777" w:rsidR="00645D57" w:rsidRPr="00FC453B" w:rsidRDefault="00E81723" w:rsidP="00CB3D54">
      <w:pPr>
        <w:pStyle w:val="ListParagraph"/>
        <w:numPr>
          <w:ilvl w:val="0"/>
          <w:numId w:val="3"/>
        </w:numPr>
        <w:ind w:left="567" w:hanging="567"/>
        <w:rPr>
          <w:rFonts w:cs="Times New Roman"/>
          <w:szCs w:val="24"/>
        </w:rPr>
      </w:pPr>
      <w:r w:rsidRPr="00FC453B">
        <w:rPr>
          <w:rFonts w:cs="Times New Roman"/>
          <w:szCs w:val="24"/>
        </w:rPr>
        <w:t>Aldhafferi, N., 2024. Android malware detection using support vector regression for dynamic feature analysis. </w:t>
      </w:r>
      <w:r w:rsidRPr="00FC453B">
        <w:rPr>
          <w:rFonts w:cs="Times New Roman"/>
          <w:i/>
          <w:iCs/>
          <w:szCs w:val="24"/>
        </w:rPr>
        <w:t>Information</w:t>
      </w:r>
      <w:r w:rsidRPr="00FC453B">
        <w:rPr>
          <w:rFonts w:cs="Times New Roman"/>
          <w:szCs w:val="24"/>
        </w:rPr>
        <w:t>, </w:t>
      </w:r>
      <w:r w:rsidRPr="00FC453B">
        <w:rPr>
          <w:rFonts w:cs="Times New Roman"/>
          <w:i/>
          <w:iCs/>
          <w:szCs w:val="24"/>
        </w:rPr>
        <w:t>15</w:t>
      </w:r>
      <w:r w:rsidRPr="00FC453B">
        <w:rPr>
          <w:rFonts w:cs="Times New Roman"/>
          <w:szCs w:val="24"/>
        </w:rPr>
        <w:t>(10), p.658.</w:t>
      </w:r>
    </w:p>
    <w:p w14:paraId="79F6909A" w14:textId="77777777" w:rsidR="007D38AB" w:rsidRPr="00FC453B" w:rsidRDefault="00E81723" w:rsidP="00CB3D54">
      <w:pPr>
        <w:pStyle w:val="ListParagraph"/>
        <w:numPr>
          <w:ilvl w:val="0"/>
          <w:numId w:val="3"/>
        </w:numPr>
        <w:ind w:left="567" w:hanging="567"/>
        <w:rPr>
          <w:rFonts w:cs="Times New Roman"/>
          <w:szCs w:val="24"/>
        </w:rPr>
      </w:pPr>
      <w:r w:rsidRPr="00FC453B">
        <w:rPr>
          <w:rFonts w:cs="Times New Roman"/>
          <w:szCs w:val="24"/>
        </w:rPr>
        <w:t>Xu, Q., Zhao, D., Yang, S., Xu, L. and Li, X., 2023. Android malware detection based on behavioral-level features with graph convolutional networks. </w:t>
      </w:r>
      <w:r w:rsidRPr="00FC453B">
        <w:rPr>
          <w:rFonts w:cs="Times New Roman"/>
          <w:i/>
          <w:iCs/>
          <w:szCs w:val="24"/>
        </w:rPr>
        <w:t>Electronics</w:t>
      </w:r>
      <w:r w:rsidRPr="00FC453B">
        <w:rPr>
          <w:rFonts w:cs="Times New Roman"/>
          <w:szCs w:val="24"/>
        </w:rPr>
        <w:t>, </w:t>
      </w:r>
      <w:r w:rsidRPr="00FC453B">
        <w:rPr>
          <w:rFonts w:cs="Times New Roman"/>
          <w:i/>
          <w:iCs/>
          <w:szCs w:val="24"/>
        </w:rPr>
        <w:t>12</w:t>
      </w:r>
      <w:r w:rsidRPr="00FC453B">
        <w:rPr>
          <w:rFonts w:cs="Times New Roman"/>
          <w:szCs w:val="24"/>
        </w:rPr>
        <w:t>(23), p.4817.</w:t>
      </w:r>
    </w:p>
    <w:p w14:paraId="03164DF9" w14:textId="77777777" w:rsidR="007D38AB" w:rsidRDefault="00E81723" w:rsidP="00CB3D54">
      <w:pPr>
        <w:pStyle w:val="ListParagraph"/>
        <w:numPr>
          <w:ilvl w:val="0"/>
          <w:numId w:val="3"/>
        </w:numPr>
        <w:ind w:left="567" w:hanging="567"/>
        <w:rPr>
          <w:rFonts w:cs="Times New Roman"/>
          <w:szCs w:val="24"/>
        </w:rPr>
      </w:pPr>
      <w:r w:rsidRPr="00FC453B">
        <w:rPr>
          <w:rFonts w:cs="Times New Roman"/>
          <w:szCs w:val="24"/>
        </w:rPr>
        <w:t>Babbar, H., Rani, S., Sah, D.K., AlQahtani, S.A. and Kashif Bashir, A., 2023. Detection of Android malware in the Internet of Things through the K-nearest neighbor algorithm. </w:t>
      </w:r>
      <w:r w:rsidRPr="00FC453B">
        <w:rPr>
          <w:rFonts w:cs="Times New Roman"/>
          <w:i/>
          <w:iCs/>
          <w:szCs w:val="24"/>
        </w:rPr>
        <w:t>Sensors</w:t>
      </w:r>
      <w:r w:rsidRPr="00FC453B">
        <w:rPr>
          <w:rFonts w:cs="Times New Roman"/>
          <w:szCs w:val="24"/>
        </w:rPr>
        <w:t>, </w:t>
      </w:r>
      <w:r w:rsidRPr="00FC453B">
        <w:rPr>
          <w:rFonts w:cs="Times New Roman"/>
          <w:i/>
          <w:iCs/>
          <w:szCs w:val="24"/>
        </w:rPr>
        <w:t>23</w:t>
      </w:r>
      <w:r w:rsidRPr="00FC453B">
        <w:rPr>
          <w:rFonts w:cs="Times New Roman"/>
          <w:szCs w:val="24"/>
        </w:rPr>
        <w:t>(16), p.7256</w:t>
      </w:r>
      <w:r w:rsidR="00001AB3">
        <w:rPr>
          <w:rFonts w:cs="Times New Roman"/>
          <w:szCs w:val="24"/>
        </w:rPr>
        <w:t>.</w:t>
      </w:r>
    </w:p>
    <w:sectPr w:rsidR="007D3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2214"/>
    <w:multiLevelType w:val="hybridMultilevel"/>
    <w:tmpl w:val="01428BB4"/>
    <w:lvl w:ilvl="0" w:tplc="B48E32F8">
      <w:start w:val="1"/>
      <w:numFmt w:val="decimal"/>
      <w:lvlText w:val="[%1]"/>
      <w:lvlJc w:val="left"/>
      <w:pPr>
        <w:ind w:left="720" w:hanging="360"/>
      </w:pPr>
      <w:rPr>
        <w:rFonts w:hint="default"/>
        <w:b w:val="0"/>
      </w:rPr>
    </w:lvl>
    <w:lvl w:ilvl="1" w:tplc="E3C22696" w:tentative="1">
      <w:start w:val="1"/>
      <w:numFmt w:val="lowerLetter"/>
      <w:lvlText w:val="%2."/>
      <w:lvlJc w:val="left"/>
      <w:pPr>
        <w:ind w:left="1440" w:hanging="360"/>
      </w:pPr>
    </w:lvl>
    <w:lvl w:ilvl="2" w:tplc="D3C49846" w:tentative="1">
      <w:start w:val="1"/>
      <w:numFmt w:val="lowerRoman"/>
      <w:lvlText w:val="%3."/>
      <w:lvlJc w:val="right"/>
      <w:pPr>
        <w:ind w:left="2160" w:hanging="180"/>
      </w:pPr>
    </w:lvl>
    <w:lvl w:ilvl="3" w:tplc="37B692A0" w:tentative="1">
      <w:start w:val="1"/>
      <w:numFmt w:val="decimal"/>
      <w:lvlText w:val="%4."/>
      <w:lvlJc w:val="left"/>
      <w:pPr>
        <w:ind w:left="2880" w:hanging="360"/>
      </w:pPr>
    </w:lvl>
    <w:lvl w:ilvl="4" w:tplc="78D29608" w:tentative="1">
      <w:start w:val="1"/>
      <w:numFmt w:val="lowerLetter"/>
      <w:lvlText w:val="%5."/>
      <w:lvlJc w:val="left"/>
      <w:pPr>
        <w:ind w:left="3600" w:hanging="360"/>
      </w:pPr>
    </w:lvl>
    <w:lvl w:ilvl="5" w:tplc="2BCEE554" w:tentative="1">
      <w:start w:val="1"/>
      <w:numFmt w:val="lowerRoman"/>
      <w:lvlText w:val="%6."/>
      <w:lvlJc w:val="right"/>
      <w:pPr>
        <w:ind w:left="4320" w:hanging="180"/>
      </w:pPr>
    </w:lvl>
    <w:lvl w:ilvl="6" w:tplc="8E6067AC" w:tentative="1">
      <w:start w:val="1"/>
      <w:numFmt w:val="decimal"/>
      <w:lvlText w:val="%7."/>
      <w:lvlJc w:val="left"/>
      <w:pPr>
        <w:ind w:left="5040" w:hanging="360"/>
      </w:pPr>
    </w:lvl>
    <w:lvl w:ilvl="7" w:tplc="97307B9C" w:tentative="1">
      <w:start w:val="1"/>
      <w:numFmt w:val="lowerLetter"/>
      <w:lvlText w:val="%8."/>
      <w:lvlJc w:val="left"/>
      <w:pPr>
        <w:ind w:left="5760" w:hanging="360"/>
      </w:pPr>
    </w:lvl>
    <w:lvl w:ilvl="8" w:tplc="A2F083A8" w:tentative="1">
      <w:start w:val="1"/>
      <w:numFmt w:val="lowerRoman"/>
      <w:lvlText w:val="%9."/>
      <w:lvlJc w:val="right"/>
      <w:pPr>
        <w:ind w:left="6480" w:hanging="180"/>
      </w:pPr>
    </w:lvl>
  </w:abstractNum>
  <w:abstractNum w:abstractNumId="1" w15:restartNumberingAfterBreak="0">
    <w:nsid w:val="4B605711"/>
    <w:multiLevelType w:val="hybridMultilevel"/>
    <w:tmpl w:val="D0607916"/>
    <w:lvl w:ilvl="0" w:tplc="06567C26">
      <w:start w:val="1"/>
      <w:numFmt w:val="bullet"/>
      <w:lvlText w:val=""/>
      <w:lvlJc w:val="left"/>
      <w:pPr>
        <w:ind w:left="720" w:hanging="360"/>
      </w:pPr>
      <w:rPr>
        <w:rFonts w:ascii="Symbol" w:hAnsi="Symbol" w:hint="default"/>
      </w:rPr>
    </w:lvl>
    <w:lvl w:ilvl="1" w:tplc="5978D938" w:tentative="1">
      <w:start w:val="1"/>
      <w:numFmt w:val="bullet"/>
      <w:lvlText w:val="o"/>
      <w:lvlJc w:val="left"/>
      <w:pPr>
        <w:ind w:left="1440" w:hanging="360"/>
      </w:pPr>
      <w:rPr>
        <w:rFonts w:ascii="Courier New" w:hAnsi="Courier New" w:cs="Courier New" w:hint="default"/>
      </w:rPr>
    </w:lvl>
    <w:lvl w:ilvl="2" w:tplc="D1CE421E" w:tentative="1">
      <w:start w:val="1"/>
      <w:numFmt w:val="bullet"/>
      <w:lvlText w:val=""/>
      <w:lvlJc w:val="left"/>
      <w:pPr>
        <w:ind w:left="2160" w:hanging="360"/>
      </w:pPr>
      <w:rPr>
        <w:rFonts w:ascii="Wingdings" w:hAnsi="Wingdings" w:hint="default"/>
      </w:rPr>
    </w:lvl>
    <w:lvl w:ilvl="3" w:tplc="0654153A" w:tentative="1">
      <w:start w:val="1"/>
      <w:numFmt w:val="bullet"/>
      <w:lvlText w:val=""/>
      <w:lvlJc w:val="left"/>
      <w:pPr>
        <w:ind w:left="2880" w:hanging="360"/>
      </w:pPr>
      <w:rPr>
        <w:rFonts w:ascii="Symbol" w:hAnsi="Symbol" w:hint="default"/>
      </w:rPr>
    </w:lvl>
    <w:lvl w:ilvl="4" w:tplc="988E02BA" w:tentative="1">
      <w:start w:val="1"/>
      <w:numFmt w:val="bullet"/>
      <w:lvlText w:val="o"/>
      <w:lvlJc w:val="left"/>
      <w:pPr>
        <w:ind w:left="3600" w:hanging="360"/>
      </w:pPr>
      <w:rPr>
        <w:rFonts w:ascii="Courier New" w:hAnsi="Courier New" w:cs="Courier New" w:hint="default"/>
      </w:rPr>
    </w:lvl>
    <w:lvl w:ilvl="5" w:tplc="0406D626" w:tentative="1">
      <w:start w:val="1"/>
      <w:numFmt w:val="bullet"/>
      <w:lvlText w:val=""/>
      <w:lvlJc w:val="left"/>
      <w:pPr>
        <w:ind w:left="4320" w:hanging="360"/>
      </w:pPr>
      <w:rPr>
        <w:rFonts w:ascii="Wingdings" w:hAnsi="Wingdings" w:hint="default"/>
      </w:rPr>
    </w:lvl>
    <w:lvl w:ilvl="6" w:tplc="2438CA74" w:tentative="1">
      <w:start w:val="1"/>
      <w:numFmt w:val="bullet"/>
      <w:lvlText w:val=""/>
      <w:lvlJc w:val="left"/>
      <w:pPr>
        <w:ind w:left="5040" w:hanging="360"/>
      </w:pPr>
      <w:rPr>
        <w:rFonts w:ascii="Symbol" w:hAnsi="Symbol" w:hint="default"/>
      </w:rPr>
    </w:lvl>
    <w:lvl w:ilvl="7" w:tplc="722A35EC" w:tentative="1">
      <w:start w:val="1"/>
      <w:numFmt w:val="bullet"/>
      <w:lvlText w:val="o"/>
      <w:lvlJc w:val="left"/>
      <w:pPr>
        <w:ind w:left="5760" w:hanging="360"/>
      </w:pPr>
      <w:rPr>
        <w:rFonts w:ascii="Courier New" w:hAnsi="Courier New" w:cs="Courier New" w:hint="default"/>
      </w:rPr>
    </w:lvl>
    <w:lvl w:ilvl="8" w:tplc="EA7E9E4E" w:tentative="1">
      <w:start w:val="1"/>
      <w:numFmt w:val="bullet"/>
      <w:lvlText w:val=""/>
      <w:lvlJc w:val="left"/>
      <w:pPr>
        <w:ind w:left="6480" w:hanging="360"/>
      </w:pPr>
      <w:rPr>
        <w:rFonts w:ascii="Wingdings" w:hAnsi="Wingdings" w:hint="default"/>
      </w:rPr>
    </w:lvl>
  </w:abstractNum>
  <w:abstractNum w:abstractNumId="2" w15:restartNumberingAfterBreak="0">
    <w:nsid w:val="6A5506AA"/>
    <w:multiLevelType w:val="hybridMultilevel"/>
    <w:tmpl w:val="B8C04FAE"/>
    <w:lvl w:ilvl="0" w:tplc="1DE43240">
      <w:start w:val="1"/>
      <w:numFmt w:val="bullet"/>
      <w:lvlText w:val=""/>
      <w:lvlJc w:val="left"/>
      <w:pPr>
        <w:ind w:left="720" w:hanging="360"/>
      </w:pPr>
      <w:rPr>
        <w:rFonts w:ascii="Symbol" w:hAnsi="Symbol" w:hint="default"/>
      </w:rPr>
    </w:lvl>
    <w:lvl w:ilvl="1" w:tplc="528C496A">
      <w:start w:val="1"/>
      <w:numFmt w:val="bullet"/>
      <w:lvlText w:val="o"/>
      <w:lvlJc w:val="left"/>
      <w:pPr>
        <w:ind w:left="1440" w:hanging="360"/>
      </w:pPr>
      <w:rPr>
        <w:rFonts w:ascii="Courier New" w:hAnsi="Courier New" w:cs="Courier New" w:hint="default"/>
      </w:rPr>
    </w:lvl>
    <w:lvl w:ilvl="2" w:tplc="E4ECCC9C" w:tentative="1">
      <w:start w:val="1"/>
      <w:numFmt w:val="bullet"/>
      <w:lvlText w:val=""/>
      <w:lvlJc w:val="left"/>
      <w:pPr>
        <w:ind w:left="2160" w:hanging="360"/>
      </w:pPr>
      <w:rPr>
        <w:rFonts w:ascii="Wingdings" w:hAnsi="Wingdings" w:hint="default"/>
      </w:rPr>
    </w:lvl>
    <w:lvl w:ilvl="3" w:tplc="F2E0029A" w:tentative="1">
      <w:start w:val="1"/>
      <w:numFmt w:val="bullet"/>
      <w:lvlText w:val=""/>
      <w:lvlJc w:val="left"/>
      <w:pPr>
        <w:ind w:left="2880" w:hanging="360"/>
      </w:pPr>
      <w:rPr>
        <w:rFonts w:ascii="Symbol" w:hAnsi="Symbol" w:hint="default"/>
      </w:rPr>
    </w:lvl>
    <w:lvl w:ilvl="4" w:tplc="507ACA8A" w:tentative="1">
      <w:start w:val="1"/>
      <w:numFmt w:val="bullet"/>
      <w:lvlText w:val="o"/>
      <w:lvlJc w:val="left"/>
      <w:pPr>
        <w:ind w:left="3600" w:hanging="360"/>
      </w:pPr>
      <w:rPr>
        <w:rFonts w:ascii="Courier New" w:hAnsi="Courier New" w:cs="Courier New" w:hint="default"/>
      </w:rPr>
    </w:lvl>
    <w:lvl w:ilvl="5" w:tplc="ADAACF98" w:tentative="1">
      <w:start w:val="1"/>
      <w:numFmt w:val="bullet"/>
      <w:lvlText w:val=""/>
      <w:lvlJc w:val="left"/>
      <w:pPr>
        <w:ind w:left="4320" w:hanging="360"/>
      </w:pPr>
      <w:rPr>
        <w:rFonts w:ascii="Wingdings" w:hAnsi="Wingdings" w:hint="default"/>
      </w:rPr>
    </w:lvl>
    <w:lvl w:ilvl="6" w:tplc="872E68BA" w:tentative="1">
      <w:start w:val="1"/>
      <w:numFmt w:val="bullet"/>
      <w:lvlText w:val=""/>
      <w:lvlJc w:val="left"/>
      <w:pPr>
        <w:ind w:left="5040" w:hanging="360"/>
      </w:pPr>
      <w:rPr>
        <w:rFonts w:ascii="Symbol" w:hAnsi="Symbol" w:hint="default"/>
      </w:rPr>
    </w:lvl>
    <w:lvl w:ilvl="7" w:tplc="29BED760" w:tentative="1">
      <w:start w:val="1"/>
      <w:numFmt w:val="bullet"/>
      <w:lvlText w:val="o"/>
      <w:lvlJc w:val="left"/>
      <w:pPr>
        <w:ind w:left="5760" w:hanging="360"/>
      </w:pPr>
      <w:rPr>
        <w:rFonts w:ascii="Courier New" w:hAnsi="Courier New" w:cs="Courier New" w:hint="default"/>
      </w:rPr>
    </w:lvl>
    <w:lvl w:ilvl="8" w:tplc="1A48B110" w:tentative="1">
      <w:start w:val="1"/>
      <w:numFmt w:val="bullet"/>
      <w:lvlText w:val=""/>
      <w:lvlJc w:val="left"/>
      <w:pPr>
        <w:ind w:left="6480" w:hanging="360"/>
      </w:pPr>
      <w:rPr>
        <w:rFonts w:ascii="Wingdings" w:hAnsi="Wingdings" w:hint="default"/>
      </w:rPr>
    </w:lvl>
  </w:abstractNum>
  <w:num w:numId="1" w16cid:durableId="1138260087">
    <w:abstractNumId w:val="2"/>
  </w:num>
  <w:num w:numId="2" w16cid:durableId="119032026">
    <w:abstractNumId w:val="1"/>
  </w:num>
  <w:num w:numId="3" w16cid:durableId="89492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xNzEwNjYyMDMxsDRQ0lEKTi0uzszPAykwqQUAwrhOiiwAAAA="/>
  </w:docVars>
  <w:rsids>
    <w:rsidRoot w:val="0077572E"/>
    <w:rsid w:val="0000005A"/>
    <w:rsid w:val="00001AB3"/>
    <w:rsid w:val="00007A39"/>
    <w:rsid w:val="0001628F"/>
    <w:rsid w:val="0002136D"/>
    <w:rsid w:val="0002151E"/>
    <w:rsid w:val="0002389E"/>
    <w:rsid w:val="00026EDB"/>
    <w:rsid w:val="00031A53"/>
    <w:rsid w:val="00037173"/>
    <w:rsid w:val="00037EF5"/>
    <w:rsid w:val="00043892"/>
    <w:rsid w:val="000514E0"/>
    <w:rsid w:val="00052FE6"/>
    <w:rsid w:val="00055AE1"/>
    <w:rsid w:val="00060EBC"/>
    <w:rsid w:val="000749B5"/>
    <w:rsid w:val="00074AB7"/>
    <w:rsid w:val="00075313"/>
    <w:rsid w:val="00075A33"/>
    <w:rsid w:val="00077819"/>
    <w:rsid w:val="00080960"/>
    <w:rsid w:val="000861D6"/>
    <w:rsid w:val="00087474"/>
    <w:rsid w:val="00093613"/>
    <w:rsid w:val="00095794"/>
    <w:rsid w:val="000A28F6"/>
    <w:rsid w:val="000A3352"/>
    <w:rsid w:val="000A74D7"/>
    <w:rsid w:val="000B21FD"/>
    <w:rsid w:val="000B511E"/>
    <w:rsid w:val="000B6ED7"/>
    <w:rsid w:val="000C43A5"/>
    <w:rsid w:val="000C6555"/>
    <w:rsid w:val="000C75D9"/>
    <w:rsid w:val="000C775E"/>
    <w:rsid w:val="000D20F1"/>
    <w:rsid w:val="000D6E72"/>
    <w:rsid w:val="000D7F2E"/>
    <w:rsid w:val="000E10FF"/>
    <w:rsid w:val="000E4522"/>
    <w:rsid w:val="000F2998"/>
    <w:rsid w:val="000F59F6"/>
    <w:rsid w:val="00104D97"/>
    <w:rsid w:val="00111A27"/>
    <w:rsid w:val="001156D9"/>
    <w:rsid w:val="00120A5D"/>
    <w:rsid w:val="00125826"/>
    <w:rsid w:val="00132C0F"/>
    <w:rsid w:val="00134E29"/>
    <w:rsid w:val="0013744E"/>
    <w:rsid w:val="00142E89"/>
    <w:rsid w:val="00145C65"/>
    <w:rsid w:val="00145E54"/>
    <w:rsid w:val="00153687"/>
    <w:rsid w:val="00153FD5"/>
    <w:rsid w:val="00160A40"/>
    <w:rsid w:val="001622AF"/>
    <w:rsid w:val="001638C6"/>
    <w:rsid w:val="00165E8E"/>
    <w:rsid w:val="00166ABE"/>
    <w:rsid w:val="00177CA0"/>
    <w:rsid w:val="00185A5A"/>
    <w:rsid w:val="00195553"/>
    <w:rsid w:val="00196859"/>
    <w:rsid w:val="00196A2A"/>
    <w:rsid w:val="001974A2"/>
    <w:rsid w:val="001A2DE4"/>
    <w:rsid w:val="001A4AC8"/>
    <w:rsid w:val="001A50C5"/>
    <w:rsid w:val="001B02F0"/>
    <w:rsid w:val="001B1687"/>
    <w:rsid w:val="001B197B"/>
    <w:rsid w:val="001C748F"/>
    <w:rsid w:val="001C7490"/>
    <w:rsid w:val="001C7DE1"/>
    <w:rsid w:val="001E0C24"/>
    <w:rsid w:val="001F1861"/>
    <w:rsid w:val="001F3A60"/>
    <w:rsid w:val="001F3E99"/>
    <w:rsid w:val="0020085E"/>
    <w:rsid w:val="002033B6"/>
    <w:rsid w:val="00203CD9"/>
    <w:rsid w:val="00205F85"/>
    <w:rsid w:val="0021176B"/>
    <w:rsid w:val="0021199E"/>
    <w:rsid w:val="0021548B"/>
    <w:rsid w:val="00215569"/>
    <w:rsid w:val="00217432"/>
    <w:rsid w:val="00223C63"/>
    <w:rsid w:val="00223EB6"/>
    <w:rsid w:val="00230D3D"/>
    <w:rsid w:val="002331A3"/>
    <w:rsid w:val="00234FA8"/>
    <w:rsid w:val="00242012"/>
    <w:rsid w:val="0024460E"/>
    <w:rsid w:val="00244936"/>
    <w:rsid w:val="00244EFD"/>
    <w:rsid w:val="00257943"/>
    <w:rsid w:val="00257BB8"/>
    <w:rsid w:val="002600E0"/>
    <w:rsid w:val="002722B8"/>
    <w:rsid w:val="002737B8"/>
    <w:rsid w:val="002748CA"/>
    <w:rsid w:val="00290BA5"/>
    <w:rsid w:val="00295702"/>
    <w:rsid w:val="00297F85"/>
    <w:rsid w:val="002A10FA"/>
    <w:rsid w:val="002A3190"/>
    <w:rsid w:val="002A4D05"/>
    <w:rsid w:val="002B3B4A"/>
    <w:rsid w:val="002C108D"/>
    <w:rsid w:val="002C1BE4"/>
    <w:rsid w:val="002C2CAB"/>
    <w:rsid w:val="002C395D"/>
    <w:rsid w:val="002C5A5E"/>
    <w:rsid w:val="002D464B"/>
    <w:rsid w:val="002D7A2E"/>
    <w:rsid w:val="002E6299"/>
    <w:rsid w:val="002E6FBD"/>
    <w:rsid w:val="002F36D8"/>
    <w:rsid w:val="002F5860"/>
    <w:rsid w:val="002F5AA3"/>
    <w:rsid w:val="00300B20"/>
    <w:rsid w:val="00307AF6"/>
    <w:rsid w:val="00312FF1"/>
    <w:rsid w:val="003150EA"/>
    <w:rsid w:val="00320D38"/>
    <w:rsid w:val="003222CB"/>
    <w:rsid w:val="0032586A"/>
    <w:rsid w:val="003309C5"/>
    <w:rsid w:val="0033125A"/>
    <w:rsid w:val="00332113"/>
    <w:rsid w:val="00333A2C"/>
    <w:rsid w:val="00336420"/>
    <w:rsid w:val="003377FB"/>
    <w:rsid w:val="003449B0"/>
    <w:rsid w:val="00347304"/>
    <w:rsid w:val="003479A0"/>
    <w:rsid w:val="0035441A"/>
    <w:rsid w:val="003544C6"/>
    <w:rsid w:val="0036192B"/>
    <w:rsid w:val="0036208B"/>
    <w:rsid w:val="003736BA"/>
    <w:rsid w:val="003811BB"/>
    <w:rsid w:val="00385713"/>
    <w:rsid w:val="00387F84"/>
    <w:rsid w:val="0039077E"/>
    <w:rsid w:val="003938F3"/>
    <w:rsid w:val="003A2880"/>
    <w:rsid w:val="003A2EF9"/>
    <w:rsid w:val="003A48B8"/>
    <w:rsid w:val="003A662F"/>
    <w:rsid w:val="003A6781"/>
    <w:rsid w:val="003B0E75"/>
    <w:rsid w:val="003C1CBE"/>
    <w:rsid w:val="003C3B6E"/>
    <w:rsid w:val="003C5C4F"/>
    <w:rsid w:val="003D0EEF"/>
    <w:rsid w:val="003D3F32"/>
    <w:rsid w:val="003D7B0A"/>
    <w:rsid w:val="003E6899"/>
    <w:rsid w:val="003F229E"/>
    <w:rsid w:val="003F2E9F"/>
    <w:rsid w:val="00404F87"/>
    <w:rsid w:val="00411D9E"/>
    <w:rsid w:val="00412401"/>
    <w:rsid w:val="004166D8"/>
    <w:rsid w:val="0042055F"/>
    <w:rsid w:val="00430B25"/>
    <w:rsid w:val="00436EA4"/>
    <w:rsid w:val="00440BD6"/>
    <w:rsid w:val="004451A7"/>
    <w:rsid w:val="0045253E"/>
    <w:rsid w:val="00453E12"/>
    <w:rsid w:val="00461247"/>
    <w:rsid w:val="00461E09"/>
    <w:rsid w:val="004653EF"/>
    <w:rsid w:val="00465566"/>
    <w:rsid w:val="004754A3"/>
    <w:rsid w:val="00484214"/>
    <w:rsid w:val="00497791"/>
    <w:rsid w:val="004B1F6F"/>
    <w:rsid w:val="004B2933"/>
    <w:rsid w:val="004B5323"/>
    <w:rsid w:val="004C0978"/>
    <w:rsid w:val="004C37C8"/>
    <w:rsid w:val="004C48EB"/>
    <w:rsid w:val="004C6E6F"/>
    <w:rsid w:val="004D075A"/>
    <w:rsid w:val="004D13EF"/>
    <w:rsid w:val="004D1F6F"/>
    <w:rsid w:val="004D57FF"/>
    <w:rsid w:val="004E1176"/>
    <w:rsid w:val="004E1190"/>
    <w:rsid w:val="004E4489"/>
    <w:rsid w:val="004F48A4"/>
    <w:rsid w:val="004F71CE"/>
    <w:rsid w:val="004F7B62"/>
    <w:rsid w:val="00500496"/>
    <w:rsid w:val="00507781"/>
    <w:rsid w:val="00512EFB"/>
    <w:rsid w:val="005210C9"/>
    <w:rsid w:val="00521B63"/>
    <w:rsid w:val="005265DB"/>
    <w:rsid w:val="0052676B"/>
    <w:rsid w:val="00530272"/>
    <w:rsid w:val="00532BDB"/>
    <w:rsid w:val="00535457"/>
    <w:rsid w:val="00537D79"/>
    <w:rsid w:val="00546D8F"/>
    <w:rsid w:val="00551CA5"/>
    <w:rsid w:val="00557932"/>
    <w:rsid w:val="00567515"/>
    <w:rsid w:val="005679E8"/>
    <w:rsid w:val="0057051E"/>
    <w:rsid w:val="00571D1D"/>
    <w:rsid w:val="005761DF"/>
    <w:rsid w:val="005807C5"/>
    <w:rsid w:val="00581F19"/>
    <w:rsid w:val="00591F69"/>
    <w:rsid w:val="005A0240"/>
    <w:rsid w:val="005A6B06"/>
    <w:rsid w:val="005A7955"/>
    <w:rsid w:val="005B2FEA"/>
    <w:rsid w:val="005B5E8E"/>
    <w:rsid w:val="005B686F"/>
    <w:rsid w:val="005B6D4E"/>
    <w:rsid w:val="005C0F8C"/>
    <w:rsid w:val="005C75C7"/>
    <w:rsid w:val="005D287F"/>
    <w:rsid w:val="005D454B"/>
    <w:rsid w:val="005D48B4"/>
    <w:rsid w:val="005D61AE"/>
    <w:rsid w:val="005F4D1A"/>
    <w:rsid w:val="005F6FD4"/>
    <w:rsid w:val="00600EEF"/>
    <w:rsid w:val="0060649E"/>
    <w:rsid w:val="00607776"/>
    <w:rsid w:val="00610A2C"/>
    <w:rsid w:val="0061251A"/>
    <w:rsid w:val="00617A45"/>
    <w:rsid w:val="00626732"/>
    <w:rsid w:val="006324B0"/>
    <w:rsid w:val="0063312E"/>
    <w:rsid w:val="0063344B"/>
    <w:rsid w:val="00640505"/>
    <w:rsid w:val="006410D0"/>
    <w:rsid w:val="00645D57"/>
    <w:rsid w:val="006475D0"/>
    <w:rsid w:val="00654959"/>
    <w:rsid w:val="00656541"/>
    <w:rsid w:val="00656A9F"/>
    <w:rsid w:val="00674828"/>
    <w:rsid w:val="00674A05"/>
    <w:rsid w:val="00677CD4"/>
    <w:rsid w:val="00680C15"/>
    <w:rsid w:val="00681368"/>
    <w:rsid w:val="0068313F"/>
    <w:rsid w:val="00684887"/>
    <w:rsid w:val="00690311"/>
    <w:rsid w:val="0069383B"/>
    <w:rsid w:val="00693CE6"/>
    <w:rsid w:val="00695118"/>
    <w:rsid w:val="006A1EAB"/>
    <w:rsid w:val="006A2073"/>
    <w:rsid w:val="006A3C4B"/>
    <w:rsid w:val="006B4691"/>
    <w:rsid w:val="006C3660"/>
    <w:rsid w:val="006C4F73"/>
    <w:rsid w:val="006D4FD1"/>
    <w:rsid w:val="006D7479"/>
    <w:rsid w:val="006E2BBC"/>
    <w:rsid w:val="006E54C3"/>
    <w:rsid w:val="006F1606"/>
    <w:rsid w:val="006F26A1"/>
    <w:rsid w:val="006F6DF8"/>
    <w:rsid w:val="00701A15"/>
    <w:rsid w:val="00710156"/>
    <w:rsid w:val="007134F1"/>
    <w:rsid w:val="0071471C"/>
    <w:rsid w:val="00723DDE"/>
    <w:rsid w:val="00726387"/>
    <w:rsid w:val="00731012"/>
    <w:rsid w:val="00733834"/>
    <w:rsid w:val="00736532"/>
    <w:rsid w:val="00743BE1"/>
    <w:rsid w:val="00746B96"/>
    <w:rsid w:val="007522B7"/>
    <w:rsid w:val="00753C1D"/>
    <w:rsid w:val="00765918"/>
    <w:rsid w:val="007672B8"/>
    <w:rsid w:val="00770250"/>
    <w:rsid w:val="0077572E"/>
    <w:rsid w:val="0077739E"/>
    <w:rsid w:val="0078182A"/>
    <w:rsid w:val="00782F4B"/>
    <w:rsid w:val="0078689F"/>
    <w:rsid w:val="007872BC"/>
    <w:rsid w:val="00790422"/>
    <w:rsid w:val="00791D9E"/>
    <w:rsid w:val="00795144"/>
    <w:rsid w:val="007B016D"/>
    <w:rsid w:val="007B5B06"/>
    <w:rsid w:val="007B61E0"/>
    <w:rsid w:val="007C3689"/>
    <w:rsid w:val="007C4B44"/>
    <w:rsid w:val="007C6E77"/>
    <w:rsid w:val="007D38AB"/>
    <w:rsid w:val="007D3AB6"/>
    <w:rsid w:val="007D59B0"/>
    <w:rsid w:val="007D5A81"/>
    <w:rsid w:val="007D71E3"/>
    <w:rsid w:val="007E3189"/>
    <w:rsid w:val="007E7D7A"/>
    <w:rsid w:val="007F1EF6"/>
    <w:rsid w:val="007F5C7A"/>
    <w:rsid w:val="00801F08"/>
    <w:rsid w:val="00804471"/>
    <w:rsid w:val="00804530"/>
    <w:rsid w:val="00805071"/>
    <w:rsid w:val="00805E24"/>
    <w:rsid w:val="00807F10"/>
    <w:rsid w:val="0081270E"/>
    <w:rsid w:val="0081287B"/>
    <w:rsid w:val="008133BB"/>
    <w:rsid w:val="00813F2E"/>
    <w:rsid w:val="0081560D"/>
    <w:rsid w:val="00822972"/>
    <w:rsid w:val="008231A4"/>
    <w:rsid w:val="0082640E"/>
    <w:rsid w:val="008313E2"/>
    <w:rsid w:val="00831A47"/>
    <w:rsid w:val="00832F99"/>
    <w:rsid w:val="0083402F"/>
    <w:rsid w:val="00836DDB"/>
    <w:rsid w:val="0083720C"/>
    <w:rsid w:val="00837C29"/>
    <w:rsid w:val="00840022"/>
    <w:rsid w:val="00843223"/>
    <w:rsid w:val="00852BBD"/>
    <w:rsid w:val="00855DF7"/>
    <w:rsid w:val="008630B5"/>
    <w:rsid w:val="00863214"/>
    <w:rsid w:val="00864FE3"/>
    <w:rsid w:val="00877587"/>
    <w:rsid w:val="008936A6"/>
    <w:rsid w:val="00894E88"/>
    <w:rsid w:val="0089703D"/>
    <w:rsid w:val="008A26C1"/>
    <w:rsid w:val="008A59FF"/>
    <w:rsid w:val="008B183B"/>
    <w:rsid w:val="008B20D8"/>
    <w:rsid w:val="008C058B"/>
    <w:rsid w:val="008C2EE8"/>
    <w:rsid w:val="008C33CB"/>
    <w:rsid w:val="008C3840"/>
    <w:rsid w:val="008C39AB"/>
    <w:rsid w:val="008C627C"/>
    <w:rsid w:val="008C7889"/>
    <w:rsid w:val="008D03C6"/>
    <w:rsid w:val="008D66A6"/>
    <w:rsid w:val="008D6BAF"/>
    <w:rsid w:val="008E24F0"/>
    <w:rsid w:val="008E3530"/>
    <w:rsid w:val="008E403D"/>
    <w:rsid w:val="008E60B9"/>
    <w:rsid w:val="008F0B69"/>
    <w:rsid w:val="008F431D"/>
    <w:rsid w:val="008F5E31"/>
    <w:rsid w:val="00901EB4"/>
    <w:rsid w:val="00903E78"/>
    <w:rsid w:val="00906B13"/>
    <w:rsid w:val="00907991"/>
    <w:rsid w:val="009113BC"/>
    <w:rsid w:val="00916558"/>
    <w:rsid w:val="0092232B"/>
    <w:rsid w:val="0092380C"/>
    <w:rsid w:val="00945882"/>
    <w:rsid w:val="0094650B"/>
    <w:rsid w:val="00946595"/>
    <w:rsid w:val="00951666"/>
    <w:rsid w:val="00953D6F"/>
    <w:rsid w:val="0095430B"/>
    <w:rsid w:val="00954CD1"/>
    <w:rsid w:val="009562DA"/>
    <w:rsid w:val="009566FF"/>
    <w:rsid w:val="00956FC5"/>
    <w:rsid w:val="00960666"/>
    <w:rsid w:val="009623AE"/>
    <w:rsid w:val="00970590"/>
    <w:rsid w:val="0097155E"/>
    <w:rsid w:val="00976619"/>
    <w:rsid w:val="00976DA7"/>
    <w:rsid w:val="00981FC4"/>
    <w:rsid w:val="00983A49"/>
    <w:rsid w:val="00986A2C"/>
    <w:rsid w:val="00987080"/>
    <w:rsid w:val="0099125A"/>
    <w:rsid w:val="00991B91"/>
    <w:rsid w:val="009A09FE"/>
    <w:rsid w:val="009A251C"/>
    <w:rsid w:val="009B4084"/>
    <w:rsid w:val="009B4F33"/>
    <w:rsid w:val="009B4F43"/>
    <w:rsid w:val="009B573F"/>
    <w:rsid w:val="009B71AF"/>
    <w:rsid w:val="009C1427"/>
    <w:rsid w:val="009C3A50"/>
    <w:rsid w:val="009D1BCE"/>
    <w:rsid w:val="009D225B"/>
    <w:rsid w:val="009D639E"/>
    <w:rsid w:val="009E18DD"/>
    <w:rsid w:val="009E3A62"/>
    <w:rsid w:val="009E44AC"/>
    <w:rsid w:val="009F4821"/>
    <w:rsid w:val="009F5F87"/>
    <w:rsid w:val="009F6E17"/>
    <w:rsid w:val="00A11C78"/>
    <w:rsid w:val="00A132AC"/>
    <w:rsid w:val="00A13366"/>
    <w:rsid w:val="00A21056"/>
    <w:rsid w:val="00A25C0B"/>
    <w:rsid w:val="00A26769"/>
    <w:rsid w:val="00A36E65"/>
    <w:rsid w:val="00A3741B"/>
    <w:rsid w:val="00A41318"/>
    <w:rsid w:val="00A453E5"/>
    <w:rsid w:val="00A47123"/>
    <w:rsid w:val="00A54166"/>
    <w:rsid w:val="00A544D1"/>
    <w:rsid w:val="00A547B5"/>
    <w:rsid w:val="00A60C80"/>
    <w:rsid w:val="00A654C1"/>
    <w:rsid w:val="00A670EF"/>
    <w:rsid w:val="00A74774"/>
    <w:rsid w:val="00A80308"/>
    <w:rsid w:val="00A83081"/>
    <w:rsid w:val="00A91297"/>
    <w:rsid w:val="00A92A61"/>
    <w:rsid w:val="00A9451D"/>
    <w:rsid w:val="00A94D90"/>
    <w:rsid w:val="00A96683"/>
    <w:rsid w:val="00AA2AF5"/>
    <w:rsid w:val="00AA2C15"/>
    <w:rsid w:val="00AA549F"/>
    <w:rsid w:val="00AB0787"/>
    <w:rsid w:val="00AB1373"/>
    <w:rsid w:val="00AC2824"/>
    <w:rsid w:val="00AD4A17"/>
    <w:rsid w:val="00AD60EC"/>
    <w:rsid w:val="00AE0C2B"/>
    <w:rsid w:val="00AE2AFB"/>
    <w:rsid w:val="00AE3312"/>
    <w:rsid w:val="00AE5365"/>
    <w:rsid w:val="00AE704F"/>
    <w:rsid w:val="00AF0AB6"/>
    <w:rsid w:val="00AF713F"/>
    <w:rsid w:val="00B0608C"/>
    <w:rsid w:val="00B20C8D"/>
    <w:rsid w:val="00B40EE0"/>
    <w:rsid w:val="00B425B3"/>
    <w:rsid w:val="00B438A5"/>
    <w:rsid w:val="00B4598E"/>
    <w:rsid w:val="00B56D2E"/>
    <w:rsid w:val="00B61039"/>
    <w:rsid w:val="00B63C87"/>
    <w:rsid w:val="00B66F10"/>
    <w:rsid w:val="00B712B9"/>
    <w:rsid w:val="00B77335"/>
    <w:rsid w:val="00B91827"/>
    <w:rsid w:val="00BA1999"/>
    <w:rsid w:val="00BA1CEA"/>
    <w:rsid w:val="00BA46EE"/>
    <w:rsid w:val="00BB112F"/>
    <w:rsid w:val="00BB22AD"/>
    <w:rsid w:val="00BB4FB3"/>
    <w:rsid w:val="00BB7AB5"/>
    <w:rsid w:val="00BC3A83"/>
    <w:rsid w:val="00BC6304"/>
    <w:rsid w:val="00BC7600"/>
    <w:rsid w:val="00BD5C46"/>
    <w:rsid w:val="00BD6EC7"/>
    <w:rsid w:val="00BE03FE"/>
    <w:rsid w:val="00BF3160"/>
    <w:rsid w:val="00C0336F"/>
    <w:rsid w:val="00C03545"/>
    <w:rsid w:val="00C05B31"/>
    <w:rsid w:val="00C0727B"/>
    <w:rsid w:val="00C0759B"/>
    <w:rsid w:val="00C12C67"/>
    <w:rsid w:val="00C14432"/>
    <w:rsid w:val="00C159A7"/>
    <w:rsid w:val="00C17C56"/>
    <w:rsid w:val="00C2278C"/>
    <w:rsid w:val="00C3468F"/>
    <w:rsid w:val="00C35B30"/>
    <w:rsid w:val="00C42A65"/>
    <w:rsid w:val="00C443F0"/>
    <w:rsid w:val="00C51524"/>
    <w:rsid w:val="00C56B0D"/>
    <w:rsid w:val="00C6058F"/>
    <w:rsid w:val="00C6384B"/>
    <w:rsid w:val="00C652F1"/>
    <w:rsid w:val="00C718A5"/>
    <w:rsid w:val="00C7315D"/>
    <w:rsid w:val="00C74ABB"/>
    <w:rsid w:val="00C8168B"/>
    <w:rsid w:val="00C85A94"/>
    <w:rsid w:val="00C87E9F"/>
    <w:rsid w:val="00C924C9"/>
    <w:rsid w:val="00C92C96"/>
    <w:rsid w:val="00C94462"/>
    <w:rsid w:val="00C96E11"/>
    <w:rsid w:val="00CA3329"/>
    <w:rsid w:val="00CA4D19"/>
    <w:rsid w:val="00CB3C07"/>
    <w:rsid w:val="00CB3D54"/>
    <w:rsid w:val="00CB3EEB"/>
    <w:rsid w:val="00CC0497"/>
    <w:rsid w:val="00CC2828"/>
    <w:rsid w:val="00CC5780"/>
    <w:rsid w:val="00CC64A6"/>
    <w:rsid w:val="00CD1291"/>
    <w:rsid w:val="00CD2B56"/>
    <w:rsid w:val="00CE14BB"/>
    <w:rsid w:val="00CE1CEC"/>
    <w:rsid w:val="00CE691A"/>
    <w:rsid w:val="00CE695F"/>
    <w:rsid w:val="00CF219F"/>
    <w:rsid w:val="00D03C23"/>
    <w:rsid w:val="00D10114"/>
    <w:rsid w:val="00D10CD4"/>
    <w:rsid w:val="00D13A86"/>
    <w:rsid w:val="00D14729"/>
    <w:rsid w:val="00D17262"/>
    <w:rsid w:val="00D21BCF"/>
    <w:rsid w:val="00D36FA1"/>
    <w:rsid w:val="00D37D73"/>
    <w:rsid w:val="00D456F2"/>
    <w:rsid w:val="00D509AD"/>
    <w:rsid w:val="00D6255A"/>
    <w:rsid w:val="00D656A0"/>
    <w:rsid w:val="00D7003A"/>
    <w:rsid w:val="00D706C6"/>
    <w:rsid w:val="00D70AF0"/>
    <w:rsid w:val="00D73A8D"/>
    <w:rsid w:val="00D758F6"/>
    <w:rsid w:val="00D8348D"/>
    <w:rsid w:val="00D83A36"/>
    <w:rsid w:val="00D841BB"/>
    <w:rsid w:val="00D84F3C"/>
    <w:rsid w:val="00D8533E"/>
    <w:rsid w:val="00D870BC"/>
    <w:rsid w:val="00D87E2E"/>
    <w:rsid w:val="00D94FB3"/>
    <w:rsid w:val="00DA0036"/>
    <w:rsid w:val="00DA22DC"/>
    <w:rsid w:val="00DA7F96"/>
    <w:rsid w:val="00DC38FF"/>
    <w:rsid w:val="00DD2D4C"/>
    <w:rsid w:val="00DD4170"/>
    <w:rsid w:val="00DD65E6"/>
    <w:rsid w:val="00DE0983"/>
    <w:rsid w:val="00DE1BB3"/>
    <w:rsid w:val="00DE4359"/>
    <w:rsid w:val="00DE6C99"/>
    <w:rsid w:val="00DF0406"/>
    <w:rsid w:val="00DF12C7"/>
    <w:rsid w:val="00DF17CC"/>
    <w:rsid w:val="00DF2B67"/>
    <w:rsid w:val="00DF4F96"/>
    <w:rsid w:val="00DF502E"/>
    <w:rsid w:val="00DF598B"/>
    <w:rsid w:val="00E01A71"/>
    <w:rsid w:val="00E02DCF"/>
    <w:rsid w:val="00E032FB"/>
    <w:rsid w:val="00E1451F"/>
    <w:rsid w:val="00E3517A"/>
    <w:rsid w:val="00E41417"/>
    <w:rsid w:val="00E4346A"/>
    <w:rsid w:val="00E43A25"/>
    <w:rsid w:val="00E455D7"/>
    <w:rsid w:val="00E45AB3"/>
    <w:rsid w:val="00E529E7"/>
    <w:rsid w:val="00E52D8A"/>
    <w:rsid w:val="00E629DC"/>
    <w:rsid w:val="00E702F4"/>
    <w:rsid w:val="00E70AAD"/>
    <w:rsid w:val="00E719B4"/>
    <w:rsid w:val="00E76084"/>
    <w:rsid w:val="00E81723"/>
    <w:rsid w:val="00E84B1C"/>
    <w:rsid w:val="00E86954"/>
    <w:rsid w:val="00E87E2B"/>
    <w:rsid w:val="00E90DD4"/>
    <w:rsid w:val="00EA221B"/>
    <w:rsid w:val="00EC2140"/>
    <w:rsid w:val="00EC4300"/>
    <w:rsid w:val="00EC4A0A"/>
    <w:rsid w:val="00EC6887"/>
    <w:rsid w:val="00ED6EAC"/>
    <w:rsid w:val="00EE2B2C"/>
    <w:rsid w:val="00EE6F7D"/>
    <w:rsid w:val="00EF3290"/>
    <w:rsid w:val="00EF7911"/>
    <w:rsid w:val="00F02BFB"/>
    <w:rsid w:val="00F048BB"/>
    <w:rsid w:val="00F0559A"/>
    <w:rsid w:val="00F05D67"/>
    <w:rsid w:val="00F15E3B"/>
    <w:rsid w:val="00F24B22"/>
    <w:rsid w:val="00F2611E"/>
    <w:rsid w:val="00F27EF7"/>
    <w:rsid w:val="00F34539"/>
    <w:rsid w:val="00F35008"/>
    <w:rsid w:val="00F44B47"/>
    <w:rsid w:val="00F45499"/>
    <w:rsid w:val="00F5384F"/>
    <w:rsid w:val="00F61EDE"/>
    <w:rsid w:val="00F66036"/>
    <w:rsid w:val="00F66A71"/>
    <w:rsid w:val="00F77ED8"/>
    <w:rsid w:val="00F8214B"/>
    <w:rsid w:val="00F8283B"/>
    <w:rsid w:val="00F84A95"/>
    <w:rsid w:val="00F90662"/>
    <w:rsid w:val="00F96653"/>
    <w:rsid w:val="00FA3732"/>
    <w:rsid w:val="00FA4D2E"/>
    <w:rsid w:val="00FA570A"/>
    <w:rsid w:val="00FA5DDD"/>
    <w:rsid w:val="00FA692D"/>
    <w:rsid w:val="00FB4333"/>
    <w:rsid w:val="00FB52C2"/>
    <w:rsid w:val="00FB63DA"/>
    <w:rsid w:val="00FB72E2"/>
    <w:rsid w:val="00FC0C90"/>
    <w:rsid w:val="00FC453B"/>
    <w:rsid w:val="00FC6123"/>
    <w:rsid w:val="00FC65AC"/>
    <w:rsid w:val="00FC6D63"/>
    <w:rsid w:val="00FD1668"/>
    <w:rsid w:val="00FD1A82"/>
    <w:rsid w:val="00FD5370"/>
    <w:rsid w:val="00FD7FBF"/>
    <w:rsid w:val="00FE50D9"/>
    <w:rsid w:val="00FF2D2A"/>
    <w:rsid w:val="00FF4D99"/>
    <w:rsid w:val="00FF50F8"/>
    <w:rsid w:val="00FF5753"/>
    <w:rsid w:val="00FF6A64"/>
    <w:rsid w:val="00FF7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1294"/>
  <w15:chartTrackingRefBased/>
  <w15:docId w15:val="{79B48B42-D739-4371-97BD-5CFDA176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59A"/>
    <w:pPr>
      <w:spacing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D4C"/>
    <w:pPr>
      <w:ind w:left="720"/>
      <w:contextualSpacing/>
    </w:pPr>
  </w:style>
  <w:style w:type="paragraph" w:styleId="NormalWeb">
    <w:name w:val="Normal (Web)"/>
    <w:basedOn w:val="Normal"/>
    <w:uiPriority w:val="99"/>
    <w:unhideWhenUsed/>
    <w:rsid w:val="00684887"/>
    <w:pPr>
      <w:spacing w:before="100" w:beforeAutospacing="1" w:after="100" w:afterAutospacing="1" w:line="240" w:lineRule="auto"/>
      <w:jc w:val="left"/>
    </w:pPr>
    <w:rPr>
      <w:rFonts w:eastAsia="Times New Roman" w:cs="Times New Roman"/>
      <w:szCs w:val="24"/>
      <w:lang w:eastAsia="en-IN"/>
    </w:rPr>
  </w:style>
  <w:style w:type="character" w:styleId="Strong">
    <w:name w:val="Strong"/>
    <w:basedOn w:val="DefaultParagraphFont"/>
    <w:uiPriority w:val="22"/>
    <w:qFormat/>
    <w:rsid w:val="00DD65E6"/>
    <w:rPr>
      <w:b/>
      <w:bCs/>
    </w:rPr>
  </w:style>
  <w:style w:type="character" w:styleId="Hyperlink">
    <w:name w:val="Hyperlink"/>
    <w:basedOn w:val="DefaultParagraphFont"/>
    <w:uiPriority w:val="99"/>
    <w:unhideWhenUsed/>
    <w:rsid w:val="008E60B9"/>
    <w:rPr>
      <w:color w:val="0563C1" w:themeColor="hyperlink"/>
      <w:u w:val="single"/>
    </w:rPr>
  </w:style>
  <w:style w:type="table" w:styleId="TableGrid">
    <w:name w:val="Table Grid"/>
    <w:basedOn w:val="TableNormal"/>
    <w:uiPriority w:val="39"/>
    <w:rsid w:val="00411D9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13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unb.ca/cic/datasets/maldroid-2020.html"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ata.mendeley.com/datasets/pwyj5b3khp/1"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unb.ca/cic/datasets/maldroid-2020.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ata.mendeley.com/datasets/pwyj5b3kh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9D827-2DE6-441E-A657-C6BDD743D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Pages>
  <Words>7746</Words>
  <Characters>44153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Genesys-13</dc:creator>
  <cp:lastModifiedBy>uthayakumar j</cp:lastModifiedBy>
  <cp:revision>1072</cp:revision>
  <dcterms:created xsi:type="dcterms:W3CDTF">2026-02-25T06:20:00Z</dcterms:created>
  <dcterms:modified xsi:type="dcterms:W3CDTF">2026-05-20T06:15:00Z</dcterms:modified>
</cp:coreProperties>
</file>