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DE8EE10" w14:textId="77777777" w:rsidR="00CF47C4" w:rsidRPr="00A516D0" w:rsidRDefault="00CF47C4" w:rsidP="007F7C27">
      <w:pPr>
        <w:spacing w:after="0" w:line="240" w:lineRule="auto"/>
        <w:jc w:val="both"/>
        <w:rPr>
          <w:rFonts w:ascii="Times New Roman"/>
          <w:sz w:val="20"/>
          <w:szCs w:val="20"/>
        </w:rPr>
      </w:pPr>
    </w:p>
    <w:p w14:paraId="3527A929" w14:textId="5CD79DF3" w:rsidR="002C2AF5" w:rsidRDefault="006A046B" w:rsidP="00D47033">
      <w:pPr>
        <w:spacing w:after="0"/>
        <w:jc w:val="center"/>
        <w:rPr>
          <w:rFonts w:ascii="Times New Roman"/>
          <w:b/>
          <w:bCs/>
          <w:color w:val="EE0000"/>
          <w:sz w:val="32"/>
          <w:szCs w:val="32"/>
        </w:rPr>
      </w:pPr>
      <w:r w:rsidRPr="006A046B">
        <w:rPr>
          <w:rFonts w:ascii="Times New Roman"/>
          <w:b/>
          <w:bCs/>
          <w:color w:val="EE0000"/>
          <w:sz w:val="32"/>
          <w:szCs w:val="32"/>
        </w:rPr>
        <w:t>Explainable Artificial Intelligence for Ethical Automation</w:t>
      </w:r>
    </w:p>
    <w:p w14:paraId="0D7B4696" w14:textId="77777777" w:rsidR="002F3F3B" w:rsidRDefault="002F3F3B" w:rsidP="00D47033">
      <w:pPr>
        <w:spacing w:after="0"/>
        <w:jc w:val="center"/>
        <w:rPr>
          <w:rFonts w:ascii="Times New Roman"/>
          <w:b/>
          <w:bCs/>
          <w:sz w:val="28"/>
          <w:szCs w:val="28"/>
        </w:rPr>
      </w:pPr>
    </w:p>
    <w:p w14:paraId="44404CA0" w14:textId="4925ACCB" w:rsidR="005F4F9C" w:rsidRPr="00907957" w:rsidRDefault="00907957" w:rsidP="007C7EC4">
      <w:pPr>
        <w:spacing w:after="0"/>
        <w:jc w:val="center"/>
        <w:rPr>
          <w:rFonts w:ascii="Times New Roman"/>
          <w:sz w:val="28"/>
          <w:szCs w:val="28"/>
        </w:rPr>
      </w:pPr>
      <w:r w:rsidRPr="00907957">
        <w:rPr>
          <w:rFonts w:ascii="Times New Roman"/>
          <w:sz w:val="28"/>
          <w:szCs w:val="28"/>
        </w:rPr>
        <w:t xml:space="preserve">Dr. J. Margaret Sangeetha </w:t>
      </w:r>
      <w:r w:rsidR="005F4F9C" w:rsidRPr="00907957">
        <w:rPr>
          <w:rFonts w:ascii="Times New Roman"/>
          <w:sz w:val="28"/>
          <w:szCs w:val="28"/>
        </w:rPr>
        <w:t xml:space="preserve">¹, </w:t>
      </w:r>
      <w:r w:rsidRPr="00907957">
        <w:rPr>
          <w:rFonts w:ascii="Times New Roman"/>
          <w:sz w:val="28"/>
          <w:szCs w:val="28"/>
        </w:rPr>
        <w:t>Mr.K.Rafee</w:t>
      </w:r>
      <w:r w:rsidR="005F4F9C" w:rsidRPr="00907957">
        <w:rPr>
          <w:rFonts w:ascii="Times New Roman"/>
          <w:sz w:val="28"/>
          <w:szCs w:val="28"/>
        </w:rPr>
        <w:t>²</w:t>
      </w:r>
    </w:p>
    <w:p w14:paraId="6ED11994" w14:textId="77777777" w:rsidR="005F4F9C" w:rsidRPr="00907957" w:rsidRDefault="005F4F9C" w:rsidP="005F4F9C">
      <w:pPr>
        <w:spacing w:after="0"/>
        <w:jc w:val="center"/>
        <w:rPr>
          <w:rFonts w:ascii="Times New Roman"/>
          <w:sz w:val="28"/>
          <w:szCs w:val="28"/>
        </w:rPr>
      </w:pPr>
    </w:p>
    <w:p w14:paraId="32E685D2" w14:textId="41738671" w:rsidR="00907957" w:rsidRPr="00907957" w:rsidRDefault="005F4F9C" w:rsidP="00907957">
      <w:pPr>
        <w:spacing w:after="0"/>
        <w:jc w:val="center"/>
        <w:rPr>
          <w:rFonts w:ascii="Times New Roman"/>
          <w:i/>
          <w:iCs/>
        </w:rPr>
      </w:pPr>
      <w:r w:rsidRPr="00907957">
        <w:rPr>
          <w:rFonts w:ascii="Times New Roman"/>
          <w:i/>
          <w:iCs/>
        </w:rPr>
        <w:t>¹(</w:t>
      </w:r>
      <w:r w:rsidR="00907957" w:rsidRPr="00907957">
        <w:rPr>
          <w:rFonts w:ascii="Times New Roman"/>
          <w:i/>
          <w:iCs/>
        </w:rPr>
        <w:t xml:space="preserve">Assistant Professor </w:t>
      </w:r>
    </w:p>
    <w:p w14:paraId="50A89F15" w14:textId="77777777" w:rsidR="00907957" w:rsidRPr="00907957" w:rsidRDefault="00907957" w:rsidP="00907957">
      <w:pPr>
        <w:spacing w:after="0"/>
        <w:jc w:val="center"/>
        <w:rPr>
          <w:rFonts w:ascii="Times New Roman"/>
          <w:i/>
          <w:iCs/>
        </w:rPr>
      </w:pPr>
      <w:r w:rsidRPr="00907957">
        <w:rPr>
          <w:rFonts w:ascii="Times New Roman"/>
          <w:i/>
          <w:iCs/>
        </w:rPr>
        <w:t xml:space="preserve">Department of Computer Science </w:t>
      </w:r>
    </w:p>
    <w:p w14:paraId="6FEBC1A4" w14:textId="77777777" w:rsidR="00907957" w:rsidRPr="00907957" w:rsidRDefault="00907957" w:rsidP="00907957">
      <w:pPr>
        <w:spacing w:after="0"/>
        <w:jc w:val="center"/>
        <w:rPr>
          <w:rFonts w:ascii="Times New Roman"/>
          <w:i/>
          <w:iCs/>
        </w:rPr>
      </w:pPr>
      <w:r w:rsidRPr="00907957">
        <w:rPr>
          <w:rFonts w:ascii="Times New Roman"/>
          <w:i/>
          <w:iCs/>
        </w:rPr>
        <w:t xml:space="preserve">St. Xavier's College (Autonomous) </w:t>
      </w:r>
    </w:p>
    <w:p w14:paraId="4270A8B0" w14:textId="602DE0EF" w:rsidR="00907957" w:rsidRPr="00907957" w:rsidRDefault="008665D3" w:rsidP="00907957">
      <w:pPr>
        <w:spacing w:after="0"/>
        <w:jc w:val="center"/>
        <w:rPr>
          <w:rFonts w:ascii="Times New Roman"/>
          <w:i/>
          <w:iCs/>
        </w:rPr>
      </w:pPr>
      <w:proofErr w:type="spellStart"/>
      <w:r>
        <w:rPr>
          <w:rFonts w:ascii="Times New Roman"/>
          <w:i/>
          <w:iCs/>
        </w:rPr>
        <w:t>Palayamkottai</w:t>
      </w:r>
      <w:proofErr w:type="spellEnd"/>
      <w:r>
        <w:rPr>
          <w:rFonts w:ascii="Times New Roman"/>
          <w:i/>
          <w:iCs/>
        </w:rPr>
        <w:t xml:space="preserve">, Affiliated to </w:t>
      </w:r>
      <w:proofErr w:type="spellStart"/>
      <w:r>
        <w:rPr>
          <w:rFonts w:ascii="Times New Roman"/>
          <w:i/>
          <w:iCs/>
        </w:rPr>
        <w:t>Manonmaniam</w:t>
      </w:r>
      <w:proofErr w:type="spellEnd"/>
      <w:r>
        <w:rPr>
          <w:rFonts w:ascii="Times New Roman"/>
          <w:i/>
          <w:iCs/>
        </w:rPr>
        <w:t xml:space="preserve"> </w:t>
      </w:r>
      <w:proofErr w:type="spellStart"/>
      <w:r>
        <w:rPr>
          <w:rFonts w:ascii="Times New Roman"/>
          <w:i/>
          <w:iCs/>
        </w:rPr>
        <w:t>Sundaranar</w:t>
      </w:r>
      <w:proofErr w:type="spellEnd"/>
      <w:r>
        <w:rPr>
          <w:rFonts w:ascii="Times New Roman"/>
          <w:i/>
          <w:iCs/>
        </w:rPr>
        <w:t xml:space="preserve"> University</w:t>
      </w:r>
      <w:proofErr w:type="gramStart"/>
      <w:r>
        <w:rPr>
          <w:rFonts w:ascii="Times New Roman"/>
          <w:i/>
          <w:iCs/>
        </w:rPr>
        <w:t>,</w:t>
      </w:r>
      <w:proofErr w:type="gramEnd"/>
      <w:r>
        <w:rPr>
          <w:rFonts w:ascii="Times New Roman"/>
          <w:i/>
          <w:iCs/>
        </w:rPr>
        <w:br/>
      </w:r>
      <w:proofErr w:type="spellStart"/>
      <w:r>
        <w:rPr>
          <w:rFonts w:ascii="Times New Roman"/>
          <w:i/>
          <w:iCs/>
        </w:rPr>
        <w:t>Tamilnadu</w:t>
      </w:r>
      <w:proofErr w:type="spellEnd"/>
      <w:r w:rsidR="00907957" w:rsidRPr="00907957">
        <w:rPr>
          <w:rFonts w:ascii="Times New Roman"/>
          <w:i/>
          <w:iCs/>
        </w:rPr>
        <w:t xml:space="preserve"> </w:t>
      </w:r>
    </w:p>
    <w:p w14:paraId="34130644" w14:textId="0E44F24F" w:rsidR="005F4F9C" w:rsidRPr="00907957" w:rsidRDefault="0056580F" w:rsidP="00907957">
      <w:pPr>
        <w:spacing w:after="0"/>
        <w:jc w:val="center"/>
        <w:rPr>
          <w:rFonts w:ascii="Times New Roman"/>
          <w:i/>
          <w:iCs/>
        </w:rPr>
      </w:pPr>
      <w:hyperlink r:id="rId8" w:history="1">
        <w:r w:rsidR="00907957" w:rsidRPr="00907957">
          <w:rPr>
            <w:rStyle w:val="Hyperlink"/>
            <w:rFonts w:ascii="Times New Roman"/>
            <w:i/>
            <w:iCs/>
          </w:rPr>
          <w:t>margaret_cs@stxavierstn.edu.in</w:t>
        </w:r>
      </w:hyperlink>
      <w:r w:rsidR="00446554" w:rsidRPr="00907957">
        <w:t>)</w:t>
      </w:r>
    </w:p>
    <w:p w14:paraId="77D1F4DD" w14:textId="77777777" w:rsidR="001E21D9" w:rsidRPr="00907957" w:rsidRDefault="001E21D9" w:rsidP="001E21D9">
      <w:pPr>
        <w:spacing w:after="0"/>
        <w:jc w:val="center"/>
        <w:rPr>
          <w:rFonts w:ascii="Times New Roman"/>
          <w:i/>
          <w:iCs/>
        </w:rPr>
      </w:pPr>
    </w:p>
    <w:p w14:paraId="629F448D" w14:textId="5B1B2AA8" w:rsidR="00D5465B" w:rsidRPr="00D5465B" w:rsidRDefault="005F4F9C" w:rsidP="00D5465B">
      <w:pPr>
        <w:spacing w:after="0"/>
        <w:jc w:val="center"/>
        <w:rPr>
          <w:rFonts w:ascii="Times New Roman"/>
          <w:i/>
          <w:iCs/>
          <w:lang w:val="en-IN"/>
        </w:rPr>
      </w:pPr>
      <w:r w:rsidRPr="005F4F9C">
        <w:rPr>
          <w:rFonts w:ascii="Times New Roman"/>
          <w:i/>
          <w:iCs/>
          <w:lang w:val="en-IN"/>
        </w:rPr>
        <w:t>²(</w:t>
      </w:r>
      <w:r w:rsidR="00D5465B" w:rsidRPr="00D5465B">
        <w:rPr>
          <w:rFonts w:ascii="Times New Roman"/>
          <w:i/>
          <w:iCs/>
          <w:lang w:val="en-IN"/>
        </w:rPr>
        <w:t>Assistant Professor,</w:t>
      </w:r>
    </w:p>
    <w:p w14:paraId="1315CAF0" w14:textId="77777777" w:rsidR="00D5465B" w:rsidRPr="00D5465B" w:rsidRDefault="00D5465B" w:rsidP="00D5465B">
      <w:pPr>
        <w:spacing w:after="0"/>
        <w:jc w:val="center"/>
        <w:rPr>
          <w:rFonts w:ascii="Times New Roman"/>
          <w:i/>
          <w:iCs/>
          <w:lang w:val="en-IN"/>
        </w:rPr>
      </w:pPr>
      <w:r w:rsidRPr="00D5465B">
        <w:rPr>
          <w:rFonts w:ascii="Times New Roman"/>
          <w:i/>
          <w:iCs/>
          <w:lang w:val="en-IN"/>
        </w:rPr>
        <w:t>Department of Information Technology,</w:t>
      </w:r>
    </w:p>
    <w:p w14:paraId="46171A60" w14:textId="77777777" w:rsidR="00D5465B" w:rsidRPr="00D5465B" w:rsidRDefault="00D5465B" w:rsidP="00D5465B">
      <w:pPr>
        <w:spacing w:after="0"/>
        <w:jc w:val="center"/>
        <w:rPr>
          <w:rFonts w:ascii="Times New Roman"/>
          <w:i/>
          <w:iCs/>
          <w:lang w:val="en-IN"/>
        </w:rPr>
      </w:pPr>
      <w:r w:rsidRPr="00D5465B">
        <w:rPr>
          <w:rFonts w:ascii="Times New Roman"/>
          <w:i/>
          <w:iCs/>
          <w:lang w:val="en-IN"/>
        </w:rPr>
        <w:t xml:space="preserve">K.S.R. College of Engineering </w:t>
      </w:r>
    </w:p>
    <w:p w14:paraId="7F5BAFC2" w14:textId="77777777" w:rsidR="00D5465B" w:rsidRPr="00D5465B" w:rsidRDefault="00D5465B" w:rsidP="00D5465B">
      <w:pPr>
        <w:spacing w:after="0"/>
        <w:jc w:val="center"/>
        <w:rPr>
          <w:rFonts w:ascii="Times New Roman"/>
          <w:i/>
          <w:iCs/>
          <w:lang w:val="en-IN"/>
        </w:rPr>
      </w:pPr>
      <w:proofErr w:type="spellStart"/>
      <w:r w:rsidRPr="00D5465B">
        <w:rPr>
          <w:rFonts w:ascii="Times New Roman"/>
          <w:i/>
          <w:iCs/>
          <w:lang w:val="en-IN"/>
        </w:rPr>
        <w:t>Tiruchengode</w:t>
      </w:r>
      <w:proofErr w:type="spellEnd"/>
      <w:r w:rsidRPr="00D5465B">
        <w:rPr>
          <w:rFonts w:ascii="Times New Roman"/>
          <w:i/>
          <w:iCs/>
          <w:lang w:val="en-IN"/>
        </w:rPr>
        <w:t xml:space="preserve"> - 637215</w:t>
      </w:r>
      <w:bookmarkStart w:id="0" w:name="_GoBack"/>
      <w:bookmarkEnd w:id="0"/>
    </w:p>
    <w:p w14:paraId="30C9F06C" w14:textId="1AA014F1" w:rsidR="005F4F9C" w:rsidRPr="006B7BB7" w:rsidRDefault="0056580F" w:rsidP="00D5465B">
      <w:pPr>
        <w:spacing w:after="0"/>
        <w:jc w:val="center"/>
        <w:rPr>
          <w:rFonts w:ascii="Times New Roman"/>
          <w:i/>
          <w:iCs/>
        </w:rPr>
      </w:pPr>
      <w:hyperlink r:id="rId9" w:history="1">
        <w:r w:rsidR="00D5465B" w:rsidRPr="00F415B6">
          <w:rPr>
            <w:rStyle w:val="Hyperlink"/>
            <w:rFonts w:ascii="Times New Roman"/>
            <w:i/>
            <w:iCs/>
            <w:lang w:val="en-IN"/>
          </w:rPr>
          <w:t>krafee@gmail.com</w:t>
        </w:r>
      </w:hyperlink>
      <w:r w:rsidR="00446554" w:rsidRPr="006B7BB7">
        <w:t>)</w:t>
      </w:r>
    </w:p>
    <w:p w14:paraId="02A39B9C" w14:textId="5AB09B3D" w:rsidR="000848F7" w:rsidRPr="006B7BB7" w:rsidRDefault="000848F7" w:rsidP="000848F7">
      <w:pPr>
        <w:spacing w:after="0"/>
        <w:jc w:val="center"/>
        <w:rPr>
          <w:rFonts w:ascii="Times New Roman"/>
          <w:b/>
          <w:bCs/>
          <w:sz w:val="28"/>
          <w:szCs w:val="28"/>
        </w:rPr>
      </w:pPr>
    </w:p>
    <w:p w14:paraId="039D3817" w14:textId="77777777" w:rsidR="00F91712" w:rsidRPr="006B7BB7" w:rsidRDefault="00F91712" w:rsidP="00F91712">
      <w:pPr>
        <w:spacing w:after="0"/>
        <w:jc w:val="center"/>
        <w:rPr>
          <w:rFonts w:ascii="Times New Roman"/>
          <w:i/>
          <w:iCs/>
          <w:sz w:val="20"/>
          <w:szCs w:val="20"/>
        </w:rPr>
      </w:pPr>
    </w:p>
    <w:p w14:paraId="55A598F4" w14:textId="415164BF" w:rsidR="00CF47C4" w:rsidRPr="006B7BB7" w:rsidRDefault="006C7098" w:rsidP="006C7098">
      <w:pPr>
        <w:tabs>
          <w:tab w:val="left" w:pos="7584"/>
        </w:tabs>
        <w:spacing w:after="0" w:line="240" w:lineRule="auto"/>
        <w:jc w:val="both"/>
        <w:rPr>
          <w:rFonts w:ascii="Times New Roman"/>
          <w:sz w:val="20"/>
          <w:szCs w:val="20"/>
        </w:rPr>
      </w:pPr>
      <w:r w:rsidRPr="006B7BB7">
        <w:rPr>
          <w:rFonts w:ascii="Times New Roman"/>
          <w:sz w:val="20"/>
          <w:szCs w:val="20"/>
        </w:rPr>
        <w:tab/>
      </w:r>
    </w:p>
    <w:p w14:paraId="1AC2B3B4" w14:textId="77777777" w:rsidR="00E84D3F" w:rsidRPr="00E84D3F" w:rsidRDefault="00E84D3F" w:rsidP="00E84D3F">
      <w:pPr>
        <w:pBdr>
          <w:top w:val="single" w:sz="4" w:space="1" w:color="auto"/>
        </w:pBdr>
        <w:spacing w:after="0" w:line="0" w:lineRule="atLeast"/>
        <w:jc w:val="both"/>
        <w:rPr>
          <w:rFonts w:ascii="Times New Roman"/>
          <w:b/>
          <w:bCs/>
          <w:i/>
          <w:szCs w:val="20"/>
          <w:lang w:val="en-IN"/>
        </w:rPr>
      </w:pPr>
      <w:r w:rsidRPr="00E84D3F">
        <w:rPr>
          <w:rFonts w:ascii="Times New Roman"/>
          <w:b/>
          <w:bCs/>
          <w:i/>
          <w:szCs w:val="20"/>
          <w:lang w:val="en-IN"/>
        </w:rPr>
        <w:t>Abstract</w:t>
      </w:r>
    </w:p>
    <w:p w14:paraId="61AA8B80" w14:textId="77777777" w:rsidR="00DD08F2" w:rsidRDefault="00DD08F2" w:rsidP="00DD08F2">
      <w:pPr>
        <w:pBdr>
          <w:top w:val="single" w:sz="4" w:space="1" w:color="auto"/>
        </w:pBdr>
        <w:spacing w:after="0" w:line="0" w:lineRule="atLeast"/>
        <w:jc w:val="both"/>
        <w:rPr>
          <w:rFonts w:ascii="Times New Roman"/>
          <w:b/>
          <w:bCs/>
          <w:i/>
          <w:iCs/>
        </w:rPr>
      </w:pPr>
      <w:r w:rsidRPr="00DD08F2">
        <w:rPr>
          <w:rFonts w:ascii="Times New Roman"/>
          <w:b/>
          <w:bCs/>
          <w:i/>
          <w:iCs/>
        </w:rPr>
        <w:t xml:space="preserve">In recent years, the increasing use of Artificial Intelligence (AI) models in various application domains raises concerns about issues of model transparency, accountability, and adherence to ethical standards. Explainable Artificial Intelligence (XAI) becomes a relevant paradigm that helps deal with this issue by ensuring that model decisions become interpretable. This paper aims to introduce a framework that would allow implementing </w:t>
      </w:r>
      <w:proofErr w:type="spellStart"/>
      <w:r w:rsidRPr="00DD08F2">
        <w:rPr>
          <w:rFonts w:ascii="Times New Roman"/>
          <w:b/>
          <w:bCs/>
          <w:i/>
          <w:iCs/>
        </w:rPr>
        <w:t>explainability</w:t>
      </w:r>
      <w:proofErr w:type="spellEnd"/>
      <w:r w:rsidRPr="00DD08F2">
        <w:rPr>
          <w:rFonts w:ascii="Times New Roman"/>
          <w:b/>
          <w:bCs/>
          <w:i/>
          <w:iCs/>
        </w:rPr>
        <w:t xml:space="preserve"> in automated decision-making systems and ensure ethical automation. We introduce a methodology based on the combination of intrinsic interpretability, post-hoc interpretation, and the integration of humans-in-the-loop into the process of explanation. The framework makes use of SHAP (</w:t>
      </w:r>
      <w:proofErr w:type="spellStart"/>
      <w:r w:rsidRPr="00DD08F2">
        <w:rPr>
          <w:rFonts w:ascii="Times New Roman"/>
          <w:b/>
          <w:bCs/>
          <w:i/>
          <w:iCs/>
        </w:rPr>
        <w:t>SHapley</w:t>
      </w:r>
      <w:proofErr w:type="spellEnd"/>
      <w:r w:rsidRPr="00DD08F2">
        <w:rPr>
          <w:rFonts w:ascii="Times New Roman"/>
          <w:b/>
          <w:bCs/>
          <w:i/>
          <w:iCs/>
        </w:rPr>
        <w:t xml:space="preserve"> Additive Explanations) and LIME (Local Interpretable Model-Agnostic Explanations) in order to generate both global and local explanations. Based on our quantitative analysis, we demonstrate that the suggested method ensures 94.2% accuracy and high levels of interpretability, outperforming black-box models.</w:t>
      </w:r>
      <w:r>
        <w:rPr>
          <w:rFonts w:ascii="Times New Roman"/>
          <w:b/>
          <w:bCs/>
          <w:i/>
          <w:iCs/>
        </w:rPr>
        <w:t xml:space="preserve"> </w:t>
      </w:r>
    </w:p>
    <w:p w14:paraId="0801F1C6" w14:textId="77777777" w:rsidR="00DD08F2" w:rsidRDefault="00DD08F2" w:rsidP="00DD08F2">
      <w:pPr>
        <w:pBdr>
          <w:top w:val="single" w:sz="4" w:space="1" w:color="auto"/>
        </w:pBdr>
        <w:spacing w:after="0" w:line="0" w:lineRule="atLeast"/>
        <w:jc w:val="both"/>
        <w:rPr>
          <w:rFonts w:ascii="Times New Roman"/>
          <w:b/>
          <w:bCs/>
          <w:i/>
          <w:iCs/>
        </w:rPr>
      </w:pPr>
    </w:p>
    <w:p w14:paraId="1EE0BCBC" w14:textId="60B77CE5" w:rsidR="00DD08F2" w:rsidRPr="00DD08F2" w:rsidRDefault="00DD08F2" w:rsidP="00DD08F2">
      <w:pPr>
        <w:pBdr>
          <w:top w:val="single" w:sz="4" w:space="1" w:color="auto"/>
        </w:pBdr>
        <w:spacing w:after="0" w:line="0" w:lineRule="atLeast"/>
        <w:jc w:val="both"/>
        <w:rPr>
          <w:rFonts w:ascii="Times New Roman"/>
          <w:i/>
          <w:iCs/>
          <w:lang w:val="en-IN"/>
        </w:rPr>
      </w:pPr>
      <w:r w:rsidRPr="00F527BA">
        <w:rPr>
          <w:rFonts w:ascii="Times New Roman"/>
          <w:b/>
          <w:bCs/>
          <w:i/>
          <w:iCs/>
        </w:rPr>
        <w:t>Key Word</w:t>
      </w:r>
      <w:r w:rsidRPr="00F527BA">
        <w:rPr>
          <w:rFonts w:ascii="Times New Roman"/>
          <w:i/>
          <w:iCs/>
        </w:rPr>
        <w:t xml:space="preserve">: </w:t>
      </w:r>
      <w:r w:rsidRPr="00DD08F2">
        <w:rPr>
          <w:rFonts w:ascii="Times New Roman"/>
          <w:i/>
          <w:iCs/>
        </w:rPr>
        <w:t>Explainable Artificial Intelligence, Ethical Automation, Interpretability, Human-in-the-Loop, Algorithmic Transparency, SHAP, LIME</w:t>
      </w:r>
    </w:p>
    <w:p w14:paraId="36F6DF57" w14:textId="2EB542C7" w:rsidR="00DD08F2" w:rsidRPr="00DD08F2" w:rsidRDefault="00DD08F2" w:rsidP="00DD08F2">
      <w:pPr>
        <w:jc w:val="both"/>
        <w:rPr>
          <w:rFonts w:ascii="Times New Roman"/>
          <w:b/>
          <w:bCs/>
          <w:i/>
          <w:iCs/>
          <w:lang w:val="en-IN"/>
        </w:rPr>
      </w:pPr>
    </w:p>
    <w:p w14:paraId="07FEE051" w14:textId="0DCAC511" w:rsidR="003831EB" w:rsidRPr="00DD08F2" w:rsidRDefault="003831EB" w:rsidP="003831EB">
      <w:pPr>
        <w:pBdr>
          <w:top w:val="single" w:sz="4" w:space="1" w:color="auto"/>
        </w:pBdr>
        <w:spacing w:after="0" w:line="0" w:lineRule="atLeast"/>
        <w:jc w:val="both"/>
        <w:rPr>
          <w:rFonts w:ascii="Times New Roman"/>
          <w:b/>
          <w:i/>
          <w:szCs w:val="20"/>
        </w:rPr>
      </w:pPr>
    </w:p>
    <w:p w14:paraId="6EA6430B" w14:textId="77777777" w:rsidR="007F58F2" w:rsidRDefault="007F58F2" w:rsidP="00E84D3F">
      <w:pPr>
        <w:pBdr>
          <w:top w:val="single" w:sz="4" w:space="1" w:color="auto"/>
        </w:pBdr>
        <w:spacing w:after="0" w:line="0" w:lineRule="atLeast"/>
        <w:jc w:val="both"/>
        <w:rPr>
          <w:rFonts w:ascii="Times New Roman"/>
          <w:b/>
          <w:bCs/>
          <w:i/>
          <w:iCs/>
        </w:rPr>
      </w:pPr>
    </w:p>
    <w:p w14:paraId="5E40659A" w14:textId="77777777" w:rsidR="00D47033" w:rsidRDefault="00D47033" w:rsidP="00D47033">
      <w:pPr>
        <w:pStyle w:val="ListParagraph"/>
        <w:spacing w:after="0" w:line="240" w:lineRule="auto"/>
        <w:ind w:left="360"/>
        <w:rPr>
          <w:rFonts w:ascii="Times New Roman"/>
          <w:b/>
          <w:bCs/>
        </w:rPr>
      </w:pPr>
    </w:p>
    <w:p w14:paraId="045DFBB9" w14:textId="77777777" w:rsidR="006B7BB7" w:rsidRDefault="006B7BB7" w:rsidP="006B7BB7">
      <w:pPr>
        <w:jc w:val="both"/>
        <w:rPr>
          <w:rFonts w:ascii="Times New Roman"/>
        </w:rPr>
      </w:pPr>
    </w:p>
    <w:p w14:paraId="26B33EE0" w14:textId="77777777" w:rsidR="00DD08F2" w:rsidRDefault="00DD08F2" w:rsidP="006B7BB7">
      <w:pPr>
        <w:jc w:val="both"/>
        <w:rPr>
          <w:rFonts w:ascii="Times New Roman"/>
        </w:rPr>
      </w:pPr>
    </w:p>
    <w:p w14:paraId="62BEF044" w14:textId="77777777" w:rsidR="00D5465B" w:rsidRDefault="00D5465B" w:rsidP="006B7BB7">
      <w:pPr>
        <w:jc w:val="both"/>
        <w:rPr>
          <w:rFonts w:ascii="Times New Roman"/>
        </w:rPr>
      </w:pPr>
    </w:p>
    <w:p w14:paraId="53287845" w14:textId="77777777" w:rsidR="00DD08F2" w:rsidRPr="006B7BB7" w:rsidRDefault="00DD08F2" w:rsidP="006B7BB7">
      <w:pPr>
        <w:jc w:val="both"/>
        <w:rPr>
          <w:rFonts w:ascii="Times New Roman"/>
        </w:rPr>
      </w:pPr>
    </w:p>
    <w:p w14:paraId="248EA80C" w14:textId="18164AED" w:rsidR="006B7BB7" w:rsidRDefault="00DD08F2" w:rsidP="00DD08F2">
      <w:pPr>
        <w:jc w:val="center"/>
        <w:rPr>
          <w:rFonts w:ascii="Times New Roman"/>
          <w:b/>
          <w:bCs/>
        </w:rPr>
      </w:pPr>
      <w:r w:rsidRPr="00DD08F2">
        <w:rPr>
          <w:rFonts w:ascii="Times New Roman"/>
          <w:b/>
          <w:bCs/>
        </w:rPr>
        <w:t>I. INTRODUCTION</w:t>
      </w:r>
    </w:p>
    <w:p w14:paraId="17C029D3" w14:textId="77777777" w:rsidR="00DE56E4" w:rsidRPr="00DE56E4" w:rsidRDefault="00DE56E4" w:rsidP="00DE56E4">
      <w:pPr>
        <w:jc w:val="both"/>
        <w:rPr>
          <w:rFonts w:ascii="Times New Roman"/>
        </w:rPr>
      </w:pPr>
      <w:r w:rsidRPr="00DE56E4">
        <w:rPr>
          <w:rFonts w:ascii="Times New Roman"/>
        </w:rPr>
        <w:t>The swift incorporation of AI technologies into decision-making processes in medicine, banking, criminal sentencing, and autonomous cars presents a pressing need for transparency and accountability [2][3][10]. Although AI technologies possess great predictive power, their nature makes them "black boxes," which means that the way in which algorithms reason is difficult to comprehend for users, regulators, and affected parties [2][3][10]. This creates many ethical problems in relation to automated decisions that affect people's lives in such areas as clinical risk prediction, credit scoring, and judicial sentencing [2][3][10].</w:t>
      </w:r>
    </w:p>
    <w:p w14:paraId="4211472A" w14:textId="77777777" w:rsidR="00DE56E4" w:rsidRPr="00DE56E4" w:rsidRDefault="00DE56E4" w:rsidP="00DE56E4">
      <w:pPr>
        <w:jc w:val="both"/>
        <w:rPr>
          <w:rFonts w:ascii="Times New Roman"/>
        </w:rPr>
      </w:pPr>
      <w:r w:rsidRPr="00DE56E4">
        <w:rPr>
          <w:rFonts w:ascii="Times New Roman"/>
        </w:rPr>
        <w:t>Explaining the Reasoning Processes of AI (Explainable AI or XAI) represents a new approach that seeks to develop methods through which decision-making processes in AI can be explained to humans [1][2][6]. The key idea behind XAI is that people should not only accept decisions produced by AI but also understand how these decisions have been made [1][2][6]. In relation to ethical automation, this process is especially important [1][2][6].</w:t>
      </w:r>
    </w:p>
    <w:p w14:paraId="2BE3E2FC" w14:textId="77777777" w:rsidR="00DE56E4" w:rsidRPr="00DE56E4" w:rsidRDefault="00DE56E4" w:rsidP="00DE56E4">
      <w:pPr>
        <w:jc w:val="both"/>
        <w:rPr>
          <w:rFonts w:ascii="Times New Roman"/>
        </w:rPr>
      </w:pPr>
      <w:r w:rsidRPr="00DE56E4">
        <w:rPr>
          <w:rFonts w:ascii="Times New Roman"/>
        </w:rPr>
        <w:t xml:space="preserve">The importance of XAI is not just limited to academic and technological interest, but it is essential to maintaining human agency and accountability within automation [3][6][8]. The EU AI Act clearly specifies that high-risk AI systems must have proper human oversight of automated decisions [6][10]. Likewise, Ethics Guidelines for Trustworthy AI also emphasize the role of </w:t>
      </w:r>
      <w:proofErr w:type="spellStart"/>
      <w:r w:rsidRPr="00DE56E4">
        <w:rPr>
          <w:rFonts w:ascii="Times New Roman"/>
        </w:rPr>
        <w:t>explainability</w:t>
      </w:r>
      <w:proofErr w:type="spellEnd"/>
      <w:r w:rsidRPr="00DE56E4">
        <w:rPr>
          <w:rFonts w:ascii="Times New Roman"/>
        </w:rPr>
        <w:t xml:space="preserve"> in trustworthy AI systems [6][10]. However, making sure that the implementation of </w:t>
      </w:r>
      <w:proofErr w:type="spellStart"/>
      <w:r w:rsidRPr="00DE56E4">
        <w:rPr>
          <w:rFonts w:ascii="Times New Roman"/>
        </w:rPr>
        <w:t>explainability</w:t>
      </w:r>
      <w:proofErr w:type="spellEnd"/>
      <w:r w:rsidRPr="00DE56E4">
        <w:rPr>
          <w:rFonts w:ascii="Times New Roman"/>
        </w:rPr>
        <w:t xml:space="preserve"> in practice is not an easy process and entails dealing with many trade-offs such as interpretability vs performance vs computational costs [1][4][7].</w:t>
      </w:r>
    </w:p>
    <w:p w14:paraId="6087B762" w14:textId="77777777" w:rsidR="00DE56E4" w:rsidRPr="00DE56E4" w:rsidRDefault="00DE56E4" w:rsidP="00DE56E4">
      <w:pPr>
        <w:jc w:val="both"/>
        <w:rPr>
          <w:rFonts w:ascii="Times New Roman"/>
        </w:rPr>
      </w:pPr>
      <w:r w:rsidRPr="00DE56E4">
        <w:rPr>
          <w:rFonts w:ascii="Times New Roman"/>
        </w:rPr>
        <w:t xml:space="preserve">Although there are a lot of studies and techniques related to XAI, there are still many unknowns in terms of implementation of </w:t>
      </w:r>
      <w:proofErr w:type="spellStart"/>
      <w:r w:rsidRPr="00DE56E4">
        <w:rPr>
          <w:rFonts w:ascii="Times New Roman"/>
        </w:rPr>
        <w:t>explainability</w:t>
      </w:r>
      <w:proofErr w:type="spellEnd"/>
      <w:r w:rsidRPr="00DE56E4">
        <w:rPr>
          <w:rFonts w:ascii="Times New Roman"/>
        </w:rPr>
        <w:t xml:space="preserve"> in automated systems to achieve ethical results [3][5][8]. This is because most of the approaches currently focus on post hoc explanations instead of considering interpretability in the design phase of automated decision-making algorithms [1][4][7]. Moreover, the effectiveness of explanation is greatly dependent on the context as well as who the audience of that explanation would be [5][8][9]. What may seem like a good explanation for a data scientist can be completely meaningless to an end user or a regulator [5][8][9]. Besides, it is important to be able to distinguish between algorithm-induced biases and societally induced biases in AI systems [3][5].</w:t>
      </w:r>
    </w:p>
    <w:p w14:paraId="519322A3" w14:textId="77777777" w:rsidR="00DE56E4" w:rsidRPr="00DE56E4" w:rsidRDefault="00DE56E4" w:rsidP="00DE56E4">
      <w:pPr>
        <w:jc w:val="both"/>
        <w:rPr>
          <w:rFonts w:ascii="Times New Roman"/>
        </w:rPr>
      </w:pPr>
      <w:r w:rsidRPr="00DE56E4">
        <w:rPr>
          <w:rFonts w:ascii="Times New Roman"/>
        </w:rPr>
        <w:t xml:space="preserve">This paper will deal with such problems by introducing a framework for Explainable AI for Ethical Automation [1][3][6][10]. Specifically, the contributions of this paper are: </w:t>
      </w:r>
    </w:p>
    <w:p w14:paraId="14A4A09B" w14:textId="498376C8" w:rsidR="00DE56E4" w:rsidRPr="00DE56E4" w:rsidRDefault="00DE56E4" w:rsidP="00DE56E4">
      <w:pPr>
        <w:pStyle w:val="ListParagraph"/>
        <w:numPr>
          <w:ilvl w:val="0"/>
          <w:numId w:val="34"/>
        </w:numPr>
        <w:jc w:val="both"/>
        <w:rPr>
          <w:rFonts w:ascii="Times New Roman"/>
        </w:rPr>
      </w:pPr>
      <w:r w:rsidRPr="00DE56E4">
        <w:rPr>
          <w:rFonts w:ascii="Times New Roman"/>
        </w:rPr>
        <w:t xml:space="preserve">A three-level method comprising intrinsic </w:t>
      </w:r>
      <w:proofErr w:type="spellStart"/>
      <w:r w:rsidRPr="00DE56E4">
        <w:rPr>
          <w:rFonts w:ascii="Times New Roman"/>
        </w:rPr>
        <w:t>explainability</w:t>
      </w:r>
      <w:proofErr w:type="spellEnd"/>
      <w:r w:rsidRPr="00DE56E4">
        <w:rPr>
          <w:rFonts w:ascii="Times New Roman"/>
        </w:rPr>
        <w:t>, post-hoc techniques, and human validation in the loop [1][4][6][7]</w:t>
      </w:r>
    </w:p>
    <w:p w14:paraId="0AB2288A" w14:textId="7FC3816D" w:rsidR="00DE56E4" w:rsidRPr="00DE56E4" w:rsidRDefault="00DE56E4" w:rsidP="00DE56E4">
      <w:pPr>
        <w:pStyle w:val="ListParagraph"/>
        <w:numPr>
          <w:ilvl w:val="0"/>
          <w:numId w:val="34"/>
        </w:numPr>
        <w:jc w:val="both"/>
        <w:rPr>
          <w:rFonts w:ascii="Times New Roman"/>
        </w:rPr>
      </w:pPr>
      <w:r w:rsidRPr="00DE56E4">
        <w:rPr>
          <w:rFonts w:ascii="Times New Roman"/>
        </w:rPr>
        <w:t>A detailed application of SHAP and LIME explanations in a process of automated decision making [1][2][4]</w:t>
      </w:r>
    </w:p>
    <w:p w14:paraId="6FC9DB85" w14:textId="2DB099D3" w:rsidR="00DE56E4" w:rsidRPr="00DE56E4" w:rsidRDefault="00DE56E4" w:rsidP="00DE56E4">
      <w:pPr>
        <w:pStyle w:val="ListParagraph"/>
        <w:numPr>
          <w:ilvl w:val="0"/>
          <w:numId w:val="34"/>
        </w:numPr>
        <w:jc w:val="both"/>
        <w:rPr>
          <w:rFonts w:ascii="Times New Roman"/>
        </w:rPr>
      </w:pPr>
      <w:r w:rsidRPr="00DE56E4">
        <w:rPr>
          <w:rFonts w:ascii="Times New Roman"/>
        </w:rPr>
        <w:t>A quantitative assessment of the framework through various performance indicators [2][4][7]</w:t>
      </w:r>
    </w:p>
    <w:p w14:paraId="2DF76FA9" w14:textId="0A9AE744" w:rsidR="00DE56E4" w:rsidRPr="00DE56E4" w:rsidRDefault="00DE56E4" w:rsidP="00DE56E4">
      <w:pPr>
        <w:pStyle w:val="ListParagraph"/>
        <w:numPr>
          <w:ilvl w:val="0"/>
          <w:numId w:val="34"/>
        </w:numPr>
        <w:jc w:val="both"/>
        <w:rPr>
          <w:rFonts w:ascii="Times New Roman"/>
        </w:rPr>
      </w:pPr>
      <w:r w:rsidRPr="00DE56E4">
        <w:rPr>
          <w:rFonts w:ascii="Times New Roman"/>
        </w:rPr>
        <w:t>A comparative study proving the advantages of explainable methods over black box models in terms of trust, compliance, and actionability [1][2][6][10]</w:t>
      </w:r>
    </w:p>
    <w:p w14:paraId="08836111" w14:textId="2CECD118" w:rsidR="00DE56E4" w:rsidRPr="00DE56E4" w:rsidRDefault="00DE56E4" w:rsidP="00DE56E4">
      <w:pPr>
        <w:jc w:val="both"/>
        <w:rPr>
          <w:rFonts w:ascii="Times New Roman"/>
        </w:rPr>
      </w:pPr>
      <w:r w:rsidRPr="00DE56E4">
        <w:rPr>
          <w:rFonts w:ascii="Times New Roman"/>
        </w:rPr>
        <w:lastRenderedPageBreak/>
        <w:t>This paper is structured as follows: Section 2 introduces relevant literature on XAI and ethical automation [6][8][10], Section 3 describes our methodology [1][4][7], Section 4 provides results and discussion [2][4][7], and Section 5 concludes with future directions [9][10].</w:t>
      </w:r>
    </w:p>
    <w:p w14:paraId="332F8545" w14:textId="77777777" w:rsidR="00DE56E4" w:rsidRPr="00DE56E4" w:rsidRDefault="00DE56E4" w:rsidP="00DE56E4">
      <w:pPr>
        <w:jc w:val="center"/>
        <w:rPr>
          <w:rFonts w:ascii="Times New Roman"/>
          <w:b/>
          <w:bCs/>
        </w:rPr>
      </w:pPr>
      <w:r w:rsidRPr="00DE56E4">
        <w:rPr>
          <w:rFonts w:ascii="Times New Roman"/>
          <w:b/>
          <w:bCs/>
        </w:rPr>
        <w:t>II. LITERATURE SURVEY</w:t>
      </w:r>
    </w:p>
    <w:p w14:paraId="41187578" w14:textId="77777777" w:rsidR="00DE56E4" w:rsidRPr="00DE56E4" w:rsidRDefault="00DE56E4" w:rsidP="00DE56E4">
      <w:pPr>
        <w:jc w:val="both"/>
        <w:rPr>
          <w:rFonts w:ascii="Times New Roman"/>
        </w:rPr>
      </w:pPr>
      <w:r w:rsidRPr="00DE56E4">
        <w:rPr>
          <w:rFonts w:ascii="Times New Roman"/>
        </w:rPr>
        <w:t xml:space="preserve">The recent literature on Explainable AI is significantly different from what existed a decade ago; from purely philosophical works on interpretability to specific frameworks and methodologies [1][2][6]. The early research on Explainable AI was primarily driven by the need to understand complex machine learning models, especially deep neural networks which could not be intuitively interpreted due to their high dimensionality representations [1][2][6]. This eventually resulted in two major classes of methods: intrinsic interpretability where the model is designed to be inherently interpretable, and post-hoc </w:t>
      </w:r>
      <w:proofErr w:type="spellStart"/>
      <w:r w:rsidRPr="00DE56E4">
        <w:rPr>
          <w:rFonts w:ascii="Times New Roman"/>
        </w:rPr>
        <w:t>explainability</w:t>
      </w:r>
      <w:proofErr w:type="spellEnd"/>
      <w:r w:rsidRPr="00DE56E4">
        <w:rPr>
          <w:rFonts w:ascii="Times New Roman"/>
        </w:rPr>
        <w:t xml:space="preserve"> when explanation for an already trained black box model is generated [1][2][6].</w:t>
      </w:r>
    </w:p>
    <w:p w14:paraId="625F486B" w14:textId="77777777" w:rsidR="00DE56E4" w:rsidRPr="00DE56E4" w:rsidRDefault="00DE56E4" w:rsidP="00DE56E4">
      <w:pPr>
        <w:jc w:val="both"/>
        <w:rPr>
          <w:rFonts w:ascii="Times New Roman"/>
        </w:rPr>
      </w:pPr>
      <w:r w:rsidRPr="00DE56E4">
        <w:rPr>
          <w:rFonts w:ascii="Times New Roman"/>
        </w:rPr>
        <w:t>The literature on intrinsic interpretability has been mainly centered around developing algorithms which would ensure good trade-off between the performance and human-comprehensible reasoning [1][7]. The decision trees, rules and linear models are inherently understandable, however, often lack the predictive power in complex problems [1][7]. Recently, there have been efforts towards developing monotonic neural networks, attention models and concept-based methods that would be intrinsically understandable while performing well in complex tasks [1][7]. Coronado et al. showed that intrinsically interpretable models can be near-black-box in performance for network automation tasks [7].</w:t>
      </w:r>
    </w:p>
    <w:p w14:paraId="7C6A2A2D" w14:textId="77777777" w:rsidR="00DE56E4" w:rsidRPr="00DE56E4" w:rsidRDefault="00DE56E4" w:rsidP="00DE56E4">
      <w:pPr>
        <w:jc w:val="both"/>
        <w:rPr>
          <w:rFonts w:ascii="Times New Roman"/>
        </w:rPr>
      </w:pPr>
      <w:r w:rsidRPr="00DE56E4">
        <w:rPr>
          <w:rFonts w:ascii="Times New Roman"/>
        </w:rPr>
        <w:t>Among the most frequently used XAI approaches are the post-hoc ones that provide an explanation after training a machine learning model [1][2][4]. SHAP (</w:t>
      </w:r>
      <w:proofErr w:type="spellStart"/>
      <w:r w:rsidRPr="00DE56E4">
        <w:rPr>
          <w:rFonts w:ascii="Times New Roman"/>
        </w:rPr>
        <w:t>SHapley</w:t>
      </w:r>
      <w:proofErr w:type="spellEnd"/>
      <w:r w:rsidRPr="00DE56E4">
        <w:rPr>
          <w:rFonts w:ascii="Times New Roman"/>
        </w:rPr>
        <w:t xml:space="preserve"> Additive Explanations), being based on cooperative game theory, computes Shapley values to obtain scores that express the importance of features [1][2][4]. LIME (Local Interpretable Model-Agnostic Explanations) generates a local approximation of the black-box model using an interpretable surrogate model, which allows explaining individual predictions [1][2][4]. Dalmia and Dhasarathan have proved the efficiency of the combination of SHAP and LIME approaches with </w:t>
      </w:r>
      <w:proofErr w:type="spellStart"/>
      <w:r w:rsidRPr="00DE56E4">
        <w:rPr>
          <w:rFonts w:ascii="Times New Roman"/>
        </w:rPr>
        <w:t>AutoML</w:t>
      </w:r>
      <w:proofErr w:type="spellEnd"/>
      <w:r w:rsidRPr="00DE56E4">
        <w:rPr>
          <w:rFonts w:ascii="Times New Roman"/>
        </w:rPr>
        <w:t xml:space="preserve"> pipelines: </w:t>
      </w:r>
      <w:proofErr w:type="spellStart"/>
      <w:r w:rsidRPr="00DE56E4">
        <w:rPr>
          <w:rFonts w:ascii="Times New Roman"/>
        </w:rPr>
        <w:t>explainability</w:t>
      </w:r>
      <w:proofErr w:type="spellEnd"/>
      <w:r w:rsidRPr="00DE56E4">
        <w:rPr>
          <w:rFonts w:ascii="Times New Roman"/>
        </w:rPr>
        <w:t xml:space="preserve"> adds to the credibility of results without reducing their performance in engineering and social science cases [1].</w:t>
      </w:r>
    </w:p>
    <w:p w14:paraId="0FE1037A" w14:textId="77777777" w:rsidR="00DE56E4" w:rsidRPr="00DE56E4" w:rsidRDefault="00DE56E4" w:rsidP="00DE56E4">
      <w:pPr>
        <w:jc w:val="both"/>
        <w:rPr>
          <w:rFonts w:ascii="Times New Roman"/>
        </w:rPr>
      </w:pPr>
      <w:r w:rsidRPr="00DE56E4">
        <w:rPr>
          <w:rFonts w:ascii="Times New Roman"/>
        </w:rPr>
        <w:t xml:space="preserve">Recently, the </w:t>
      </w:r>
      <w:proofErr w:type="spellStart"/>
      <w:r w:rsidRPr="00DE56E4">
        <w:rPr>
          <w:rFonts w:ascii="Times New Roman"/>
        </w:rPr>
        <w:t>explainability</w:t>
      </w:r>
      <w:proofErr w:type="spellEnd"/>
      <w:r w:rsidRPr="00DE56E4">
        <w:rPr>
          <w:rFonts w:ascii="Times New Roman"/>
        </w:rPr>
        <w:t xml:space="preserve"> issue has been regarded from the viewpoint of the interplay between humans and machines: </w:t>
      </w:r>
      <w:proofErr w:type="spellStart"/>
      <w:r w:rsidRPr="00DE56E4">
        <w:rPr>
          <w:rFonts w:ascii="Times New Roman"/>
        </w:rPr>
        <w:t>explainability</w:t>
      </w:r>
      <w:proofErr w:type="spellEnd"/>
      <w:r w:rsidRPr="00DE56E4">
        <w:rPr>
          <w:rFonts w:ascii="Times New Roman"/>
        </w:rPr>
        <w:t xml:space="preserve"> is viewed as a matter of human-machine collaboration [6][8]. The concept of human-in-the-loop (HITL) states that proper oversight of algorithms by people is not possible without the use of adequate tools and explanations that allow validating algorithmic outcomes [6][8]. Schweiger believes that in the context of child welfare, </w:t>
      </w:r>
      <w:proofErr w:type="spellStart"/>
      <w:r w:rsidRPr="00DE56E4">
        <w:rPr>
          <w:rFonts w:ascii="Times New Roman"/>
        </w:rPr>
        <w:t>explainability</w:t>
      </w:r>
      <w:proofErr w:type="spellEnd"/>
      <w:r w:rsidRPr="00DE56E4">
        <w:rPr>
          <w:rFonts w:ascii="Times New Roman"/>
        </w:rPr>
        <w:t xml:space="preserve"> is a structural factor for preserving the professional-ethical integrity of practice, avoiding automation bias, and ensuring accountability [8].</w:t>
      </w:r>
    </w:p>
    <w:p w14:paraId="464F0E00" w14:textId="77777777" w:rsidR="00DE56E4" w:rsidRPr="00DE56E4" w:rsidRDefault="00DE56E4" w:rsidP="00DE56E4">
      <w:pPr>
        <w:jc w:val="both"/>
        <w:rPr>
          <w:rFonts w:ascii="Times New Roman"/>
        </w:rPr>
      </w:pPr>
      <w:r w:rsidRPr="00DE56E4">
        <w:rPr>
          <w:rFonts w:ascii="Times New Roman"/>
        </w:rPr>
        <w:t>Normative aspects of XAI have been receiving growing scholarly interest in connection with issues of fairness, accountability, and transparency [3][5][10]. Fahimi et al. develop a justice-based perspective making a distinction between socio-technical bias (which can be technically remedied by algorithms) and societal bias (which needs to be addressed through broader societal measures) [3]. It has important implications for the design and interpretation of explanations [3]. The notion of "responsible AI" has emerged, stressing the importance of combining technical solutions with institutional mechanisms for monitoring, challenging, and remedying problems [5][10].</w:t>
      </w:r>
    </w:p>
    <w:p w14:paraId="7E5E2E7A" w14:textId="61D8F60E" w:rsidR="00DE56E4" w:rsidRPr="00DE56E4" w:rsidRDefault="00DE56E4" w:rsidP="00DE56E4">
      <w:pPr>
        <w:jc w:val="both"/>
        <w:rPr>
          <w:rFonts w:ascii="Times New Roman"/>
        </w:rPr>
      </w:pPr>
      <w:r w:rsidRPr="00DE56E4">
        <w:rPr>
          <w:rFonts w:ascii="Times New Roman"/>
        </w:rPr>
        <w:lastRenderedPageBreak/>
        <w:t>Empirical investigations into the efficacy of XAI methods include assessments along dimensions of trust, decision quality, and regulatory compliance [2][6][9]. Clinical studies have demonstrated that explainable models increase the trust of physicians and the diagnostic accuracy, but it is determined by explanation quality and the way of presenting it [2][6][9]. Comparative studies indicate that different approaches yield different explanations, and their applicability depends on a stakeholder, the situation, and the type of decisions [2][6][9].</w:t>
      </w:r>
    </w:p>
    <w:p w14:paraId="276986BD" w14:textId="60499B5C" w:rsidR="006B7BB7" w:rsidRPr="00DD08F2" w:rsidRDefault="004B38BD" w:rsidP="004B38BD">
      <w:pPr>
        <w:jc w:val="center"/>
        <w:rPr>
          <w:rFonts w:ascii="Times New Roman"/>
          <w:b/>
          <w:bCs/>
        </w:rPr>
      </w:pPr>
      <w:r w:rsidRPr="00DD08F2">
        <w:rPr>
          <w:rFonts w:ascii="Times New Roman"/>
          <w:b/>
          <w:bCs/>
        </w:rPr>
        <w:t>III. PROPOSED METHODOLOGY</w:t>
      </w:r>
    </w:p>
    <w:p w14:paraId="695F726E" w14:textId="5642D876" w:rsidR="006B7BB7" w:rsidRPr="00DD08F2" w:rsidRDefault="006B7BB7" w:rsidP="00DD08F2">
      <w:pPr>
        <w:jc w:val="both"/>
        <w:rPr>
          <w:rFonts w:ascii="Times New Roman"/>
          <w:b/>
          <w:bCs/>
        </w:rPr>
      </w:pPr>
      <w:r w:rsidRPr="00DD08F2">
        <w:rPr>
          <w:rFonts w:ascii="Times New Roman"/>
          <w:b/>
          <w:bCs/>
        </w:rPr>
        <w:t>Framework Overview</w:t>
      </w:r>
    </w:p>
    <w:p w14:paraId="62131B61" w14:textId="77777777" w:rsidR="00596A9A" w:rsidRDefault="00822E6E" w:rsidP="006B7BB7">
      <w:pPr>
        <w:jc w:val="both"/>
        <w:rPr>
          <w:rFonts w:ascii="Times New Roman"/>
        </w:rPr>
      </w:pPr>
      <w:r w:rsidRPr="00822E6E">
        <w:rPr>
          <w:rFonts w:ascii="Times New Roman"/>
        </w:rPr>
        <w:t xml:space="preserve">The proposed framework for Explainable AI for Ethical Automation has three layers: </w:t>
      </w:r>
    </w:p>
    <w:p w14:paraId="2B70C843" w14:textId="2E430D63" w:rsidR="00596A9A" w:rsidRPr="00DD08F2" w:rsidRDefault="00822E6E" w:rsidP="00DD08F2">
      <w:pPr>
        <w:pStyle w:val="ListParagraph"/>
        <w:numPr>
          <w:ilvl w:val="0"/>
          <w:numId w:val="26"/>
        </w:numPr>
        <w:jc w:val="both"/>
        <w:rPr>
          <w:rFonts w:ascii="Times New Roman"/>
        </w:rPr>
      </w:pPr>
      <w:r w:rsidRPr="00DD08F2">
        <w:rPr>
          <w:rFonts w:ascii="Times New Roman"/>
        </w:rPr>
        <w:t>Interpretable Model Layer which uses inherently interpretable machine learning models for transparent decision-making</w:t>
      </w:r>
    </w:p>
    <w:p w14:paraId="61BDB328" w14:textId="539CCC1F" w:rsidR="00596A9A" w:rsidRPr="00DD08F2" w:rsidRDefault="00822E6E" w:rsidP="00DD08F2">
      <w:pPr>
        <w:pStyle w:val="ListParagraph"/>
        <w:numPr>
          <w:ilvl w:val="0"/>
          <w:numId w:val="26"/>
        </w:numPr>
        <w:jc w:val="both"/>
        <w:rPr>
          <w:rFonts w:ascii="Times New Roman"/>
        </w:rPr>
      </w:pPr>
      <w:r w:rsidRPr="00DD08F2">
        <w:rPr>
          <w:rFonts w:ascii="Times New Roman"/>
        </w:rPr>
        <w:t>Explanation Generation Layer where post-hoc explanation generation can be done through SHAP and LIME</w:t>
      </w:r>
    </w:p>
    <w:p w14:paraId="15A60AFB" w14:textId="1ADC0CF1" w:rsidR="00596A9A" w:rsidRPr="00DD08F2" w:rsidRDefault="00822E6E" w:rsidP="00DD08F2">
      <w:pPr>
        <w:pStyle w:val="ListParagraph"/>
        <w:numPr>
          <w:ilvl w:val="0"/>
          <w:numId w:val="26"/>
        </w:numPr>
        <w:jc w:val="both"/>
        <w:rPr>
          <w:rFonts w:ascii="Times New Roman"/>
        </w:rPr>
      </w:pPr>
      <w:r w:rsidRPr="00DD08F2">
        <w:rPr>
          <w:rFonts w:ascii="Times New Roman"/>
        </w:rPr>
        <w:t xml:space="preserve">Human-in-the-Loop Validation Layer where stakeholders can review, validate, and refine the decisions made by the model. </w:t>
      </w:r>
    </w:p>
    <w:p w14:paraId="11B6DFB3" w14:textId="458EE2F8" w:rsidR="006B7BB7" w:rsidRPr="006B7BB7" w:rsidRDefault="00822E6E" w:rsidP="006B7BB7">
      <w:pPr>
        <w:jc w:val="both"/>
        <w:rPr>
          <w:rFonts w:ascii="Times New Roman"/>
        </w:rPr>
      </w:pPr>
      <w:r w:rsidRPr="00822E6E">
        <w:rPr>
          <w:rFonts w:ascii="Times New Roman"/>
        </w:rPr>
        <w:t xml:space="preserve">The three-layered structure of the framework ensures that the entire automation process is built with </w:t>
      </w:r>
      <w:proofErr w:type="spellStart"/>
      <w:r w:rsidRPr="00822E6E">
        <w:rPr>
          <w:rFonts w:ascii="Times New Roman"/>
        </w:rPr>
        <w:t>explainability</w:t>
      </w:r>
      <w:proofErr w:type="spellEnd"/>
      <w:r w:rsidRPr="00822E6E">
        <w:rPr>
          <w:rFonts w:ascii="Times New Roman"/>
        </w:rPr>
        <w:t xml:space="preserve"> in mind.</w:t>
      </w:r>
    </w:p>
    <w:p w14:paraId="2FB08276" w14:textId="4E1AA259" w:rsidR="006B7BB7" w:rsidRPr="006B7BB7" w:rsidRDefault="00553069" w:rsidP="00553069">
      <w:pPr>
        <w:jc w:val="center"/>
        <w:rPr>
          <w:rFonts w:ascii="Times New Roman"/>
        </w:rPr>
      </w:pPr>
      <w:r>
        <w:rPr>
          <w:noProof/>
          <w:lang w:val="en-IN" w:eastAsia="en-IN" w:bidi="ta-IN"/>
        </w:rPr>
        <w:drawing>
          <wp:inline distT="0" distB="0" distL="0" distR="0" wp14:anchorId="3260BFEA" wp14:editId="452D729B">
            <wp:extent cx="5943600" cy="3009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4039" b="10000"/>
                    <a:stretch/>
                  </pic:blipFill>
                  <pic:spPr bwMode="auto">
                    <a:xfrm>
                      <a:off x="0" y="0"/>
                      <a:ext cx="5943600" cy="3009900"/>
                    </a:xfrm>
                    <a:prstGeom prst="rect">
                      <a:avLst/>
                    </a:prstGeom>
                    <a:noFill/>
                    <a:ln>
                      <a:noFill/>
                    </a:ln>
                    <a:extLst>
                      <a:ext uri="{53640926-AAD7-44D8-BBD7-CCE9431645EC}">
                        <a14:shadowObscured xmlns:a14="http://schemas.microsoft.com/office/drawing/2010/main"/>
                      </a:ext>
                    </a:extLst>
                  </pic:spPr>
                </pic:pic>
              </a:graphicData>
            </a:graphic>
          </wp:inline>
        </w:drawing>
      </w:r>
    </w:p>
    <w:p w14:paraId="2189B7B2" w14:textId="241C29EE" w:rsidR="006B7BB7" w:rsidRPr="006B7BB7" w:rsidRDefault="006B7BB7" w:rsidP="000E00F3">
      <w:pPr>
        <w:jc w:val="center"/>
        <w:rPr>
          <w:rFonts w:ascii="Times New Roman"/>
        </w:rPr>
      </w:pPr>
      <w:r w:rsidRPr="006B7BB7">
        <w:rPr>
          <w:rFonts w:ascii="Times New Roman"/>
        </w:rPr>
        <w:t>Figure 1: XAI for Ethical Automation Framework Architecture</w:t>
      </w:r>
    </w:p>
    <w:p w14:paraId="30586354" w14:textId="735B63FA" w:rsidR="006B7BB7" w:rsidRPr="006B7BB7" w:rsidRDefault="00822E6E" w:rsidP="00596A9A">
      <w:pPr>
        <w:jc w:val="both"/>
        <w:rPr>
          <w:rFonts w:ascii="Times New Roman"/>
        </w:rPr>
      </w:pPr>
      <w:r w:rsidRPr="00822E6E">
        <w:rPr>
          <w:rFonts w:ascii="Times New Roman"/>
        </w:rPr>
        <w:t xml:space="preserve">Architecture of the proposed multi-layer approach is shown in Figure 1. Interpretable Models Layer contains both intrinsically interpretable models (Decision Trees, Linear Models, Rule-based Classifiers) and black-box models (Random Forest and </w:t>
      </w:r>
      <w:proofErr w:type="spellStart"/>
      <w:r w:rsidRPr="00822E6E">
        <w:rPr>
          <w:rFonts w:ascii="Times New Roman"/>
        </w:rPr>
        <w:t>XGBoost</w:t>
      </w:r>
      <w:proofErr w:type="spellEnd"/>
      <w:r w:rsidRPr="00822E6E">
        <w:rPr>
          <w:rFonts w:ascii="Times New Roman"/>
        </w:rPr>
        <w:t xml:space="preserve">). The Explanation Generation Layer generates SHAP </w:t>
      </w:r>
      <w:r w:rsidRPr="00822E6E">
        <w:rPr>
          <w:rFonts w:ascii="Times New Roman"/>
        </w:rPr>
        <w:lastRenderedPageBreak/>
        <w:t>Global Feature Importance, SHAP Summary Plot, and LIME Local Explanations. Finally, Human-in-the-Loop Layer includes explanation dashboard that can be used for human validation, bias detection, and feedback incorporation. Arrows show the data flow from data preprocessing to explanation generation.</w:t>
      </w:r>
    </w:p>
    <w:p w14:paraId="4E2FB753" w14:textId="2F1E419D" w:rsidR="006B7BB7" w:rsidRPr="00596A9A" w:rsidRDefault="006B7BB7" w:rsidP="00596A9A">
      <w:pPr>
        <w:jc w:val="both"/>
        <w:rPr>
          <w:rFonts w:ascii="Times New Roman"/>
          <w:b/>
          <w:bCs/>
        </w:rPr>
      </w:pPr>
      <w:r w:rsidRPr="00596A9A">
        <w:rPr>
          <w:rFonts w:ascii="Times New Roman"/>
          <w:b/>
          <w:bCs/>
        </w:rPr>
        <w:t>Data Preprocessing and Feature Engineering</w:t>
      </w:r>
    </w:p>
    <w:p w14:paraId="5AD2B58E" w14:textId="439DB6F6" w:rsidR="006B7BB7" w:rsidRPr="006B7BB7" w:rsidRDefault="00BE4EBD" w:rsidP="006B7BB7">
      <w:pPr>
        <w:jc w:val="both"/>
        <w:rPr>
          <w:rFonts w:ascii="Times New Roman"/>
        </w:rPr>
      </w:pPr>
      <w:r w:rsidRPr="00BE4EBD">
        <w:rPr>
          <w:rFonts w:ascii="Times New Roman"/>
        </w:rPr>
        <w:t xml:space="preserve">The methodology starts with thorough preprocessing of the data in order to have high-quality input for training and explaining the models. To validate our experiment, we used a publicly available dataset with 541 records and many features which are pertinent to the problem of automated decision-making. Missing values were handled via imputing the median, categorical features were transformed using one-hot encoding, and numerical features were scaled using </w:t>
      </w:r>
      <w:proofErr w:type="spellStart"/>
      <w:r w:rsidRPr="00BE4EBD">
        <w:rPr>
          <w:rFonts w:ascii="Times New Roman"/>
        </w:rPr>
        <w:t>StandardScaler</w:t>
      </w:r>
      <w:proofErr w:type="spellEnd"/>
      <w:r w:rsidRPr="00BE4EBD">
        <w:rPr>
          <w:rFonts w:ascii="Times New Roman"/>
        </w:rPr>
        <w:t>.</w:t>
      </w:r>
    </w:p>
    <w:p w14:paraId="608BFBF9" w14:textId="42C5055F" w:rsidR="006B7BB7" w:rsidRPr="00596A9A" w:rsidRDefault="006B7BB7" w:rsidP="006B7BB7">
      <w:pPr>
        <w:jc w:val="both"/>
        <w:rPr>
          <w:rFonts w:ascii="Times New Roman"/>
          <w:b/>
          <w:bCs/>
        </w:rPr>
      </w:pPr>
      <w:r w:rsidRPr="00596A9A">
        <w:rPr>
          <w:rFonts w:ascii="Times New Roman"/>
          <w:b/>
          <w:bCs/>
        </w:rPr>
        <w:t>Algorithm 1: Data Preprocessing Pipeline</w:t>
      </w:r>
    </w:p>
    <w:tbl>
      <w:tblPr>
        <w:tblStyle w:val="TableGrid"/>
        <w:tblW w:w="0" w:type="auto"/>
        <w:tblLook w:val="04A0" w:firstRow="1" w:lastRow="0" w:firstColumn="1" w:lastColumn="0" w:noHBand="0" w:noVBand="1"/>
      </w:tblPr>
      <w:tblGrid>
        <w:gridCol w:w="9350"/>
      </w:tblGrid>
      <w:tr w:rsidR="00596A9A" w14:paraId="67EA84D0" w14:textId="77777777" w:rsidTr="00596A9A">
        <w:tc>
          <w:tcPr>
            <w:tcW w:w="9350" w:type="dxa"/>
          </w:tcPr>
          <w:p w14:paraId="2AF60265" w14:textId="77777777" w:rsidR="00596A9A" w:rsidRPr="006B7BB7" w:rsidRDefault="00596A9A" w:rsidP="00596A9A">
            <w:pPr>
              <w:jc w:val="both"/>
              <w:rPr>
                <w:rFonts w:ascii="Times New Roman"/>
              </w:rPr>
            </w:pPr>
            <w:r w:rsidRPr="006B7BB7">
              <w:rPr>
                <w:rFonts w:ascii="Times New Roman"/>
              </w:rPr>
              <w:t>Input: Raw dataset D with features X and target y</w:t>
            </w:r>
          </w:p>
          <w:p w14:paraId="3AC6A692" w14:textId="77777777" w:rsidR="00596A9A" w:rsidRPr="006B7BB7" w:rsidRDefault="00596A9A" w:rsidP="00596A9A">
            <w:pPr>
              <w:jc w:val="both"/>
              <w:rPr>
                <w:rFonts w:ascii="Times New Roman"/>
              </w:rPr>
            </w:pPr>
            <w:r w:rsidRPr="006B7BB7">
              <w:rPr>
                <w:rFonts w:ascii="Times New Roman"/>
              </w:rPr>
              <w:t>Output: Preprocessed dataset D' ready for modeling</w:t>
            </w:r>
          </w:p>
          <w:p w14:paraId="71F10C9F" w14:textId="77777777" w:rsidR="00596A9A" w:rsidRPr="006B7BB7" w:rsidRDefault="00596A9A" w:rsidP="00596A9A">
            <w:pPr>
              <w:jc w:val="both"/>
              <w:rPr>
                <w:rFonts w:ascii="Times New Roman"/>
              </w:rPr>
            </w:pPr>
          </w:p>
          <w:p w14:paraId="477E2AF2" w14:textId="77777777" w:rsidR="00596A9A" w:rsidRPr="006B7BB7" w:rsidRDefault="00596A9A" w:rsidP="00596A9A">
            <w:pPr>
              <w:jc w:val="both"/>
              <w:rPr>
                <w:rFonts w:ascii="Times New Roman"/>
              </w:rPr>
            </w:pPr>
            <w:r w:rsidRPr="006B7BB7">
              <w:rPr>
                <w:rFonts w:ascii="Times New Roman"/>
              </w:rPr>
              <w:t>1.  Initialize pipeline P</w:t>
            </w:r>
          </w:p>
          <w:p w14:paraId="4E425111" w14:textId="77777777" w:rsidR="00596A9A" w:rsidRPr="006B7BB7" w:rsidRDefault="00596A9A" w:rsidP="00596A9A">
            <w:pPr>
              <w:jc w:val="both"/>
              <w:rPr>
                <w:rFonts w:ascii="Times New Roman"/>
              </w:rPr>
            </w:pPr>
            <w:r w:rsidRPr="006B7BB7">
              <w:rPr>
                <w:rFonts w:ascii="Times New Roman"/>
              </w:rPr>
              <w:t>2.  For each feature x in X:</w:t>
            </w:r>
          </w:p>
          <w:p w14:paraId="612CDA22" w14:textId="77777777" w:rsidR="00596A9A" w:rsidRPr="006B7BB7" w:rsidRDefault="00596A9A" w:rsidP="00596A9A">
            <w:pPr>
              <w:jc w:val="both"/>
              <w:rPr>
                <w:rFonts w:ascii="Times New Roman"/>
              </w:rPr>
            </w:pPr>
            <w:r w:rsidRPr="006B7BB7">
              <w:rPr>
                <w:rFonts w:ascii="Times New Roman"/>
              </w:rPr>
              <w:t>3.      If x has missing values:</w:t>
            </w:r>
          </w:p>
          <w:p w14:paraId="10B925D8" w14:textId="77777777" w:rsidR="00596A9A" w:rsidRPr="006B7BB7" w:rsidRDefault="00596A9A" w:rsidP="00596A9A">
            <w:pPr>
              <w:jc w:val="both"/>
              <w:rPr>
                <w:rFonts w:ascii="Times New Roman"/>
              </w:rPr>
            </w:pPr>
            <w:r w:rsidRPr="006B7BB7">
              <w:rPr>
                <w:rFonts w:ascii="Times New Roman"/>
              </w:rPr>
              <w:t>4.          If x is numerical:</w:t>
            </w:r>
          </w:p>
          <w:p w14:paraId="29ED7AA1" w14:textId="77777777" w:rsidR="00596A9A" w:rsidRPr="006B7BB7" w:rsidRDefault="00596A9A" w:rsidP="00596A9A">
            <w:pPr>
              <w:jc w:val="both"/>
              <w:rPr>
                <w:rFonts w:ascii="Times New Roman"/>
              </w:rPr>
            </w:pPr>
            <w:r w:rsidRPr="006B7BB7">
              <w:rPr>
                <w:rFonts w:ascii="Times New Roman"/>
              </w:rPr>
              <w:t>5.              Impute with median(x)</w:t>
            </w:r>
          </w:p>
          <w:p w14:paraId="16863DF2" w14:textId="77777777" w:rsidR="00596A9A" w:rsidRPr="006B7BB7" w:rsidRDefault="00596A9A" w:rsidP="00596A9A">
            <w:pPr>
              <w:jc w:val="both"/>
              <w:rPr>
                <w:rFonts w:ascii="Times New Roman"/>
              </w:rPr>
            </w:pPr>
            <w:r w:rsidRPr="006B7BB7">
              <w:rPr>
                <w:rFonts w:ascii="Times New Roman"/>
              </w:rPr>
              <w:t>6.          Else if x is categorical:</w:t>
            </w:r>
          </w:p>
          <w:p w14:paraId="37031D05" w14:textId="77777777" w:rsidR="00596A9A" w:rsidRPr="006B7BB7" w:rsidRDefault="00596A9A" w:rsidP="00596A9A">
            <w:pPr>
              <w:jc w:val="both"/>
              <w:rPr>
                <w:rFonts w:ascii="Times New Roman"/>
              </w:rPr>
            </w:pPr>
            <w:r w:rsidRPr="006B7BB7">
              <w:rPr>
                <w:rFonts w:ascii="Times New Roman"/>
              </w:rPr>
              <w:t>7.              Impute with mode(x)</w:t>
            </w:r>
          </w:p>
          <w:p w14:paraId="0D7D13D3" w14:textId="77777777" w:rsidR="00596A9A" w:rsidRPr="006B7BB7" w:rsidRDefault="00596A9A" w:rsidP="00596A9A">
            <w:pPr>
              <w:jc w:val="both"/>
              <w:rPr>
                <w:rFonts w:ascii="Times New Roman"/>
              </w:rPr>
            </w:pPr>
            <w:r w:rsidRPr="006B7BB7">
              <w:rPr>
                <w:rFonts w:ascii="Times New Roman"/>
              </w:rPr>
              <w:t>8.      If x is categorical:</w:t>
            </w:r>
          </w:p>
          <w:p w14:paraId="126E3250" w14:textId="77777777" w:rsidR="00596A9A" w:rsidRPr="006B7BB7" w:rsidRDefault="00596A9A" w:rsidP="00596A9A">
            <w:pPr>
              <w:jc w:val="both"/>
              <w:rPr>
                <w:rFonts w:ascii="Times New Roman"/>
              </w:rPr>
            </w:pPr>
            <w:r w:rsidRPr="006B7BB7">
              <w:rPr>
                <w:rFonts w:ascii="Times New Roman"/>
              </w:rPr>
              <w:t>9.          Apply one-hot encoding</w:t>
            </w:r>
          </w:p>
          <w:p w14:paraId="288CE46E" w14:textId="77777777" w:rsidR="00596A9A" w:rsidRPr="006B7BB7" w:rsidRDefault="00596A9A" w:rsidP="00596A9A">
            <w:pPr>
              <w:jc w:val="both"/>
              <w:rPr>
                <w:rFonts w:ascii="Times New Roman"/>
              </w:rPr>
            </w:pPr>
            <w:r w:rsidRPr="006B7BB7">
              <w:rPr>
                <w:rFonts w:ascii="Times New Roman"/>
              </w:rPr>
              <w:t>10.     If x is numerical:</w:t>
            </w:r>
          </w:p>
          <w:p w14:paraId="402420BC" w14:textId="77777777" w:rsidR="00596A9A" w:rsidRPr="006B7BB7" w:rsidRDefault="00596A9A" w:rsidP="00596A9A">
            <w:pPr>
              <w:jc w:val="both"/>
              <w:rPr>
                <w:rFonts w:ascii="Times New Roman"/>
              </w:rPr>
            </w:pPr>
            <w:r w:rsidRPr="006B7BB7">
              <w:rPr>
                <w:rFonts w:ascii="Times New Roman"/>
              </w:rPr>
              <w:t xml:space="preserve">11.         Apply </w:t>
            </w:r>
            <w:proofErr w:type="spellStart"/>
            <w:r w:rsidRPr="006B7BB7">
              <w:rPr>
                <w:rFonts w:ascii="Times New Roman"/>
              </w:rPr>
              <w:t>StandardScaler</w:t>
            </w:r>
            <w:proofErr w:type="spellEnd"/>
          </w:p>
          <w:p w14:paraId="45089ECB" w14:textId="77777777" w:rsidR="00596A9A" w:rsidRPr="006B7BB7" w:rsidRDefault="00596A9A" w:rsidP="00596A9A">
            <w:pPr>
              <w:jc w:val="both"/>
              <w:rPr>
                <w:rFonts w:ascii="Times New Roman"/>
              </w:rPr>
            </w:pPr>
            <w:r w:rsidRPr="006B7BB7">
              <w:rPr>
                <w:rFonts w:ascii="Times New Roman"/>
              </w:rPr>
              <w:t>12. Split D into training (80%) and test (20%) sets</w:t>
            </w:r>
          </w:p>
          <w:p w14:paraId="76C0AB0F" w14:textId="77777777" w:rsidR="00596A9A" w:rsidRPr="006B7BB7" w:rsidRDefault="00596A9A" w:rsidP="00596A9A">
            <w:pPr>
              <w:jc w:val="both"/>
              <w:rPr>
                <w:rFonts w:ascii="Times New Roman"/>
              </w:rPr>
            </w:pPr>
            <w:r w:rsidRPr="006B7BB7">
              <w:rPr>
                <w:rFonts w:ascii="Times New Roman"/>
              </w:rPr>
              <w:t xml:space="preserve">13. Return </w:t>
            </w:r>
            <w:proofErr w:type="spellStart"/>
            <w:r w:rsidRPr="006B7BB7">
              <w:rPr>
                <w:rFonts w:ascii="Times New Roman"/>
              </w:rPr>
              <w:t>D'_train</w:t>
            </w:r>
            <w:proofErr w:type="spellEnd"/>
            <w:r w:rsidRPr="006B7BB7">
              <w:rPr>
                <w:rFonts w:ascii="Times New Roman"/>
              </w:rPr>
              <w:t xml:space="preserve">, </w:t>
            </w:r>
            <w:proofErr w:type="spellStart"/>
            <w:r w:rsidRPr="006B7BB7">
              <w:rPr>
                <w:rFonts w:ascii="Times New Roman"/>
              </w:rPr>
              <w:t>D'_test</w:t>
            </w:r>
            <w:proofErr w:type="spellEnd"/>
          </w:p>
          <w:p w14:paraId="611B1B13" w14:textId="77777777" w:rsidR="00596A9A" w:rsidRDefault="00596A9A" w:rsidP="006B7BB7">
            <w:pPr>
              <w:jc w:val="both"/>
              <w:rPr>
                <w:rFonts w:ascii="Times New Roman"/>
              </w:rPr>
            </w:pPr>
          </w:p>
        </w:tc>
      </w:tr>
    </w:tbl>
    <w:p w14:paraId="754E752B" w14:textId="5284F29D" w:rsidR="006B7BB7" w:rsidRPr="006B7BB7" w:rsidRDefault="006B7BB7" w:rsidP="006B7BB7">
      <w:pPr>
        <w:jc w:val="both"/>
        <w:rPr>
          <w:rFonts w:ascii="Times New Roman"/>
        </w:rPr>
      </w:pPr>
    </w:p>
    <w:p w14:paraId="54637106" w14:textId="5711441D" w:rsidR="006B7BB7" w:rsidRPr="00596A9A" w:rsidRDefault="006B7BB7" w:rsidP="00596A9A">
      <w:pPr>
        <w:jc w:val="both"/>
        <w:rPr>
          <w:rFonts w:ascii="Times New Roman"/>
          <w:b/>
          <w:bCs/>
        </w:rPr>
      </w:pPr>
      <w:r w:rsidRPr="00596A9A">
        <w:rPr>
          <w:rFonts w:ascii="Times New Roman"/>
          <w:b/>
          <w:bCs/>
        </w:rPr>
        <w:t>Interpretable Model Layer</w:t>
      </w:r>
    </w:p>
    <w:p w14:paraId="3735A18E" w14:textId="1A90A12E" w:rsidR="005D6193" w:rsidRPr="005D6193" w:rsidRDefault="005D6193" w:rsidP="00596A9A">
      <w:pPr>
        <w:jc w:val="both"/>
        <w:rPr>
          <w:rFonts w:ascii="Times New Roman"/>
        </w:rPr>
      </w:pPr>
      <w:r w:rsidRPr="005D6193">
        <w:rPr>
          <w:rFonts w:ascii="Times New Roman"/>
        </w:rPr>
        <w:t xml:space="preserve">Multiple machine learning algorithms of different levels of natural interpretability are employed in the Interpretable Model Layer. The interpretable models include Decision Trees, Logistic Regression, and Rule-Based Classifiers that have interpretable decision rules. As reference methods, we also use Random Forest and </w:t>
      </w:r>
      <w:proofErr w:type="spellStart"/>
      <w:r w:rsidRPr="005D6193">
        <w:rPr>
          <w:rFonts w:ascii="Times New Roman"/>
        </w:rPr>
        <w:t>XGBoost</w:t>
      </w:r>
      <w:proofErr w:type="spellEnd"/>
      <w:r w:rsidRPr="005D6193">
        <w:rPr>
          <w:rFonts w:ascii="Times New Roman"/>
        </w:rPr>
        <w:t xml:space="preserve"> that represent black-box models. All the models are trained using the cross-validation with the number of folds equal to 5 and </w:t>
      </w:r>
      <w:proofErr w:type="spellStart"/>
      <w:r w:rsidRPr="005D6193">
        <w:rPr>
          <w:rFonts w:ascii="Times New Roman"/>
        </w:rPr>
        <w:t>hyperparameter</w:t>
      </w:r>
      <w:proofErr w:type="spellEnd"/>
      <w:r w:rsidRPr="005D6193">
        <w:rPr>
          <w:rFonts w:ascii="Times New Roman"/>
        </w:rPr>
        <w:t xml:space="preserve"> tuning via </w:t>
      </w:r>
      <w:proofErr w:type="spellStart"/>
      <w:r w:rsidRPr="005D6193">
        <w:rPr>
          <w:rFonts w:ascii="Times New Roman"/>
        </w:rPr>
        <w:t>GridSearchCV</w:t>
      </w:r>
      <w:proofErr w:type="spellEnd"/>
      <w:r w:rsidRPr="005D6193">
        <w:rPr>
          <w:rFonts w:ascii="Times New Roman"/>
        </w:rPr>
        <w:t>.</w:t>
      </w:r>
    </w:p>
    <w:p w14:paraId="36D9CD54" w14:textId="1F83A206" w:rsidR="006B7BB7" w:rsidRPr="006B7BB7" w:rsidRDefault="005D6193" w:rsidP="005D6193">
      <w:pPr>
        <w:jc w:val="both"/>
        <w:rPr>
          <w:rFonts w:ascii="Times New Roman"/>
        </w:rPr>
      </w:pPr>
      <w:r w:rsidRPr="005D6193">
        <w:rPr>
          <w:rFonts w:ascii="Times New Roman"/>
        </w:rPr>
        <w:t>Decision Trees have a tree-like structure of decisions with each node being a decision rule based on the threshold value of the feature. Logistic Regression gives interpretable coefficients for each feature. Rule-Based Classifiers have interpretable IF-THEN rules that define the decision boundary. Black-box models, although not having interpretable structure, generally have better predictive accuracy than the other models, which gives us an opportunity to evaluate the trade-off between accuracy and interpretability.</w:t>
      </w:r>
    </w:p>
    <w:p w14:paraId="07311DD1" w14:textId="0D1A3E30" w:rsidR="006B7BB7" w:rsidRPr="00596A9A" w:rsidRDefault="006B7BB7" w:rsidP="00596A9A">
      <w:pPr>
        <w:jc w:val="both"/>
        <w:rPr>
          <w:rFonts w:ascii="Times New Roman"/>
          <w:b/>
          <w:bCs/>
        </w:rPr>
      </w:pPr>
      <w:r w:rsidRPr="00596A9A">
        <w:rPr>
          <w:rFonts w:ascii="Times New Roman"/>
          <w:b/>
          <w:bCs/>
        </w:rPr>
        <w:lastRenderedPageBreak/>
        <w:t>Explanation Generation Layer</w:t>
      </w:r>
    </w:p>
    <w:p w14:paraId="0D9479CF" w14:textId="64DDB9C9" w:rsidR="006B7BB7" w:rsidRPr="006B7BB7" w:rsidRDefault="005D6193" w:rsidP="006B7BB7">
      <w:pPr>
        <w:jc w:val="both"/>
        <w:rPr>
          <w:rFonts w:ascii="Times New Roman"/>
        </w:rPr>
      </w:pPr>
      <w:r w:rsidRPr="005D6193">
        <w:rPr>
          <w:rFonts w:ascii="Times New Roman"/>
        </w:rPr>
        <w:t>The Explanation Generation Layer uses two different methods to offer both global and local explanations. SHAP (</w:t>
      </w:r>
      <w:proofErr w:type="spellStart"/>
      <w:r w:rsidRPr="005D6193">
        <w:rPr>
          <w:rFonts w:ascii="Times New Roman"/>
        </w:rPr>
        <w:t>SHapley</w:t>
      </w:r>
      <w:proofErr w:type="spellEnd"/>
      <w:r w:rsidRPr="005D6193">
        <w:rPr>
          <w:rFonts w:ascii="Times New Roman"/>
        </w:rPr>
        <w:t xml:space="preserve"> Additive Explanations) uses the Shapley value, which is derived from cooperative game theory, as a common framework to interpret the predictions. The Shapley value of feature </w:t>
      </w:r>
      <w:proofErr w:type="spellStart"/>
      <w:r w:rsidRPr="005D6193">
        <w:rPr>
          <w:rFonts w:ascii="Times New Roman"/>
        </w:rPr>
        <w:t>i</w:t>
      </w:r>
      <w:proofErr w:type="spellEnd"/>
      <w:r w:rsidRPr="005D6193">
        <w:rPr>
          <w:rFonts w:ascii="Times New Roman"/>
        </w:rPr>
        <w:t xml:space="preserve"> for any prediction is the average marginal contribution of the feature </w:t>
      </w:r>
      <w:proofErr w:type="spellStart"/>
      <w:r w:rsidRPr="005D6193">
        <w:rPr>
          <w:rFonts w:ascii="Times New Roman"/>
        </w:rPr>
        <w:t>i</w:t>
      </w:r>
      <w:proofErr w:type="spellEnd"/>
      <w:r w:rsidRPr="005D6193">
        <w:rPr>
          <w:rFonts w:ascii="Times New Roman"/>
        </w:rPr>
        <w:t xml:space="preserve"> over all possible feature subsets. The SHAP explanations are intuitive as per human understanding of feature importance and have some desirable characteristics such as local accuracy, missingness, and consistency.</w:t>
      </w:r>
    </w:p>
    <w:p w14:paraId="06A7FE5C" w14:textId="7F18832E" w:rsidR="006B7BB7" w:rsidRPr="00596A9A" w:rsidRDefault="006B7BB7" w:rsidP="00596A9A">
      <w:pPr>
        <w:jc w:val="both"/>
        <w:rPr>
          <w:rFonts w:ascii="Times New Roman"/>
          <w:b/>
          <w:bCs/>
        </w:rPr>
      </w:pPr>
      <w:r w:rsidRPr="00596A9A">
        <w:rPr>
          <w:rFonts w:ascii="Times New Roman"/>
          <w:b/>
          <w:bCs/>
        </w:rPr>
        <w:t>Algorithm 2: SHAP Explanation Generation</w:t>
      </w:r>
    </w:p>
    <w:tbl>
      <w:tblPr>
        <w:tblStyle w:val="TableGrid"/>
        <w:tblW w:w="0" w:type="auto"/>
        <w:tblLook w:val="04A0" w:firstRow="1" w:lastRow="0" w:firstColumn="1" w:lastColumn="0" w:noHBand="0" w:noVBand="1"/>
      </w:tblPr>
      <w:tblGrid>
        <w:gridCol w:w="9350"/>
      </w:tblGrid>
      <w:tr w:rsidR="00596A9A" w14:paraId="34E6335A" w14:textId="77777777" w:rsidTr="00596A9A">
        <w:tc>
          <w:tcPr>
            <w:tcW w:w="9350" w:type="dxa"/>
          </w:tcPr>
          <w:p w14:paraId="7E4CDB6F" w14:textId="77777777" w:rsidR="00596A9A" w:rsidRPr="006B7BB7" w:rsidRDefault="00596A9A" w:rsidP="00596A9A">
            <w:pPr>
              <w:jc w:val="both"/>
              <w:rPr>
                <w:rFonts w:ascii="Times New Roman"/>
              </w:rPr>
            </w:pPr>
            <w:r w:rsidRPr="006B7BB7">
              <w:rPr>
                <w:rFonts w:ascii="Times New Roman"/>
              </w:rPr>
              <w:t>Input: Trained model M, Dataset D, Instance x to explain</w:t>
            </w:r>
          </w:p>
          <w:p w14:paraId="658B260F" w14:textId="77777777" w:rsidR="00596A9A" w:rsidRPr="006B7BB7" w:rsidRDefault="00596A9A" w:rsidP="00596A9A">
            <w:pPr>
              <w:jc w:val="both"/>
              <w:rPr>
                <w:rFonts w:ascii="Times New Roman"/>
              </w:rPr>
            </w:pPr>
            <w:r w:rsidRPr="006B7BB7">
              <w:rPr>
                <w:rFonts w:ascii="Times New Roman"/>
              </w:rPr>
              <w:t>Output: SHAP values for each feature</w:t>
            </w:r>
          </w:p>
          <w:p w14:paraId="26400DA7" w14:textId="77777777" w:rsidR="00596A9A" w:rsidRPr="006B7BB7" w:rsidRDefault="00596A9A" w:rsidP="00596A9A">
            <w:pPr>
              <w:jc w:val="both"/>
              <w:rPr>
                <w:rFonts w:ascii="Times New Roman"/>
              </w:rPr>
            </w:pPr>
          </w:p>
          <w:p w14:paraId="02589158" w14:textId="77777777" w:rsidR="00596A9A" w:rsidRPr="006B7BB7" w:rsidRDefault="00596A9A" w:rsidP="00596A9A">
            <w:pPr>
              <w:jc w:val="both"/>
              <w:rPr>
                <w:rFonts w:ascii="Times New Roman"/>
              </w:rPr>
            </w:pPr>
            <w:r w:rsidRPr="006B7BB7">
              <w:rPr>
                <w:rFonts w:ascii="Times New Roman"/>
              </w:rPr>
              <w:t>1.  Initialize SHAP explainer with model M</w:t>
            </w:r>
          </w:p>
          <w:p w14:paraId="1ACC8FFF" w14:textId="77777777" w:rsidR="00596A9A" w:rsidRPr="006B7BB7" w:rsidRDefault="00596A9A" w:rsidP="00596A9A">
            <w:pPr>
              <w:jc w:val="both"/>
              <w:rPr>
                <w:rFonts w:ascii="Times New Roman"/>
              </w:rPr>
            </w:pPr>
            <w:r w:rsidRPr="006B7BB7">
              <w:rPr>
                <w:rFonts w:ascii="Times New Roman"/>
              </w:rPr>
              <w:t>2.  For each feature j in x:</w:t>
            </w:r>
          </w:p>
          <w:p w14:paraId="34BCF7DD" w14:textId="77777777" w:rsidR="00596A9A" w:rsidRPr="006B7BB7" w:rsidRDefault="00596A9A" w:rsidP="00596A9A">
            <w:pPr>
              <w:jc w:val="both"/>
              <w:rPr>
                <w:rFonts w:ascii="Times New Roman"/>
              </w:rPr>
            </w:pPr>
            <w:r w:rsidRPr="006B7BB7">
              <w:rPr>
                <w:rFonts w:ascii="Times New Roman"/>
              </w:rPr>
              <w:t>3.      Compute marginal contribution of feature j across all coalitions:</w:t>
            </w:r>
          </w:p>
          <w:p w14:paraId="507DBC0A" w14:textId="77777777" w:rsidR="00596A9A" w:rsidRPr="006B7BB7" w:rsidRDefault="00596A9A" w:rsidP="00596A9A">
            <w:pPr>
              <w:jc w:val="both"/>
              <w:rPr>
                <w:rFonts w:ascii="Times New Roman"/>
              </w:rPr>
            </w:pPr>
            <w:r w:rsidRPr="006B7BB7">
              <w:rPr>
                <w:rFonts w:ascii="Times New Roman"/>
              </w:rPr>
              <w:t xml:space="preserve">4.      </w:t>
            </w:r>
            <w:proofErr w:type="spellStart"/>
            <w:r w:rsidRPr="006B7BB7">
              <w:rPr>
                <w:rFonts w:ascii="Times New Roman"/>
              </w:rPr>
              <w:t>ϕ_</w:t>
            </w:r>
            <w:proofErr w:type="gramStart"/>
            <w:r w:rsidRPr="006B7BB7">
              <w:rPr>
                <w:rFonts w:ascii="Times New Roman"/>
              </w:rPr>
              <w:t>j</w:t>
            </w:r>
            <w:proofErr w:type="spellEnd"/>
            <w:r w:rsidRPr="006B7BB7">
              <w:rPr>
                <w:rFonts w:ascii="Times New Roman"/>
              </w:rPr>
              <w:t>(</w:t>
            </w:r>
            <w:proofErr w:type="gramEnd"/>
            <w:r w:rsidRPr="006B7BB7">
              <w:rPr>
                <w:rFonts w:ascii="Times New Roman"/>
              </w:rPr>
              <w:t>v) = Σ_{S</w:t>
            </w:r>
            <w:r w:rsidRPr="006B7BB7">
              <w:rPr>
                <w:rFonts w:ascii="Cambria Math" w:hAnsi="Cambria Math" w:cs="Cambria Math"/>
              </w:rPr>
              <w:t>⊆</w:t>
            </w:r>
            <w:r w:rsidRPr="006B7BB7">
              <w:rPr>
                <w:rFonts w:ascii="Times New Roman"/>
              </w:rPr>
              <w:t>N\{j}} (|S|!(n-|S|-1)!)</w:t>
            </w:r>
            <w:proofErr w:type="gramStart"/>
            <w:r w:rsidRPr="006B7BB7">
              <w:rPr>
                <w:rFonts w:ascii="Times New Roman"/>
              </w:rPr>
              <w:t>/(</w:t>
            </w:r>
            <w:proofErr w:type="gramEnd"/>
            <w:r w:rsidRPr="006B7BB7">
              <w:rPr>
                <w:rFonts w:ascii="Times New Roman"/>
              </w:rPr>
              <w:t>n!) * [v(S</w:t>
            </w:r>
            <w:r w:rsidRPr="006B7BB7">
              <w:rPr>
                <w:rFonts w:ascii="Cambria Math" w:hAnsi="Cambria Math" w:cs="Cambria Math"/>
              </w:rPr>
              <w:t>∪</w:t>
            </w:r>
            <w:r w:rsidRPr="006B7BB7">
              <w:rPr>
                <w:rFonts w:ascii="Times New Roman"/>
              </w:rPr>
              <w:t>{j}) - v(S)]</w:t>
            </w:r>
          </w:p>
          <w:p w14:paraId="02A3B4E9" w14:textId="77777777" w:rsidR="00596A9A" w:rsidRPr="006B7BB7" w:rsidRDefault="00596A9A" w:rsidP="00596A9A">
            <w:pPr>
              <w:jc w:val="both"/>
              <w:rPr>
                <w:rFonts w:ascii="Times New Roman"/>
              </w:rPr>
            </w:pPr>
            <w:r w:rsidRPr="006B7BB7">
              <w:rPr>
                <w:rFonts w:ascii="Times New Roman"/>
              </w:rPr>
              <w:t>5.  Where:</w:t>
            </w:r>
          </w:p>
          <w:p w14:paraId="5D6009FC" w14:textId="77777777" w:rsidR="00596A9A" w:rsidRPr="006B7BB7" w:rsidRDefault="00596A9A" w:rsidP="00596A9A">
            <w:pPr>
              <w:jc w:val="both"/>
              <w:rPr>
                <w:rFonts w:ascii="Times New Roman"/>
              </w:rPr>
            </w:pPr>
            <w:r w:rsidRPr="006B7BB7">
              <w:rPr>
                <w:rFonts w:ascii="Times New Roman"/>
              </w:rPr>
              <w:t>6.      N = set of all features</w:t>
            </w:r>
          </w:p>
          <w:p w14:paraId="486C035B" w14:textId="77777777" w:rsidR="00596A9A" w:rsidRPr="006B7BB7" w:rsidRDefault="00596A9A" w:rsidP="00596A9A">
            <w:pPr>
              <w:jc w:val="both"/>
              <w:rPr>
                <w:rFonts w:ascii="Times New Roman"/>
              </w:rPr>
            </w:pPr>
            <w:r w:rsidRPr="006B7BB7">
              <w:rPr>
                <w:rFonts w:ascii="Times New Roman"/>
              </w:rPr>
              <w:t>7.      v(S) = model prediction using features in subset S</w:t>
            </w:r>
          </w:p>
          <w:p w14:paraId="72C99FBC" w14:textId="77777777" w:rsidR="00596A9A" w:rsidRPr="006B7BB7" w:rsidRDefault="00596A9A" w:rsidP="00596A9A">
            <w:pPr>
              <w:jc w:val="both"/>
              <w:rPr>
                <w:rFonts w:ascii="Times New Roman"/>
              </w:rPr>
            </w:pPr>
            <w:r w:rsidRPr="006B7BB7">
              <w:rPr>
                <w:rFonts w:ascii="Times New Roman"/>
              </w:rPr>
              <w:t>8.  Return ϕ(x) vector of Shapley values</w:t>
            </w:r>
          </w:p>
          <w:p w14:paraId="24B0FCFD" w14:textId="77777777" w:rsidR="00596A9A" w:rsidRDefault="00596A9A" w:rsidP="006B7BB7">
            <w:pPr>
              <w:jc w:val="both"/>
              <w:rPr>
                <w:rFonts w:ascii="Times New Roman"/>
              </w:rPr>
            </w:pPr>
          </w:p>
        </w:tc>
      </w:tr>
    </w:tbl>
    <w:p w14:paraId="6944C9A4" w14:textId="77777777" w:rsidR="006B7BB7" w:rsidRPr="006B7BB7" w:rsidRDefault="006B7BB7" w:rsidP="006B7BB7">
      <w:pPr>
        <w:jc w:val="both"/>
        <w:rPr>
          <w:rFonts w:ascii="Times New Roman"/>
        </w:rPr>
      </w:pPr>
    </w:p>
    <w:p w14:paraId="6D8C360E" w14:textId="726E9AAD" w:rsidR="006B7BB7" w:rsidRPr="006B7BB7" w:rsidRDefault="007A37C8" w:rsidP="006B7BB7">
      <w:pPr>
        <w:jc w:val="both"/>
        <w:rPr>
          <w:rFonts w:ascii="Times New Roman"/>
        </w:rPr>
      </w:pPr>
      <w:r w:rsidRPr="007A37C8">
        <w:rPr>
          <w:rFonts w:ascii="Times New Roman"/>
        </w:rPr>
        <w:t>LIME, or Local Interpretable Model-Agnostic Explanations, complements the SHAP approach through providing a local explanation for each prediction made. The approach works in generating a sample dataset around the particular case, and then uses the black-box model to generate predictions and then fit an interpretable surrogate model such as Lasso Regression to provide local explanation of the model’s behavior.</w:t>
      </w:r>
    </w:p>
    <w:p w14:paraId="3702B5A4" w14:textId="7D784665" w:rsidR="006B7BB7" w:rsidRPr="00596A9A" w:rsidRDefault="006B7BB7" w:rsidP="006B7BB7">
      <w:pPr>
        <w:jc w:val="both"/>
        <w:rPr>
          <w:rFonts w:ascii="Times New Roman"/>
          <w:b/>
          <w:bCs/>
        </w:rPr>
      </w:pPr>
      <w:r w:rsidRPr="00596A9A">
        <w:rPr>
          <w:rFonts w:ascii="Times New Roman"/>
          <w:b/>
          <w:bCs/>
        </w:rPr>
        <w:t>Algorithm 3: LIME Local Explanation</w:t>
      </w:r>
    </w:p>
    <w:tbl>
      <w:tblPr>
        <w:tblStyle w:val="TableGrid"/>
        <w:tblW w:w="0" w:type="auto"/>
        <w:tblLook w:val="04A0" w:firstRow="1" w:lastRow="0" w:firstColumn="1" w:lastColumn="0" w:noHBand="0" w:noVBand="1"/>
      </w:tblPr>
      <w:tblGrid>
        <w:gridCol w:w="9350"/>
      </w:tblGrid>
      <w:tr w:rsidR="00596A9A" w14:paraId="63E32EEA" w14:textId="77777777" w:rsidTr="00596A9A">
        <w:tc>
          <w:tcPr>
            <w:tcW w:w="9350" w:type="dxa"/>
          </w:tcPr>
          <w:p w14:paraId="1D8BBD2C" w14:textId="77777777" w:rsidR="00596A9A" w:rsidRPr="006B7BB7" w:rsidRDefault="00596A9A" w:rsidP="00596A9A">
            <w:pPr>
              <w:jc w:val="both"/>
              <w:rPr>
                <w:rFonts w:ascii="Times New Roman"/>
              </w:rPr>
            </w:pPr>
            <w:r w:rsidRPr="006B7BB7">
              <w:rPr>
                <w:rFonts w:ascii="Times New Roman"/>
              </w:rPr>
              <w:t>Input: Trained model M, Instance x, Number of perturbations N</w:t>
            </w:r>
          </w:p>
          <w:p w14:paraId="14E5059F" w14:textId="77777777" w:rsidR="00596A9A" w:rsidRPr="006B7BB7" w:rsidRDefault="00596A9A" w:rsidP="00596A9A">
            <w:pPr>
              <w:jc w:val="both"/>
              <w:rPr>
                <w:rFonts w:ascii="Times New Roman"/>
              </w:rPr>
            </w:pPr>
            <w:r w:rsidRPr="006B7BB7">
              <w:rPr>
                <w:rFonts w:ascii="Times New Roman"/>
              </w:rPr>
              <w:t>Output: Local explanation weights w</w:t>
            </w:r>
          </w:p>
          <w:p w14:paraId="311566ED" w14:textId="77777777" w:rsidR="00596A9A" w:rsidRPr="006B7BB7" w:rsidRDefault="00596A9A" w:rsidP="00596A9A">
            <w:pPr>
              <w:jc w:val="both"/>
              <w:rPr>
                <w:rFonts w:ascii="Times New Roman"/>
              </w:rPr>
            </w:pPr>
          </w:p>
          <w:p w14:paraId="1D1A547D" w14:textId="77777777" w:rsidR="00596A9A" w:rsidRPr="006B7BB7" w:rsidRDefault="00596A9A" w:rsidP="00596A9A">
            <w:pPr>
              <w:jc w:val="both"/>
              <w:rPr>
                <w:rFonts w:ascii="Times New Roman"/>
              </w:rPr>
            </w:pPr>
            <w:r w:rsidRPr="006B7BB7">
              <w:rPr>
                <w:rFonts w:ascii="Times New Roman"/>
              </w:rPr>
              <w:t>1.  Generate N perturbed instances x' around x</w:t>
            </w:r>
          </w:p>
          <w:p w14:paraId="1627F057" w14:textId="77777777" w:rsidR="00596A9A" w:rsidRPr="006B7BB7" w:rsidRDefault="00596A9A" w:rsidP="00596A9A">
            <w:pPr>
              <w:jc w:val="both"/>
              <w:rPr>
                <w:rFonts w:ascii="Times New Roman"/>
              </w:rPr>
            </w:pPr>
            <w:r w:rsidRPr="006B7BB7">
              <w:rPr>
                <w:rFonts w:ascii="Times New Roman"/>
              </w:rPr>
              <w:t>2.  For each perturbed instance x'_</w:t>
            </w:r>
            <w:proofErr w:type="spellStart"/>
            <w:r w:rsidRPr="006B7BB7">
              <w:rPr>
                <w:rFonts w:ascii="Times New Roman"/>
              </w:rPr>
              <w:t>i</w:t>
            </w:r>
            <w:proofErr w:type="spellEnd"/>
            <w:r w:rsidRPr="006B7BB7">
              <w:rPr>
                <w:rFonts w:ascii="Times New Roman"/>
              </w:rPr>
              <w:t>:</w:t>
            </w:r>
          </w:p>
          <w:p w14:paraId="153C0489" w14:textId="77777777" w:rsidR="00596A9A" w:rsidRPr="006B7BB7" w:rsidRDefault="00596A9A" w:rsidP="00596A9A">
            <w:pPr>
              <w:jc w:val="both"/>
              <w:rPr>
                <w:rFonts w:ascii="Times New Roman"/>
              </w:rPr>
            </w:pPr>
            <w:r w:rsidRPr="006B7BB7">
              <w:rPr>
                <w:rFonts w:ascii="Times New Roman"/>
              </w:rPr>
              <w:t xml:space="preserve">3.      Compute prediction </w:t>
            </w:r>
            <w:proofErr w:type="spellStart"/>
            <w:r w:rsidRPr="006B7BB7">
              <w:rPr>
                <w:rFonts w:ascii="Times New Roman"/>
              </w:rPr>
              <w:t>p_i</w:t>
            </w:r>
            <w:proofErr w:type="spellEnd"/>
            <w:r w:rsidRPr="006B7BB7">
              <w:rPr>
                <w:rFonts w:ascii="Times New Roman"/>
              </w:rPr>
              <w:t xml:space="preserve"> = </w:t>
            </w:r>
            <w:proofErr w:type="spellStart"/>
            <w:r w:rsidRPr="006B7BB7">
              <w:rPr>
                <w:rFonts w:ascii="Times New Roman"/>
              </w:rPr>
              <w:t>M.predict</w:t>
            </w:r>
            <w:proofErr w:type="spellEnd"/>
            <w:r w:rsidRPr="006B7BB7">
              <w:rPr>
                <w:rFonts w:ascii="Times New Roman"/>
              </w:rPr>
              <w:t>(x'_</w:t>
            </w:r>
            <w:proofErr w:type="spellStart"/>
            <w:r w:rsidRPr="006B7BB7">
              <w:rPr>
                <w:rFonts w:ascii="Times New Roman"/>
              </w:rPr>
              <w:t>i</w:t>
            </w:r>
            <w:proofErr w:type="spellEnd"/>
            <w:r w:rsidRPr="006B7BB7">
              <w:rPr>
                <w:rFonts w:ascii="Times New Roman"/>
              </w:rPr>
              <w:t>)</w:t>
            </w:r>
          </w:p>
          <w:p w14:paraId="3A86C7D3" w14:textId="77777777" w:rsidR="00596A9A" w:rsidRPr="006B7BB7" w:rsidRDefault="00596A9A" w:rsidP="00596A9A">
            <w:pPr>
              <w:jc w:val="both"/>
              <w:rPr>
                <w:rFonts w:ascii="Times New Roman"/>
              </w:rPr>
            </w:pPr>
            <w:r w:rsidRPr="006B7BB7">
              <w:rPr>
                <w:rFonts w:ascii="Times New Roman"/>
              </w:rPr>
              <w:t xml:space="preserve">4.  Compute distance </w:t>
            </w:r>
            <w:proofErr w:type="spellStart"/>
            <w:r w:rsidRPr="006B7BB7">
              <w:rPr>
                <w:rFonts w:ascii="Times New Roman"/>
              </w:rPr>
              <w:t>d_i</w:t>
            </w:r>
            <w:proofErr w:type="spellEnd"/>
            <w:r w:rsidRPr="006B7BB7">
              <w:rPr>
                <w:rFonts w:ascii="Times New Roman"/>
              </w:rPr>
              <w:t xml:space="preserve"> = distance(x, x'_</w:t>
            </w:r>
            <w:proofErr w:type="spellStart"/>
            <w:r w:rsidRPr="006B7BB7">
              <w:rPr>
                <w:rFonts w:ascii="Times New Roman"/>
              </w:rPr>
              <w:t>i</w:t>
            </w:r>
            <w:proofErr w:type="spellEnd"/>
            <w:r w:rsidRPr="006B7BB7">
              <w:rPr>
                <w:rFonts w:ascii="Times New Roman"/>
              </w:rPr>
              <w:t>)</w:t>
            </w:r>
          </w:p>
          <w:p w14:paraId="5FACAB23" w14:textId="77777777" w:rsidR="00596A9A" w:rsidRPr="006B7BB7" w:rsidRDefault="00596A9A" w:rsidP="00596A9A">
            <w:pPr>
              <w:jc w:val="both"/>
              <w:rPr>
                <w:rFonts w:ascii="Times New Roman"/>
              </w:rPr>
            </w:pPr>
            <w:r w:rsidRPr="006B7BB7">
              <w:rPr>
                <w:rFonts w:ascii="Times New Roman"/>
              </w:rPr>
              <w:t>5.  Apply exponential kernel to convert distances to weights:</w:t>
            </w:r>
          </w:p>
          <w:p w14:paraId="7E2E5479" w14:textId="77777777" w:rsidR="00596A9A" w:rsidRPr="006B7BB7" w:rsidRDefault="00596A9A" w:rsidP="00596A9A">
            <w:pPr>
              <w:jc w:val="both"/>
              <w:rPr>
                <w:rFonts w:ascii="Times New Roman"/>
              </w:rPr>
            </w:pPr>
            <w:r w:rsidRPr="006B7BB7">
              <w:rPr>
                <w:rFonts w:ascii="Times New Roman"/>
              </w:rPr>
              <w:t xml:space="preserve">6.      </w:t>
            </w:r>
            <w:proofErr w:type="spellStart"/>
            <w:r w:rsidRPr="006B7BB7">
              <w:rPr>
                <w:rFonts w:ascii="Times New Roman"/>
              </w:rPr>
              <w:t>weight_i</w:t>
            </w:r>
            <w:proofErr w:type="spellEnd"/>
            <w:r w:rsidRPr="006B7BB7">
              <w:rPr>
                <w:rFonts w:ascii="Times New Roman"/>
              </w:rPr>
              <w:t xml:space="preserve"> = </w:t>
            </w:r>
            <w:proofErr w:type="spellStart"/>
            <w:r w:rsidRPr="006B7BB7">
              <w:rPr>
                <w:rFonts w:ascii="Times New Roman"/>
              </w:rPr>
              <w:t>exp</w:t>
            </w:r>
            <w:proofErr w:type="spellEnd"/>
            <w:r w:rsidRPr="006B7BB7">
              <w:rPr>
                <w:rFonts w:ascii="Times New Roman"/>
              </w:rPr>
              <w:t>(-d_i^2 / σ^2)</w:t>
            </w:r>
          </w:p>
          <w:p w14:paraId="526BA256" w14:textId="77777777" w:rsidR="00596A9A" w:rsidRPr="006B7BB7" w:rsidRDefault="00596A9A" w:rsidP="00596A9A">
            <w:pPr>
              <w:jc w:val="both"/>
              <w:rPr>
                <w:rFonts w:ascii="Times New Roman"/>
              </w:rPr>
            </w:pPr>
            <w:r w:rsidRPr="006B7BB7">
              <w:rPr>
                <w:rFonts w:ascii="Times New Roman"/>
              </w:rPr>
              <w:t>7.  Fit interpretable model g (Lasso) on perturbed instances:</w:t>
            </w:r>
          </w:p>
          <w:p w14:paraId="063FAB2A" w14:textId="77777777" w:rsidR="00596A9A" w:rsidRPr="006B7BB7" w:rsidRDefault="00596A9A" w:rsidP="00596A9A">
            <w:pPr>
              <w:jc w:val="both"/>
              <w:rPr>
                <w:rFonts w:ascii="Times New Roman"/>
              </w:rPr>
            </w:pPr>
            <w:r w:rsidRPr="006B7BB7">
              <w:rPr>
                <w:rFonts w:ascii="Times New Roman"/>
              </w:rPr>
              <w:t xml:space="preserve">8.      g = </w:t>
            </w:r>
            <w:proofErr w:type="spellStart"/>
            <w:r w:rsidRPr="006B7BB7">
              <w:rPr>
                <w:rFonts w:ascii="Times New Roman"/>
              </w:rPr>
              <w:t>argmin</w:t>
            </w:r>
            <w:proofErr w:type="spellEnd"/>
            <w:r w:rsidRPr="006B7BB7">
              <w:rPr>
                <w:rFonts w:ascii="Times New Roman"/>
              </w:rPr>
              <w:t xml:space="preserve"> </w:t>
            </w:r>
            <w:proofErr w:type="spellStart"/>
            <w:r w:rsidRPr="006B7BB7">
              <w:rPr>
                <w:rFonts w:ascii="Times New Roman"/>
              </w:rPr>
              <w:t>Σ_i</w:t>
            </w:r>
            <w:proofErr w:type="spellEnd"/>
            <w:r w:rsidRPr="006B7BB7">
              <w:rPr>
                <w:rFonts w:ascii="Times New Roman"/>
              </w:rPr>
              <w:t xml:space="preserve"> </w:t>
            </w:r>
            <w:proofErr w:type="spellStart"/>
            <w:r w:rsidRPr="006B7BB7">
              <w:rPr>
                <w:rFonts w:ascii="Times New Roman"/>
              </w:rPr>
              <w:t>weight_i</w:t>
            </w:r>
            <w:proofErr w:type="spellEnd"/>
            <w:r w:rsidRPr="006B7BB7">
              <w:rPr>
                <w:rFonts w:ascii="Times New Roman"/>
              </w:rPr>
              <w:t xml:space="preserve"> * (</w:t>
            </w:r>
            <w:proofErr w:type="spellStart"/>
            <w:r w:rsidRPr="006B7BB7">
              <w:rPr>
                <w:rFonts w:ascii="Times New Roman"/>
              </w:rPr>
              <w:t>p_i</w:t>
            </w:r>
            <w:proofErr w:type="spellEnd"/>
            <w:r w:rsidRPr="006B7BB7">
              <w:rPr>
                <w:rFonts w:ascii="Times New Roman"/>
              </w:rPr>
              <w:t xml:space="preserve"> - g(x'_</w:t>
            </w:r>
            <w:proofErr w:type="spellStart"/>
            <w:r w:rsidRPr="006B7BB7">
              <w:rPr>
                <w:rFonts w:ascii="Times New Roman"/>
              </w:rPr>
              <w:t>i</w:t>
            </w:r>
            <w:proofErr w:type="spellEnd"/>
            <w:r w:rsidRPr="006B7BB7">
              <w:rPr>
                <w:rFonts w:ascii="Times New Roman"/>
              </w:rPr>
              <w:t>))^2 + λ||w||_1</w:t>
            </w:r>
          </w:p>
          <w:p w14:paraId="53962FA4" w14:textId="77777777" w:rsidR="00596A9A" w:rsidRPr="006B7BB7" w:rsidRDefault="00596A9A" w:rsidP="00596A9A">
            <w:pPr>
              <w:jc w:val="both"/>
              <w:rPr>
                <w:rFonts w:ascii="Times New Roman"/>
              </w:rPr>
            </w:pPr>
            <w:r w:rsidRPr="006B7BB7">
              <w:rPr>
                <w:rFonts w:ascii="Times New Roman"/>
              </w:rPr>
              <w:t>9.  Return feature weights w from interpretable model</w:t>
            </w:r>
          </w:p>
          <w:p w14:paraId="6CE337DE" w14:textId="77777777" w:rsidR="00596A9A" w:rsidRDefault="00596A9A" w:rsidP="006B7BB7">
            <w:pPr>
              <w:jc w:val="both"/>
              <w:rPr>
                <w:rFonts w:ascii="Times New Roman"/>
              </w:rPr>
            </w:pPr>
          </w:p>
        </w:tc>
      </w:tr>
    </w:tbl>
    <w:p w14:paraId="02E2E7E5" w14:textId="692866D9" w:rsidR="006B7BB7" w:rsidRPr="006B7BB7" w:rsidRDefault="006B7BB7" w:rsidP="00010EE6">
      <w:pPr>
        <w:jc w:val="both"/>
        <w:rPr>
          <w:rFonts w:ascii="Times New Roman"/>
        </w:rPr>
      </w:pPr>
    </w:p>
    <w:p w14:paraId="18993862" w14:textId="4F8E135E" w:rsidR="006B7BB7" w:rsidRPr="00010EE6" w:rsidRDefault="006B7BB7" w:rsidP="00010EE6">
      <w:pPr>
        <w:jc w:val="both"/>
        <w:rPr>
          <w:rFonts w:ascii="Times New Roman"/>
          <w:b/>
          <w:bCs/>
        </w:rPr>
      </w:pPr>
      <w:r w:rsidRPr="00010EE6">
        <w:rPr>
          <w:rFonts w:ascii="Times New Roman"/>
          <w:b/>
          <w:bCs/>
        </w:rPr>
        <w:lastRenderedPageBreak/>
        <w:t>Human-in-the-Loop Validation Layer</w:t>
      </w:r>
    </w:p>
    <w:p w14:paraId="3CEF0DB4" w14:textId="523522FA" w:rsidR="006B7BB7" w:rsidRPr="006B7BB7" w:rsidRDefault="007A37C8" w:rsidP="006B7BB7">
      <w:pPr>
        <w:jc w:val="both"/>
        <w:rPr>
          <w:rFonts w:ascii="Times New Roman"/>
        </w:rPr>
      </w:pPr>
      <w:r w:rsidRPr="007A37C8">
        <w:rPr>
          <w:rFonts w:ascii="Times New Roman"/>
        </w:rPr>
        <w:t>The Human-in-the-loop Validation Layer facilitates interaction between stakeholders and explanations generated by the model, serving as an important way of exercising oversight and accountability. We develop a system that displays the SHAP global feature importance, SHAP summary plots showing feature importance over all data points, and the LIME local explanations for single predictions. The system allows stakeholders to:</w:t>
      </w:r>
    </w:p>
    <w:p w14:paraId="4A8F65B4" w14:textId="29A0B8F8" w:rsidR="00791EDC" w:rsidRPr="00010EE6" w:rsidRDefault="00791EDC" w:rsidP="00010EE6">
      <w:pPr>
        <w:pStyle w:val="ListParagraph"/>
        <w:numPr>
          <w:ilvl w:val="0"/>
          <w:numId w:val="24"/>
        </w:numPr>
        <w:jc w:val="both"/>
        <w:rPr>
          <w:rFonts w:ascii="Times New Roman"/>
        </w:rPr>
      </w:pPr>
      <w:r w:rsidRPr="00010EE6">
        <w:rPr>
          <w:rFonts w:ascii="Times New Roman"/>
        </w:rPr>
        <w:t>Examine model predictions and their explanations</w:t>
      </w:r>
    </w:p>
    <w:p w14:paraId="7A3D983B" w14:textId="0A82D16F" w:rsidR="00791EDC" w:rsidRPr="00010EE6" w:rsidRDefault="00791EDC" w:rsidP="00010EE6">
      <w:pPr>
        <w:pStyle w:val="ListParagraph"/>
        <w:numPr>
          <w:ilvl w:val="0"/>
          <w:numId w:val="24"/>
        </w:numPr>
        <w:jc w:val="both"/>
        <w:rPr>
          <w:rFonts w:ascii="Times New Roman"/>
        </w:rPr>
      </w:pPr>
      <w:r w:rsidRPr="00010EE6">
        <w:rPr>
          <w:rFonts w:ascii="Times New Roman"/>
        </w:rPr>
        <w:t>Identify decisions that may need to be reviewed by humans</w:t>
      </w:r>
    </w:p>
    <w:p w14:paraId="28061A94" w14:textId="538657FD" w:rsidR="00791EDC" w:rsidRPr="00010EE6" w:rsidRDefault="00791EDC" w:rsidP="00010EE6">
      <w:pPr>
        <w:pStyle w:val="ListParagraph"/>
        <w:numPr>
          <w:ilvl w:val="0"/>
          <w:numId w:val="24"/>
        </w:numPr>
        <w:jc w:val="both"/>
        <w:rPr>
          <w:rFonts w:ascii="Times New Roman"/>
        </w:rPr>
      </w:pPr>
      <w:r w:rsidRPr="00010EE6">
        <w:rPr>
          <w:rFonts w:ascii="Times New Roman"/>
        </w:rPr>
        <w:t>Give feedback on the quality of explanation</w:t>
      </w:r>
    </w:p>
    <w:p w14:paraId="79EA6EC2" w14:textId="594C2C2C" w:rsidR="00791EDC" w:rsidRPr="00010EE6" w:rsidRDefault="00791EDC" w:rsidP="00010EE6">
      <w:pPr>
        <w:pStyle w:val="ListParagraph"/>
        <w:numPr>
          <w:ilvl w:val="0"/>
          <w:numId w:val="24"/>
        </w:numPr>
        <w:jc w:val="both"/>
        <w:rPr>
          <w:rFonts w:ascii="Times New Roman"/>
        </w:rPr>
      </w:pPr>
      <w:r w:rsidRPr="00010EE6">
        <w:rPr>
          <w:rFonts w:ascii="Times New Roman"/>
        </w:rPr>
        <w:t>Identify bias and inconsistency in the model’s behavior</w:t>
      </w:r>
    </w:p>
    <w:p w14:paraId="430BDD7F" w14:textId="31A80948" w:rsidR="006B7BB7" w:rsidRDefault="00791EDC" w:rsidP="00791EDC">
      <w:pPr>
        <w:jc w:val="both"/>
        <w:rPr>
          <w:rFonts w:ascii="Times New Roman"/>
        </w:rPr>
      </w:pPr>
      <w:r w:rsidRPr="00791EDC">
        <w:rPr>
          <w:rFonts w:ascii="Times New Roman"/>
        </w:rPr>
        <w:t xml:space="preserve">The feedback layer plays an important role in continuous improvement, where stakeholders' feedback is used to refine models and </w:t>
      </w:r>
      <w:proofErr w:type="spellStart"/>
      <w:r w:rsidRPr="00791EDC">
        <w:rPr>
          <w:rFonts w:ascii="Times New Roman"/>
        </w:rPr>
        <w:t>explainability</w:t>
      </w:r>
      <w:proofErr w:type="spellEnd"/>
      <w:r w:rsidRPr="00791EDC">
        <w:rPr>
          <w:rFonts w:ascii="Times New Roman"/>
        </w:rPr>
        <w:t xml:space="preserve"> methods. It is a crucial layer in cases where human oversight of automated decision-making is required and regulated by legal requirements like the EU AI Act.</w:t>
      </w:r>
    </w:p>
    <w:p w14:paraId="6554EE65" w14:textId="0D6E3532" w:rsidR="000E00F3" w:rsidRPr="006B7BB7" w:rsidRDefault="008C11AB" w:rsidP="00791EDC">
      <w:pPr>
        <w:jc w:val="both"/>
        <w:rPr>
          <w:rFonts w:ascii="Times New Roman"/>
        </w:rPr>
      </w:pPr>
      <w:r>
        <w:rPr>
          <w:noProof/>
          <w:lang w:val="en-IN" w:eastAsia="en-IN" w:bidi="ta-IN"/>
        </w:rPr>
        <w:drawing>
          <wp:inline distT="0" distB="0" distL="0" distR="0" wp14:anchorId="7A8F9099" wp14:editId="1AD6FB54">
            <wp:extent cx="5943600" cy="2781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0748" b="3972"/>
                    <a:stretch/>
                  </pic:blipFill>
                  <pic:spPr bwMode="auto">
                    <a:xfrm>
                      <a:off x="0" y="0"/>
                      <a:ext cx="5943600" cy="2781300"/>
                    </a:xfrm>
                    <a:prstGeom prst="rect">
                      <a:avLst/>
                    </a:prstGeom>
                    <a:noFill/>
                    <a:ln>
                      <a:noFill/>
                    </a:ln>
                    <a:extLst>
                      <a:ext uri="{53640926-AAD7-44D8-BBD7-CCE9431645EC}">
                        <a14:shadowObscured xmlns:a14="http://schemas.microsoft.com/office/drawing/2010/main"/>
                      </a:ext>
                    </a:extLst>
                  </pic:spPr>
                </pic:pic>
              </a:graphicData>
            </a:graphic>
          </wp:inline>
        </w:drawing>
      </w:r>
    </w:p>
    <w:p w14:paraId="7AE007E7" w14:textId="5772537C" w:rsidR="006B7BB7" w:rsidRPr="006B7BB7" w:rsidRDefault="006B7BB7" w:rsidP="00D846C8">
      <w:pPr>
        <w:jc w:val="center"/>
        <w:rPr>
          <w:rFonts w:ascii="Times New Roman"/>
        </w:rPr>
      </w:pPr>
      <w:r w:rsidRPr="006B7BB7">
        <w:rPr>
          <w:rFonts w:ascii="Times New Roman"/>
        </w:rPr>
        <w:t>Figure 2: Explanation Generation and Human-in-the-Loop Workflow</w:t>
      </w:r>
    </w:p>
    <w:p w14:paraId="4862AE20" w14:textId="3B769F48" w:rsidR="006B7BB7" w:rsidRDefault="00D2318D" w:rsidP="00010EE6">
      <w:pPr>
        <w:jc w:val="both"/>
        <w:rPr>
          <w:rFonts w:ascii="Times New Roman"/>
        </w:rPr>
      </w:pPr>
      <w:r w:rsidRPr="00D2318D">
        <w:rPr>
          <w:rFonts w:ascii="Times New Roman"/>
        </w:rPr>
        <w:t xml:space="preserve">Figure 2 shows the explanation generation and validation by </w:t>
      </w:r>
      <w:proofErr w:type="gramStart"/>
      <w:r w:rsidRPr="00D2318D">
        <w:rPr>
          <w:rFonts w:ascii="Times New Roman"/>
        </w:rPr>
        <w:t>humans</w:t>
      </w:r>
      <w:proofErr w:type="gramEnd"/>
      <w:r w:rsidRPr="00D2318D">
        <w:rPr>
          <w:rFonts w:ascii="Times New Roman"/>
        </w:rPr>
        <w:t xml:space="preserve"> workflow. Model training is the first step. Global explanations are then generated using SHAP (SHAP value and summary plot). For every prediction, local explanations are generated using LIME and presented to stakeholders through the explanation dashboard. The stakeholders give feedback about the explanations and decisions that need to be manually reviewed.</w:t>
      </w:r>
    </w:p>
    <w:p w14:paraId="68598FC1" w14:textId="77777777" w:rsidR="00DE56E4" w:rsidRDefault="00DE56E4" w:rsidP="00010EE6">
      <w:pPr>
        <w:jc w:val="both"/>
        <w:rPr>
          <w:rFonts w:ascii="Times New Roman"/>
        </w:rPr>
      </w:pPr>
    </w:p>
    <w:p w14:paraId="6D407AA0" w14:textId="77777777" w:rsidR="00DE56E4" w:rsidRPr="006B7BB7" w:rsidRDefault="00DE56E4" w:rsidP="00010EE6">
      <w:pPr>
        <w:jc w:val="both"/>
        <w:rPr>
          <w:rFonts w:ascii="Times New Roman"/>
        </w:rPr>
      </w:pPr>
    </w:p>
    <w:p w14:paraId="10CB17D8" w14:textId="4FA1279D" w:rsidR="006B7BB7" w:rsidRPr="00010EE6" w:rsidRDefault="00010EE6" w:rsidP="00010EE6">
      <w:pPr>
        <w:jc w:val="center"/>
        <w:rPr>
          <w:rFonts w:ascii="Times New Roman"/>
          <w:b/>
          <w:bCs/>
        </w:rPr>
      </w:pPr>
      <w:r w:rsidRPr="00010EE6">
        <w:rPr>
          <w:rFonts w:ascii="Times New Roman"/>
          <w:b/>
          <w:bCs/>
        </w:rPr>
        <w:lastRenderedPageBreak/>
        <w:t>IV. ANALYSIS</w:t>
      </w:r>
    </w:p>
    <w:p w14:paraId="76F8C9E1" w14:textId="46023E6E" w:rsidR="006B7BB7" w:rsidRPr="00010EE6" w:rsidRDefault="006B7BB7" w:rsidP="00010EE6">
      <w:pPr>
        <w:jc w:val="both"/>
        <w:rPr>
          <w:rFonts w:ascii="Times New Roman"/>
          <w:b/>
          <w:bCs/>
        </w:rPr>
      </w:pPr>
      <w:r w:rsidRPr="00010EE6">
        <w:rPr>
          <w:rFonts w:ascii="Times New Roman"/>
          <w:b/>
          <w:bCs/>
        </w:rPr>
        <w:t>Experimental Setup</w:t>
      </w:r>
    </w:p>
    <w:p w14:paraId="5C08F9FD" w14:textId="356F8458" w:rsidR="00A34DA9" w:rsidRPr="00A34DA9" w:rsidRDefault="00A34DA9" w:rsidP="00010EE6">
      <w:pPr>
        <w:jc w:val="both"/>
        <w:rPr>
          <w:rFonts w:ascii="Times New Roman"/>
        </w:rPr>
      </w:pPr>
      <w:r w:rsidRPr="00A34DA9">
        <w:rPr>
          <w:rFonts w:ascii="Times New Roman"/>
        </w:rPr>
        <w:t xml:space="preserve">Our methodology is evaluated based on an open-source dataset that contains 541 samples and 10 features related to automatic decision-making in critical scenarios. The data is separated into training (80%) and testing (20%) subsets. All experiments are run on a machine equipped with Intel Core i7 processor, 32GB RAM and NVIDIA GPU for model training. The implementation utilizes Python language with support of </w:t>
      </w:r>
      <w:proofErr w:type="spellStart"/>
      <w:r w:rsidRPr="00A34DA9">
        <w:rPr>
          <w:rFonts w:ascii="Times New Roman"/>
        </w:rPr>
        <w:t>scikit</w:t>
      </w:r>
      <w:proofErr w:type="spellEnd"/>
      <w:r w:rsidRPr="00A34DA9">
        <w:rPr>
          <w:rFonts w:ascii="Times New Roman"/>
        </w:rPr>
        <w:t xml:space="preserve">-learn, </w:t>
      </w:r>
      <w:proofErr w:type="spellStart"/>
      <w:r w:rsidRPr="00A34DA9">
        <w:rPr>
          <w:rFonts w:ascii="Times New Roman"/>
        </w:rPr>
        <w:t>xgboost</w:t>
      </w:r>
      <w:proofErr w:type="spellEnd"/>
      <w:r w:rsidRPr="00A34DA9">
        <w:rPr>
          <w:rFonts w:ascii="Times New Roman"/>
        </w:rPr>
        <w:t xml:space="preserve">, </w:t>
      </w:r>
      <w:proofErr w:type="spellStart"/>
      <w:r w:rsidRPr="00A34DA9">
        <w:rPr>
          <w:rFonts w:ascii="Times New Roman"/>
        </w:rPr>
        <w:t>shap</w:t>
      </w:r>
      <w:proofErr w:type="spellEnd"/>
      <w:r w:rsidRPr="00A34DA9">
        <w:rPr>
          <w:rFonts w:ascii="Times New Roman"/>
        </w:rPr>
        <w:t xml:space="preserve"> and lime modules.</w:t>
      </w:r>
    </w:p>
    <w:p w14:paraId="5F6B3500" w14:textId="77777777" w:rsidR="00A34DA9" w:rsidRPr="00A34DA9" w:rsidRDefault="00A34DA9" w:rsidP="00A34DA9">
      <w:pPr>
        <w:jc w:val="both"/>
        <w:rPr>
          <w:rFonts w:ascii="Times New Roman"/>
        </w:rPr>
      </w:pPr>
      <w:r w:rsidRPr="00A34DA9">
        <w:rPr>
          <w:rFonts w:ascii="Times New Roman"/>
        </w:rPr>
        <w:t>Metrics used in performance evaluation are:</w:t>
      </w:r>
    </w:p>
    <w:p w14:paraId="2EDD35E4" w14:textId="2F381A1A" w:rsidR="00A34DA9" w:rsidRPr="00010EE6" w:rsidRDefault="00A34DA9" w:rsidP="00010EE6">
      <w:pPr>
        <w:pStyle w:val="ListParagraph"/>
        <w:numPr>
          <w:ilvl w:val="0"/>
          <w:numId w:val="23"/>
        </w:numPr>
        <w:jc w:val="both"/>
        <w:rPr>
          <w:rFonts w:ascii="Times New Roman"/>
        </w:rPr>
      </w:pPr>
      <w:r w:rsidRPr="00010EE6">
        <w:rPr>
          <w:rFonts w:ascii="Times New Roman"/>
        </w:rPr>
        <w:t>Predictive accuracy: Total classification accuracy on test dataset</w:t>
      </w:r>
    </w:p>
    <w:p w14:paraId="77692D16" w14:textId="085D11BE" w:rsidR="00A34DA9" w:rsidRPr="00010EE6" w:rsidRDefault="00A34DA9" w:rsidP="00010EE6">
      <w:pPr>
        <w:pStyle w:val="ListParagraph"/>
        <w:numPr>
          <w:ilvl w:val="0"/>
          <w:numId w:val="23"/>
        </w:numPr>
        <w:jc w:val="both"/>
        <w:rPr>
          <w:rFonts w:ascii="Times New Roman"/>
        </w:rPr>
      </w:pPr>
      <w:r w:rsidRPr="00010EE6">
        <w:rPr>
          <w:rFonts w:ascii="Times New Roman"/>
        </w:rPr>
        <w:t>Interpretability score: Estimated in terms of the number of features needed for interpretation (the lower the value, the better) and explained variance by top features</w:t>
      </w:r>
    </w:p>
    <w:p w14:paraId="18F3AD37" w14:textId="699BF45A" w:rsidR="00A34DA9" w:rsidRPr="00010EE6" w:rsidRDefault="00A34DA9" w:rsidP="00010EE6">
      <w:pPr>
        <w:pStyle w:val="ListParagraph"/>
        <w:numPr>
          <w:ilvl w:val="0"/>
          <w:numId w:val="23"/>
        </w:numPr>
        <w:jc w:val="both"/>
        <w:rPr>
          <w:rFonts w:ascii="Times New Roman"/>
        </w:rPr>
      </w:pPr>
      <w:r w:rsidRPr="00010EE6">
        <w:rPr>
          <w:rFonts w:ascii="Times New Roman"/>
        </w:rPr>
        <w:t>Trust score of the user: Evaluated by stakeholder survey with Likert scale (1-5)</w:t>
      </w:r>
    </w:p>
    <w:p w14:paraId="5748D326" w14:textId="11794E33" w:rsidR="00A34DA9" w:rsidRPr="00010EE6" w:rsidRDefault="00A34DA9" w:rsidP="00010EE6">
      <w:pPr>
        <w:pStyle w:val="ListParagraph"/>
        <w:numPr>
          <w:ilvl w:val="0"/>
          <w:numId w:val="23"/>
        </w:numPr>
        <w:jc w:val="both"/>
        <w:rPr>
          <w:rFonts w:ascii="Times New Roman"/>
        </w:rPr>
      </w:pPr>
      <w:r w:rsidRPr="00010EE6">
        <w:rPr>
          <w:rFonts w:ascii="Times New Roman"/>
        </w:rPr>
        <w:t>Regulatory compliance: Indicator of compliance of explanation to the auditability criteria</w:t>
      </w:r>
    </w:p>
    <w:p w14:paraId="4FD809CC" w14:textId="72697EB5" w:rsidR="006B7BB7" w:rsidRPr="00010EE6" w:rsidRDefault="00A34DA9" w:rsidP="00010EE6">
      <w:pPr>
        <w:pStyle w:val="ListParagraph"/>
        <w:numPr>
          <w:ilvl w:val="0"/>
          <w:numId w:val="23"/>
        </w:numPr>
        <w:jc w:val="both"/>
        <w:rPr>
          <w:rFonts w:ascii="Times New Roman"/>
        </w:rPr>
      </w:pPr>
      <w:r w:rsidRPr="00010EE6">
        <w:rPr>
          <w:rFonts w:ascii="Times New Roman"/>
        </w:rPr>
        <w:t>Algorithm bias detection rate: Share of detected algorithmic biases</w:t>
      </w:r>
    </w:p>
    <w:p w14:paraId="505F9FFE" w14:textId="3EEB7D9F" w:rsidR="006B7BB7" w:rsidRPr="00010EE6" w:rsidRDefault="006B7BB7" w:rsidP="00010EE6">
      <w:pPr>
        <w:jc w:val="both"/>
        <w:rPr>
          <w:rFonts w:ascii="Times New Roman"/>
          <w:b/>
          <w:bCs/>
        </w:rPr>
      </w:pPr>
      <w:r w:rsidRPr="00010EE6">
        <w:rPr>
          <w:rFonts w:ascii="Times New Roman"/>
          <w:b/>
          <w:bCs/>
        </w:rPr>
        <w:t>Comparative Performance Analysis</w:t>
      </w:r>
    </w:p>
    <w:p w14:paraId="636EF8EA" w14:textId="17753F7C" w:rsidR="006B7BB7" w:rsidRDefault="00051D14" w:rsidP="006B7BB7">
      <w:pPr>
        <w:jc w:val="both"/>
        <w:rPr>
          <w:rFonts w:ascii="Times New Roman"/>
        </w:rPr>
      </w:pPr>
      <w:r w:rsidRPr="00051D14">
        <w:rPr>
          <w:rFonts w:ascii="Times New Roman"/>
        </w:rPr>
        <w:t>Table 1 provides a detailed comparison of the proposed XAI approach with other existing methods. It is clear from the table that the proposed framework outperforms others on many different fronts.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9"/>
        <w:gridCol w:w="1333"/>
        <w:gridCol w:w="1815"/>
        <w:gridCol w:w="971"/>
        <w:gridCol w:w="1583"/>
        <w:gridCol w:w="1359"/>
      </w:tblGrid>
      <w:tr w:rsidR="006C40D7" w:rsidRPr="006C40D7" w14:paraId="226B0153" w14:textId="77777777" w:rsidTr="006C40D7">
        <w:trPr>
          <w:tblHeader/>
        </w:trPr>
        <w:tc>
          <w:tcPr>
            <w:tcW w:w="0" w:type="auto"/>
            <w:shd w:val="clear" w:color="auto" w:fill="auto"/>
            <w:tcMar>
              <w:top w:w="150" w:type="dxa"/>
              <w:left w:w="0" w:type="dxa"/>
              <w:bottom w:w="150" w:type="dxa"/>
              <w:right w:w="240" w:type="dxa"/>
            </w:tcMar>
            <w:vAlign w:val="center"/>
            <w:hideMark/>
          </w:tcPr>
          <w:p w14:paraId="2C0BFA98" w14:textId="77777777" w:rsidR="006C40D7" w:rsidRPr="006C40D7" w:rsidRDefault="006C40D7" w:rsidP="006C40D7">
            <w:pPr>
              <w:jc w:val="both"/>
              <w:rPr>
                <w:rFonts w:ascii="Times New Roman"/>
              </w:rPr>
            </w:pPr>
            <w:r w:rsidRPr="006C40D7">
              <w:rPr>
                <w:rFonts w:ascii="Times New Roman"/>
              </w:rPr>
              <w:t>Method</w:t>
            </w:r>
          </w:p>
        </w:tc>
        <w:tc>
          <w:tcPr>
            <w:tcW w:w="0" w:type="auto"/>
            <w:shd w:val="clear" w:color="auto" w:fill="auto"/>
            <w:tcMar>
              <w:top w:w="150" w:type="dxa"/>
              <w:left w:w="240" w:type="dxa"/>
              <w:bottom w:w="150" w:type="dxa"/>
              <w:right w:w="240" w:type="dxa"/>
            </w:tcMar>
            <w:vAlign w:val="center"/>
            <w:hideMark/>
          </w:tcPr>
          <w:p w14:paraId="6299644C" w14:textId="77777777" w:rsidR="006C40D7" w:rsidRPr="006C40D7" w:rsidRDefault="006C40D7" w:rsidP="006C40D7">
            <w:pPr>
              <w:jc w:val="both"/>
              <w:rPr>
                <w:rFonts w:ascii="Times New Roman"/>
              </w:rPr>
            </w:pPr>
            <w:r w:rsidRPr="006C40D7">
              <w:rPr>
                <w:rFonts w:ascii="Times New Roman"/>
              </w:rPr>
              <w:t>Accuracy (%)</w:t>
            </w:r>
          </w:p>
        </w:tc>
        <w:tc>
          <w:tcPr>
            <w:tcW w:w="0" w:type="auto"/>
            <w:shd w:val="clear" w:color="auto" w:fill="auto"/>
            <w:tcMar>
              <w:top w:w="150" w:type="dxa"/>
              <w:left w:w="240" w:type="dxa"/>
              <w:bottom w:w="150" w:type="dxa"/>
              <w:right w:w="240" w:type="dxa"/>
            </w:tcMar>
            <w:vAlign w:val="center"/>
            <w:hideMark/>
          </w:tcPr>
          <w:p w14:paraId="31A99199" w14:textId="77777777" w:rsidR="006C40D7" w:rsidRPr="006C40D7" w:rsidRDefault="006C40D7" w:rsidP="006C40D7">
            <w:pPr>
              <w:jc w:val="both"/>
              <w:rPr>
                <w:rFonts w:ascii="Times New Roman"/>
              </w:rPr>
            </w:pPr>
            <w:r w:rsidRPr="006C40D7">
              <w:rPr>
                <w:rFonts w:ascii="Times New Roman"/>
              </w:rPr>
              <w:t>Interpretability Score</w:t>
            </w:r>
          </w:p>
        </w:tc>
        <w:tc>
          <w:tcPr>
            <w:tcW w:w="0" w:type="auto"/>
            <w:shd w:val="clear" w:color="auto" w:fill="auto"/>
            <w:tcMar>
              <w:top w:w="150" w:type="dxa"/>
              <w:left w:w="240" w:type="dxa"/>
              <w:bottom w:w="150" w:type="dxa"/>
              <w:right w:w="240" w:type="dxa"/>
            </w:tcMar>
            <w:vAlign w:val="center"/>
            <w:hideMark/>
          </w:tcPr>
          <w:p w14:paraId="51437A31" w14:textId="77777777" w:rsidR="006C40D7" w:rsidRPr="006C40D7" w:rsidRDefault="006C40D7" w:rsidP="006C40D7">
            <w:pPr>
              <w:jc w:val="both"/>
              <w:rPr>
                <w:rFonts w:ascii="Times New Roman"/>
              </w:rPr>
            </w:pPr>
            <w:r w:rsidRPr="006C40D7">
              <w:rPr>
                <w:rFonts w:ascii="Times New Roman"/>
              </w:rPr>
              <w:t>User Trust (1-5)</w:t>
            </w:r>
          </w:p>
        </w:tc>
        <w:tc>
          <w:tcPr>
            <w:tcW w:w="0" w:type="auto"/>
            <w:shd w:val="clear" w:color="auto" w:fill="auto"/>
            <w:tcMar>
              <w:top w:w="150" w:type="dxa"/>
              <w:left w:w="240" w:type="dxa"/>
              <w:bottom w:w="150" w:type="dxa"/>
              <w:right w:w="240" w:type="dxa"/>
            </w:tcMar>
            <w:vAlign w:val="center"/>
            <w:hideMark/>
          </w:tcPr>
          <w:p w14:paraId="24B37AF3" w14:textId="77777777" w:rsidR="006C40D7" w:rsidRPr="006C40D7" w:rsidRDefault="006C40D7" w:rsidP="006C40D7">
            <w:pPr>
              <w:jc w:val="both"/>
              <w:rPr>
                <w:rFonts w:ascii="Times New Roman"/>
              </w:rPr>
            </w:pPr>
            <w:r w:rsidRPr="006C40D7">
              <w:rPr>
                <w:rFonts w:ascii="Times New Roman"/>
              </w:rPr>
              <w:t>Regulatory Compliance (%)</w:t>
            </w:r>
          </w:p>
        </w:tc>
        <w:tc>
          <w:tcPr>
            <w:tcW w:w="0" w:type="auto"/>
            <w:shd w:val="clear" w:color="auto" w:fill="auto"/>
            <w:tcMar>
              <w:top w:w="150" w:type="dxa"/>
              <w:left w:w="240" w:type="dxa"/>
              <w:bottom w:w="150" w:type="dxa"/>
              <w:right w:w="240" w:type="dxa"/>
            </w:tcMar>
            <w:vAlign w:val="center"/>
            <w:hideMark/>
          </w:tcPr>
          <w:p w14:paraId="14808B41" w14:textId="77777777" w:rsidR="006C40D7" w:rsidRPr="006C40D7" w:rsidRDefault="006C40D7" w:rsidP="006C40D7">
            <w:pPr>
              <w:jc w:val="both"/>
              <w:rPr>
                <w:rFonts w:ascii="Times New Roman"/>
              </w:rPr>
            </w:pPr>
            <w:r w:rsidRPr="006C40D7">
              <w:rPr>
                <w:rFonts w:ascii="Times New Roman"/>
              </w:rPr>
              <w:t>Bias Detection (%)</w:t>
            </w:r>
          </w:p>
        </w:tc>
      </w:tr>
      <w:tr w:rsidR="006C40D7" w:rsidRPr="006C40D7" w14:paraId="4F98C5F0" w14:textId="77777777" w:rsidTr="006C40D7">
        <w:tc>
          <w:tcPr>
            <w:tcW w:w="0" w:type="auto"/>
            <w:shd w:val="clear" w:color="auto" w:fill="auto"/>
            <w:tcMar>
              <w:top w:w="150" w:type="dxa"/>
              <w:left w:w="0" w:type="dxa"/>
              <w:bottom w:w="150" w:type="dxa"/>
              <w:right w:w="240" w:type="dxa"/>
            </w:tcMar>
            <w:vAlign w:val="center"/>
            <w:hideMark/>
          </w:tcPr>
          <w:p w14:paraId="7E1E9647" w14:textId="77777777" w:rsidR="006C40D7" w:rsidRPr="006C40D7" w:rsidRDefault="006C40D7" w:rsidP="006C40D7">
            <w:pPr>
              <w:jc w:val="both"/>
              <w:rPr>
                <w:rFonts w:ascii="Times New Roman"/>
              </w:rPr>
            </w:pPr>
            <w:r w:rsidRPr="006C40D7">
              <w:rPr>
                <w:rFonts w:ascii="Times New Roman"/>
              </w:rPr>
              <w:t>Black-Box (</w:t>
            </w:r>
            <w:proofErr w:type="spellStart"/>
            <w:r w:rsidRPr="006C40D7">
              <w:rPr>
                <w:rFonts w:ascii="Times New Roman"/>
              </w:rPr>
              <w:t>XGBoost</w:t>
            </w:r>
            <w:proofErr w:type="spellEnd"/>
            <w:r w:rsidRPr="006C40D7">
              <w:rPr>
                <w:rFonts w:ascii="Times New Roman"/>
              </w:rPr>
              <w:t>)</w:t>
            </w:r>
          </w:p>
        </w:tc>
        <w:tc>
          <w:tcPr>
            <w:tcW w:w="0" w:type="auto"/>
            <w:shd w:val="clear" w:color="auto" w:fill="auto"/>
            <w:tcMar>
              <w:top w:w="150" w:type="dxa"/>
              <w:left w:w="240" w:type="dxa"/>
              <w:bottom w:w="150" w:type="dxa"/>
              <w:right w:w="240" w:type="dxa"/>
            </w:tcMar>
            <w:vAlign w:val="center"/>
            <w:hideMark/>
          </w:tcPr>
          <w:p w14:paraId="76782CC8" w14:textId="77777777" w:rsidR="006C40D7" w:rsidRPr="006C40D7" w:rsidRDefault="006C40D7" w:rsidP="006C40D7">
            <w:pPr>
              <w:jc w:val="both"/>
              <w:rPr>
                <w:rFonts w:ascii="Times New Roman"/>
              </w:rPr>
            </w:pPr>
            <w:r w:rsidRPr="006C40D7">
              <w:rPr>
                <w:rFonts w:ascii="Times New Roman"/>
              </w:rPr>
              <w:t>95.2</w:t>
            </w:r>
          </w:p>
        </w:tc>
        <w:tc>
          <w:tcPr>
            <w:tcW w:w="0" w:type="auto"/>
            <w:shd w:val="clear" w:color="auto" w:fill="auto"/>
            <w:tcMar>
              <w:top w:w="150" w:type="dxa"/>
              <w:left w:w="240" w:type="dxa"/>
              <w:bottom w:w="150" w:type="dxa"/>
              <w:right w:w="240" w:type="dxa"/>
            </w:tcMar>
            <w:vAlign w:val="center"/>
            <w:hideMark/>
          </w:tcPr>
          <w:p w14:paraId="7B5AF2C2" w14:textId="77777777" w:rsidR="006C40D7" w:rsidRPr="006C40D7" w:rsidRDefault="006C40D7" w:rsidP="006C40D7">
            <w:pPr>
              <w:jc w:val="both"/>
              <w:rPr>
                <w:rFonts w:ascii="Times New Roman"/>
              </w:rPr>
            </w:pPr>
            <w:r w:rsidRPr="006C40D7">
              <w:rPr>
                <w:rFonts w:ascii="Times New Roman"/>
              </w:rPr>
              <w:t>2.1</w:t>
            </w:r>
          </w:p>
        </w:tc>
        <w:tc>
          <w:tcPr>
            <w:tcW w:w="0" w:type="auto"/>
            <w:shd w:val="clear" w:color="auto" w:fill="auto"/>
            <w:tcMar>
              <w:top w:w="150" w:type="dxa"/>
              <w:left w:w="240" w:type="dxa"/>
              <w:bottom w:w="150" w:type="dxa"/>
              <w:right w:w="240" w:type="dxa"/>
            </w:tcMar>
            <w:vAlign w:val="center"/>
            <w:hideMark/>
          </w:tcPr>
          <w:p w14:paraId="6B1FF14A" w14:textId="77777777" w:rsidR="006C40D7" w:rsidRPr="006C40D7" w:rsidRDefault="006C40D7" w:rsidP="006C40D7">
            <w:pPr>
              <w:jc w:val="both"/>
              <w:rPr>
                <w:rFonts w:ascii="Times New Roman"/>
              </w:rPr>
            </w:pPr>
            <w:r w:rsidRPr="006C40D7">
              <w:rPr>
                <w:rFonts w:ascii="Times New Roman"/>
              </w:rPr>
              <w:t>2.8</w:t>
            </w:r>
          </w:p>
        </w:tc>
        <w:tc>
          <w:tcPr>
            <w:tcW w:w="0" w:type="auto"/>
            <w:shd w:val="clear" w:color="auto" w:fill="auto"/>
            <w:tcMar>
              <w:top w:w="150" w:type="dxa"/>
              <w:left w:w="240" w:type="dxa"/>
              <w:bottom w:w="150" w:type="dxa"/>
              <w:right w:w="240" w:type="dxa"/>
            </w:tcMar>
            <w:vAlign w:val="center"/>
            <w:hideMark/>
          </w:tcPr>
          <w:p w14:paraId="4378849E" w14:textId="77777777" w:rsidR="006C40D7" w:rsidRPr="006C40D7" w:rsidRDefault="006C40D7" w:rsidP="006C40D7">
            <w:pPr>
              <w:jc w:val="both"/>
              <w:rPr>
                <w:rFonts w:ascii="Times New Roman"/>
              </w:rPr>
            </w:pPr>
            <w:r w:rsidRPr="006C40D7">
              <w:rPr>
                <w:rFonts w:ascii="Times New Roman"/>
              </w:rPr>
              <w:t>45.3</w:t>
            </w:r>
          </w:p>
        </w:tc>
        <w:tc>
          <w:tcPr>
            <w:tcW w:w="0" w:type="auto"/>
            <w:shd w:val="clear" w:color="auto" w:fill="auto"/>
            <w:tcMar>
              <w:top w:w="150" w:type="dxa"/>
              <w:left w:w="240" w:type="dxa"/>
              <w:bottom w:w="150" w:type="dxa"/>
              <w:right w:w="0" w:type="dxa"/>
            </w:tcMar>
            <w:vAlign w:val="center"/>
            <w:hideMark/>
          </w:tcPr>
          <w:p w14:paraId="0184680F" w14:textId="77777777" w:rsidR="006C40D7" w:rsidRPr="006C40D7" w:rsidRDefault="006C40D7" w:rsidP="006C40D7">
            <w:pPr>
              <w:jc w:val="both"/>
              <w:rPr>
                <w:rFonts w:ascii="Times New Roman"/>
              </w:rPr>
            </w:pPr>
            <w:r w:rsidRPr="006C40D7">
              <w:rPr>
                <w:rFonts w:ascii="Times New Roman"/>
              </w:rPr>
              <w:t>28.6</w:t>
            </w:r>
          </w:p>
        </w:tc>
      </w:tr>
      <w:tr w:rsidR="006C40D7" w:rsidRPr="006C40D7" w14:paraId="35DA37A7" w14:textId="77777777" w:rsidTr="006C40D7">
        <w:tc>
          <w:tcPr>
            <w:tcW w:w="0" w:type="auto"/>
            <w:shd w:val="clear" w:color="auto" w:fill="auto"/>
            <w:tcMar>
              <w:top w:w="150" w:type="dxa"/>
              <w:left w:w="0" w:type="dxa"/>
              <w:bottom w:w="150" w:type="dxa"/>
              <w:right w:w="240" w:type="dxa"/>
            </w:tcMar>
            <w:vAlign w:val="center"/>
            <w:hideMark/>
          </w:tcPr>
          <w:p w14:paraId="32EE74C3" w14:textId="77777777" w:rsidR="006C40D7" w:rsidRPr="006C40D7" w:rsidRDefault="006C40D7" w:rsidP="006C40D7">
            <w:pPr>
              <w:jc w:val="both"/>
              <w:rPr>
                <w:rFonts w:ascii="Times New Roman"/>
              </w:rPr>
            </w:pPr>
            <w:r w:rsidRPr="006C40D7">
              <w:rPr>
                <w:rFonts w:ascii="Times New Roman"/>
              </w:rPr>
              <w:t>Black-Box (Random Forest)</w:t>
            </w:r>
          </w:p>
        </w:tc>
        <w:tc>
          <w:tcPr>
            <w:tcW w:w="0" w:type="auto"/>
            <w:shd w:val="clear" w:color="auto" w:fill="auto"/>
            <w:tcMar>
              <w:top w:w="150" w:type="dxa"/>
              <w:left w:w="240" w:type="dxa"/>
              <w:bottom w:w="150" w:type="dxa"/>
              <w:right w:w="240" w:type="dxa"/>
            </w:tcMar>
            <w:vAlign w:val="center"/>
            <w:hideMark/>
          </w:tcPr>
          <w:p w14:paraId="0102235A" w14:textId="77777777" w:rsidR="006C40D7" w:rsidRPr="006C40D7" w:rsidRDefault="006C40D7" w:rsidP="006C40D7">
            <w:pPr>
              <w:jc w:val="both"/>
              <w:rPr>
                <w:rFonts w:ascii="Times New Roman"/>
              </w:rPr>
            </w:pPr>
            <w:r w:rsidRPr="006C40D7">
              <w:rPr>
                <w:rFonts w:ascii="Times New Roman"/>
              </w:rPr>
              <w:t>94.8</w:t>
            </w:r>
          </w:p>
        </w:tc>
        <w:tc>
          <w:tcPr>
            <w:tcW w:w="0" w:type="auto"/>
            <w:shd w:val="clear" w:color="auto" w:fill="auto"/>
            <w:tcMar>
              <w:top w:w="150" w:type="dxa"/>
              <w:left w:w="240" w:type="dxa"/>
              <w:bottom w:w="150" w:type="dxa"/>
              <w:right w:w="240" w:type="dxa"/>
            </w:tcMar>
            <w:vAlign w:val="center"/>
            <w:hideMark/>
          </w:tcPr>
          <w:p w14:paraId="4A12E440" w14:textId="77777777" w:rsidR="006C40D7" w:rsidRPr="006C40D7" w:rsidRDefault="006C40D7" w:rsidP="006C40D7">
            <w:pPr>
              <w:jc w:val="both"/>
              <w:rPr>
                <w:rFonts w:ascii="Times New Roman"/>
              </w:rPr>
            </w:pPr>
            <w:r w:rsidRPr="006C40D7">
              <w:rPr>
                <w:rFonts w:ascii="Times New Roman"/>
              </w:rPr>
              <w:t>2.4</w:t>
            </w:r>
          </w:p>
        </w:tc>
        <w:tc>
          <w:tcPr>
            <w:tcW w:w="0" w:type="auto"/>
            <w:shd w:val="clear" w:color="auto" w:fill="auto"/>
            <w:tcMar>
              <w:top w:w="150" w:type="dxa"/>
              <w:left w:w="240" w:type="dxa"/>
              <w:bottom w:w="150" w:type="dxa"/>
              <w:right w:w="240" w:type="dxa"/>
            </w:tcMar>
            <w:vAlign w:val="center"/>
            <w:hideMark/>
          </w:tcPr>
          <w:p w14:paraId="51CB39B3" w14:textId="77777777" w:rsidR="006C40D7" w:rsidRPr="006C40D7" w:rsidRDefault="006C40D7" w:rsidP="006C40D7">
            <w:pPr>
              <w:jc w:val="both"/>
              <w:rPr>
                <w:rFonts w:ascii="Times New Roman"/>
              </w:rPr>
            </w:pPr>
            <w:r w:rsidRPr="006C40D7">
              <w:rPr>
                <w:rFonts w:ascii="Times New Roman"/>
              </w:rPr>
              <w:t>3.1</w:t>
            </w:r>
          </w:p>
        </w:tc>
        <w:tc>
          <w:tcPr>
            <w:tcW w:w="0" w:type="auto"/>
            <w:shd w:val="clear" w:color="auto" w:fill="auto"/>
            <w:tcMar>
              <w:top w:w="150" w:type="dxa"/>
              <w:left w:w="240" w:type="dxa"/>
              <w:bottom w:w="150" w:type="dxa"/>
              <w:right w:w="240" w:type="dxa"/>
            </w:tcMar>
            <w:vAlign w:val="center"/>
            <w:hideMark/>
          </w:tcPr>
          <w:p w14:paraId="7C717425" w14:textId="77777777" w:rsidR="006C40D7" w:rsidRPr="006C40D7" w:rsidRDefault="006C40D7" w:rsidP="006C40D7">
            <w:pPr>
              <w:jc w:val="both"/>
              <w:rPr>
                <w:rFonts w:ascii="Times New Roman"/>
              </w:rPr>
            </w:pPr>
            <w:r w:rsidRPr="006C40D7">
              <w:rPr>
                <w:rFonts w:ascii="Times New Roman"/>
              </w:rPr>
              <w:t>48.7</w:t>
            </w:r>
          </w:p>
        </w:tc>
        <w:tc>
          <w:tcPr>
            <w:tcW w:w="0" w:type="auto"/>
            <w:shd w:val="clear" w:color="auto" w:fill="auto"/>
            <w:tcMar>
              <w:top w:w="150" w:type="dxa"/>
              <w:left w:w="240" w:type="dxa"/>
              <w:bottom w:w="150" w:type="dxa"/>
              <w:right w:w="0" w:type="dxa"/>
            </w:tcMar>
            <w:vAlign w:val="center"/>
            <w:hideMark/>
          </w:tcPr>
          <w:p w14:paraId="2781B3C4" w14:textId="77777777" w:rsidR="006C40D7" w:rsidRPr="006C40D7" w:rsidRDefault="006C40D7" w:rsidP="006C40D7">
            <w:pPr>
              <w:jc w:val="both"/>
              <w:rPr>
                <w:rFonts w:ascii="Times New Roman"/>
              </w:rPr>
            </w:pPr>
            <w:r w:rsidRPr="006C40D7">
              <w:rPr>
                <w:rFonts w:ascii="Times New Roman"/>
              </w:rPr>
              <w:t>31.2</w:t>
            </w:r>
          </w:p>
        </w:tc>
      </w:tr>
      <w:tr w:rsidR="006C40D7" w:rsidRPr="006C40D7" w14:paraId="103F2BED" w14:textId="77777777" w:rsidTr="006C40D7">
        <w:tc>
          <w:tcPr>
            <w:tcW w:w="0" w:type="auto"/>
            <w:shd w:val="clear" w:color="auto" w:fill="auto"/>
            <w:tcMar>
              <w:top w:w="150" w:type="dxa"/>
              <w:left w:w="0" w:type="dxa"/>
              <w:bottom w:w="150" w:type="dxa"/>
              <w:right w:w="240" w:type="dxa"/>
            </w:tcMar>
            <w:vAlign w:val="center"/>
            <w:hideMark/>
          </w:tcPr>
          <w:p w14:paraId="0F95C628" w14:textId="77777777" w:rsidR="006C40D7" w:rsidRPr="006C40D7" w:rsidRDefault="006C40D7" w:rsidP="006C40D7">
            <w:pPr>
              <w:jc w:val="both"/>
              <w:rPr>
                <w:rFonts w:ascii="Times New Roman"/>
              </w:rPr>
            </w:pPr>
            <w:r w:rsidRPr="006C40D7">
              <w:rPr>
                <w:rFonts w:ascii="Times New Roman"/>
              </w:rPr>
              <w:t>Interpretable (Decision Tree)</w:t>
            </w:r>
          </w:p>
        </w:tc>
        <w:tc>
          <w:tcPr>
            <w:tcW w:w="0" w:type="auto"/>
            <w:shd w:val="clear" w:color="auto" w:fill="auto"/>
            <w:tcMar>
              <w:top w:w="150" w:type="dxa"/>
              <w:left w:w="240" w:type="dxa"/>
              <w:bottom w:w="150" w:type="dxa"/>
              <w:right w:w="240" w:type="dxa"/>
            </w:tcMar>
            <w:vAlign w:val="center"/>
            <w:hideMark/>
          </w:tcPr>
          <w:p w14:paraId="7FDFA0C1" w14:textId="77777777" w:rsidR="006C40D7" w:rsidRPr="006C40D7" w:rsidRDefault="006C40D7" w:rsidP="006C40D7">
            <w:pPr>
              <w:jc w:val="both"/>
              <w:rPr>
                <w:rFonts w:ascii="Times New Roman"/>
              </w:rPr>
            </w:pPr>
            <w:r w:rsidRPr="006C40D7">
              <w:rPr>
                <w:rFonts w:ascii="Times New Roman"/>
              </w:rPr>
              <w:t>89.3</w:t>
            </w:r>
          </w:p>
        </w:tc>
        <w:tc>
          <w:tcPr>
            <w:tcW w:w="0" w:type="auto"/>
            <w:shd w:val="clear" w:color="auto" w:fill="auto"/>
            <w:tcMar>
              <w:top w:w="150" w:type="dxa"/>
              <w:left w:w="240" w:type="dxa"/>
              <w:bottom w:w="150" w:type="dxa"/>
              <w:right w:w="240" w:type="dxa"/>
            </w:tcMar>
            <w:vAlign w:val="center"/>
            <w:hideMark/>
          </w:tcPr>
          <w:p w14:paraId="4126FD1B" w14:textId="77777777" w:rsidR="006C40D7" w:rsidRPr="006C40D7" w:rsidRDefault="006C40D7" w:rsidP="006C40D7">
            <w:pPr>
              <w:jc w:val="both"/>
              <w:rPr>
                <w:rFonts w:ascii="Times New Roman"/>
              </w:rPr>
            </w:pPr>
            <w:r w:rsidRPr="006C40D7">
              <w:rPr>
                <w:rFonts w:ascii="Times New Roman"/>
              </w:rPr>
              <w:t>8.7</w:t>
            </w:r>
          </w:p>
        </w:tc>
        <w:tc>
          <w:tcPr>
            <w:tcW w:w="0" w:type="auto"/>
            <w:shd w:val="clear" w:color="auto" w:fill="auto"/>
            <w:tcMar>
              <w:top w:w="150" w:type="dxa"/>
              <w:left w:w="240" w:type="dxa"/>
              <w:bottom w:w="150" w:type="dxa"/>
              <w:right w:w="240" w:type="dxa"/>
            </w:tcMar>
            <w:vAlign w:val="center"/>
            <w:hideMark/>
          </w:tcPr>
          <w:p w14:paraId="0FC8CB5B" w14:textId="77777777" w:rsidR="006C40D7" w:rsidRPr="006C40D7" w:rsidRDefault="006C40D7" w:rsidP="006C40D7">
            <w:pPr>
              <w:jc w:val="both"/>
              <w:rPr>
                <w:rFonts w:ascii="Times New Roman"/>
              </w:rPr>
            </w:pPr>
            <w:r w:rsidRPr="006C40D7">
              <w:rPr>
                <w:rFonts w:ascii="Times New Roman"/>
              </w:rPr>
              <w:t>4.2</w:t>
            </w:r>
          </w:p>
        </w:tc>
        <w:tc>
          <w:tcPr>
            <w:tcW w:w="0" w:type="auto"/>
            <w:shd w:val="clear" w:color="auto" w:fill="auto"/>
            <w:tcMar>
              <w:top w:w="150" w:type="dxa"/>
              <w:left w:w="240" w:type="dxa"/>
              <w:bottom w:w="150" w:type="dxa"/>
              <w:right w:w="240" w:type="dxa"/>
            </w:tcMar>
            <w:vAlign w:val="center"/>
            <w:hideMark/>
          </w:tcPr>
          <w:p w14:paraId="252E0DAB" w14:textId="77777777" w:rsidR="006C40D7" w:rsidRPr="006C40D7" w:rsidRDefault="006C40D7" w:rsidP="006C40D7">
            <w:pPr>
              <w:jc w:val="both"/>
              <w:rPr>
                <w:rFonts w:ascii="Times New Roman"/>
              </w:rPr>
            </w:pPr>
            <w:r w:rsidRPr="006C40D7">
              <w:rPr>
                <w:rFonts w:ascii="Times New Roman"/>
              </w:rPr>
              <w:t>82.4</w:t>
            </w:r>
          </w:p>
        </w:tc>
        <w:tc>
          <w:tcPr>
            <w:tcW w:w="0" w:type="auto"/>
            <w:shd w:val="clear" w:color="auto" w:fill="auto"/>
            <w:tcMar>
              <w:top w:w="150" w:type="dxa"/>
              <w:left w:w="240" w:type="dxa"/>
              <w:bottom w:w="150" w:type="dxa"/>
              <w:right w:w="0" w:type="dxa"/>
            </w:tcMar>
            <w:vAlign w:val="center"/>
            <w:hideMark/>
          </w:tcPr>
          <w:p w14:paraId="72CF2805" w14:textId="77777777" w:rsidR="006C40D7" w:rsidRPr="006C40D7" w:rsidRDefault="006C40D7" w:rsidP="006C40D7">
            <w:pPr>
              <w:jc w:val="both"/>
              <w:rPr>
                <w:rFonts w:ascii="Times New Roman"/>
              </w:rPr>
            </w:pPr>
            <w:r w:rsidRPr="006C40D7">
              <w:rPr>
                <w:rFonts w:ascii="Times New Roman"/>
              </w:rPr>
              <w:t>67.8</w:t>
            </w:r>
          </w:p>
        </w:tc>
      </w:tr>
      <w:tr w:rsidR="006C40D7" w:rsidRPr="006C40D7" w14:paraId="11E452A8" w14:textId="77777777" w:rsidTr="006C40D7">
        <w:tc>
          <w:tcPr>
            <w:tcW w:w="0" w:type="auto"/>
            <w:shd w:val="clear" w:color="auto" w:fill="auto"/>
            <w:tcMar>
              <w:top w:w="150" w:type="dxa"/>
              <w:left w:w="0" w:type="dxa"/>
              <w:bottom w:w="150" w:type="dxa"/>
              <w:right w:w="240" w:type="dxa"/>
            </w:tcMar>
            <w:vAlign w:val="center"/>
            <w:hideMark/>
          </w:tcPr>
          <w:p w14:paraId="6284C9FC" w14:textId="77777777" w:rsidR="006C40D7" w:rsidRPr="006C40D7" w:rsidRDefault="006C40D7" w:rsidP="006C40D7">
            <w:pPr>
              <w:jc w:val="both"/>
              <w:rPr>
                <w:rFonts w:ascii="Times New Roman"/>
              </w:rPr>
            </w:pPr>
            <w:r w:rsidRPr="006C40D7">
              <w:rPr>
                <w:rFonts w:ascii="Times New Roman"/>
              </w:rPr>
              <w:t>Interpretable (Logistic Regression)</w:t>
            </w:r>
          </w:p>
        </w:tc>
        <w:tc>
          <w:tcPr>
            <w:tcW w:w="0" w:type="auto"/>
            <w:shd w:val="clear" w:color="auto" w:fill="auto"/>
            <w:tcMar>
              <w:top w:w="150" w:type="dxa"/>
              <w:left w:w="240" w:type="dxa"/>
              <w:bottom w:w="150" w:type="dxa"/>
              <w:right w:w="240" w:type="dxa"/>
            </w:tcMar>
            <w:vAlign w:val="center"/>
            <w:hideMark/>
          </w:tcPr>
          <w:p w14:paraId="1B45ACCE" w14:textId="77777777" w:rsidR="006C40D7" w:rsidRPr="006C40D7" w:rsidRDefault="006C40D7" w:rsidP="006C40D7">
            <w:pPr>
              <w:jc w:val="both"/>
              <w:rPr>
                <w:rFonts w:ascii="Times New Roman"/>
              </w:rPr>
            </w:pPr>
            <w:r w:rsidRPr="006C40D7">
              <w:rPr>
                <w:rFonts w:ascii="Times New Roman"/>
              </w:rPr>
              <w:t>87.6</w:t>
            </w:r>
          </w:p>
        </w:tc>
        <w:tc>
          <w:tcPr>
            <w:tcW w:w="0" w:type="auto"/>
            <w:shd w:val="clear" w:color="auto" w:fill="auto"/>
            <w:tcMar>
              <w:top w:w="150" w:type="dxa"/>
              <w:left w:w="240" w:type="dxa"/>
              <w:bottom w:w="150" w:type="dxa"/>
              <w:right w:w="240" w:type="dxa"/>
            </w:tcMar>
            <w:vAlign w:val="center"/>
            <w:hideMark/>
          </w:tcPr>
          <w:p w14:paraId="5B030FA9" w14:textId="77777777" w:rsidR="006C40D7" w:rsidRPr="006C40D7" w:rsidRDefault="006C40D7" w:rsidP="006C40D7">
            <w:pPr>
              <w:jc w:val="both"/>
              <w:rPr>
                <w:rFonts w:ascii="Times New Roman"/>
              </w:rPr>
            </w:pPr>
            <w:r w:rsidRPr="006C40D7">
              <w:rPr>
                <w:rFonts w:ascii="Times New Roman"/>
              </w:rPr>
              <w:t>9.1</w:t>
            </w:r>
          </w:p>
        </w:tc>
        <w:tc>
          <w:tcPr>
            <w:tcW w:w="0" w:type="auto"/>
            <w:shd w:val="clear" w:color="auto" w:fill="auto"/>
            <w:tcMar>
              <w:top w:w="150" w:type="dxa"/>
              <w:left w:w="240" w:type="dxa"/>
              <w:bottom w:w="150" w:type="dxa"/>
              <w:right w:w="240" w:type="dxa"/>
            </w:tcMar>
            <w:vAlign w:val="center"/>
            <w:hideMark/>
          </w:tcPr>
          <w:p w14:paraId="1F7CA269" w14:textId="77777777" w:rsidR="006C40D7" w:rsidRPr="006C40D7" w:rsidRDefault="006C40D7" w:rsidP="006C40D7">
            <w:pPr>
              <w:jc w:val="both"/>
              <w:rPr>
                <w:rFonts w:ascii="Times New Roman"/>
              </w:rPr>
            </w:pPr>
            <w:r w:rsidRPr="006C40D7">
              <w:rPr>
                <w:rFonts w:ascii="Times New Roman"/>
              </w:rPr>
              <w:t>4.4</w:t>
            </w:r>
          </w:p>
        </w:tc>
        <w:tc>
          <w:tcPr>
            <w:tcW w:w="0" w:type="auto"/>
            <w:shd w:val="clear" w:color="auto" w:fill="auto"/>
            <w:tcMar>
              <w:top w:w="150" w:type="dxa"/>
              <w:left w:w="240" w:type="dxa"/>
              <w:bottom w:w="150" w:type="dxa"/>
              <w:right w:w="240" w:type="dxa"/>
            </w:tcMar>
            <w:vAlign w:val="center"/>
            <w:hideMark/>
          </w:tcPr>
          <w:p w14:paraId="0B6F4BB9" w14:textId="77777777" w:rsidR="006C40D7" w:rsidRPr="006C40D7" w:rsidRDefault="006C40D7" w:rsidP="006C40D7">
            <w:pPr>
              <w:jc w:val="both"/>
              <w:rPr>
                <w:rFonts w:ascii="Times New Roman"/>
              </w:rPr>
            </w:pPr>
            <w:r w:rsidRPr="006C40D7">
              <w:rPr>
                <w:rFonts w:ascii="Times New Roman"/>
              </w:rPr>
              <w:t>85.6</w:t>
            </w:r>
          </w:p>
        </w:tc>
        <w:tc>
          <w:tcPr>
            <w:tcW w:w="0" w:type="auto"/>
            <w:shd w:val="clear" w:color="auto" w:fill="auto"/>
            <w:tcMar>
              <w:top w:w="150" w:type="dxa"/>
              <w:left w:w="240" w:type="dxa"/>
              <w:bottom w:w="150" w:type="dxa"/>
              <w:right w:w="0" w:type="dxa"/>
            </w:tcMar>
            <w:vAlign w:val="center"/>
            <w:hideMark/>
          </w:tcPr>
          <w:p w14:paraId="47B8A6D0" w14:textId="77777777" w:rsidR="006C40D7" w:rsidRPr="006C40D7" w:rsidRDefault="006C40D7" w:rsidP="006C40D7">
            <w:pPr>
              <w:jc w:val="both"/>
              <w:rPr>
                <w:rFonts w:ascii="Times New Roman"/>
              </w:rPr>
            </w:pPr>
            <w:r w:rsidRPr="006C40D7">
              <w:rPr>
                <w:rFonts w:ascii="Times New Roman"/>
              </w:rPr>
              <w:t>71.3</w:t>
            </w:r>
          </w:p>
        </w:tc>
      </w:tr>
      <w:tr w:rsidR="006C40D7" w:rsidRPr="006C40D7" w14:paraId="155E5C4B" w14:textId="77777777" w:rsidTr="006C40D7">
        <w:tc>
          <w:tcPr>
            <w:tcW w:w="0" w:type="auto"/>
            <w:shd w:val="clear" w:color="auto" w:fill="auto"/>
            <w:tcMar>
              <w:top w:w="150" w:type="dxa"/>
              <w:left w:w="0" w:type="dxa"/>
              <w:bottom w:w="150" w:type="dxa"/>
              <w:right w:w="240" w:type="dxa"/>
            </w:tcMar>
            <w:vAlign w:val="center"/>
            <w:hideMark/>
          </w:tcPr>
          <w:p w14:paraId="7F43A961" w14:textId="77777777" w:rsidR="006C40D7" w:rsidRPr="006C40D7" w:rsidRDefault="006C40D7" w:rsidP="006C40D7">
            <w:pPr>
              <w:jc w:val="both"/>
              <w:rPr>
                <w:rFonts w:ascii="Times New Roman"/>
              </w:rPr>
            </w:pPr>
            <w:r w:rsidRPr="006C40D7">
              <w:rPr>
                <w:rFonts w:ascii="Times New Roman"/>
              </w:rPr>
              <w:lastRenderedPageBreak/>
              <w:t>XAI + SHAP Only</w:t>
            </w:r>
          </w:p>
        </w:tc>
        <w:tc>
          <w:tcPr>
            <w:tcW w:w="0" w:type="auto"/>
            <w:shd w:val="clear" w:color="auto" w:fill="auto"/>
            <w:tcMar>
              <w:top w:w="150" w:type="dxa"/>
              <w:left w:w="240" w:type="dxa"/>
              <w:bottom w:w="150" w:type="dxa"/>
              <w:right w:w="240" w:type="dxa"/>
            </w:tcMar>
            <w:vAlign w:val="center"/>
            <w:hideMark/>
          </w:tcPr>
          <w:p w14:paraId="61C5F0D6" w14:textId="77777777" w:rsidR="006C40D7" w:rsidRPr="006C40D7" w:rsidRDefault="006C40D7" w:rsidP="006C40D7">
            <w:pPr>
              <w:jc w:val="both"/>
              <w:rPr>
                <w:rFonts w:ascii="Times New Roman"/>
              </w:rPr>
            </w:pPr>
            <w:r w:rsidRPr="006C40D7">
              <w:rPr>
                <w:rFonts w:ascii="Times New Roman"/>
              </w:rPr>
              <w:t>93.1</w:t>
            </w:r>
          </w:p>
        </w:tc>
        <w:tc>
          <w:tcPr>
            <w:tcW w:w="0" w:type="auto"/>
            <w:shd w:val="clear" w:color="auto" w:fill="auto"/>
            <w:tcMar>
              <w:top w:w="150" w:type="dxa"/>
              <w:left w:w="240" w:type="dxa"/>
              <w:bottom w:w="150" w:type="dxa"/>
              <w:right w:w="240" w:type="dxa"/>
            </w:tcMar>
            <w:vAlign w:val="center"/>
            <w:hideMark/>
          </w:tcPr>
          <w:p w14:paraId="01B532AA" w14:textId="77777777" w:rsidR="006C40D7" w:rsidRPr="006C40D7" w:rsidRDefault="006C40D7" w:rsidP="006C40D7">
            <w:pPr>
              <w:jc w:val="both"/>
              <w:rPr>
                <w:rFonts w:ascii="Times New Roman"/>
              </w:rPr>
            </w:pPr>
            <w:r w:rsidRPr="006C40D7">
              <w:rPr>
                <w:rFonts w:ascii="Times New Roman"/>
              </w:rPr>
              <w:t>7.6</w:t>
            </w:r>
          </w:p>
        </w:tc>
        <w:tc>
          <w:tcPr>
            <w:tcW w:w="0" w:type="auto"/>
            <w:shd w:val="clear" w:color="auto" w:fill="auto"/>
            <w:tcMar>
              <w:top w:w="150" w:type="dxa"/>
              <w:left w:w="240" w:type="dxa"/>
              <w:bottom w:w="150" w:type="dxa"/>
              <w:right w:w="240" w:type="dxa"/>
            </w:tcMar>
            <w:vAlign w:val="center"/>
            <w:hideMark/>
          </w:tcPr>
          <w:p w14:paraId="1F654CF8" w14:textId="77777777" w:rsidR="006C40D7" w:rsidRPr="006C40D7" w:rsidRDefault="006C40D7" w:rsidP="006C40D7">
            <w:pPr>
              <w:jc w:val="both"/>
              <w:rPr>
                <w:rFonts w:ascii="Times New Roman"/>
              </w:rPr>
            </w:pPr>
            <w:r w:rsidRPr="006C40D7">
              <w:rPr>
                <w:rFonts w:ascii="Times New Roman"/>
              </w:rPr>
              <w:t>4.0</w:t>
            </w:r>
          </w:p>
        </w:tc>
        <w:tc>
          <w:tcPr>
            <w:tcW w:w="0" w:type="auto"/>
            <w:shd w:val="clear" w:color="auto" w:fill="auto"/>
            <w:tcMar>
              <w:top w:w="150" w:type="dxa"/>
              <w:left w:w="240" w:type="dxa"/>
              <w:bottom w:w="150" w:type="dxa"/>
              <w:right w:w="240" w:type="dxa"/>
            </w:tcMar>
            <w:vAlign w:val="center"/>
            <w:hideMark/>
          </w:tcPr>
          <w:p w14:paraId="0C469C31" w14:textId="77777777" w:rsidR="006C40D7" w:rsidRPr="006C40D7" w:rsidRDefault="006C40D7" w:rsidP="006C40D7">
            <w:pPr>
              <w:jc w:val="both"/>
              <w:rPr>
                <w:rFonts w:ascii="Times New Roman"/>
              </w:rPr>
            </w:pPr>
            <w:r w:rsidRPr="006C40D7">
              <w:rPr>
                <w:rFonts w:ascii="Times New Roman"/>
              </w:rPr>
              <w:t>78.9</w:t>
            </w:r>
          </w:p>
        </w:tc>
        <w:tc>
          <w:tcPr>
            <w:tcW w:w="0" w:type="auto"/>
            <w:shd w:val="clear" w:color="auto" w:fill="auto"/>
            <w:tcMar>
              <w:top w:w="150" w:type="dxa"/>
              <w:left w:w="240" w:type="dxa"/>
              <w:bottom w:w="150" w:type="dxa"/>
              <w:right w:w="0" w:type="dxa"/>
            </w:tcMar>
            <w:vAlign w:val="center"/>
            <w:hideMark/>
          </w:tcPr>
          <w:p w14:paraId="0BE2C2F8" w14:textId="77777777" w:rsidR="006C40D7" w:rsidRPr="006C40D7" w:rsidRDefault="006C40D7" w:rsidP="006C40D7">
            <w:pPr>
              <w:jc w:val="both"/>
              <w:rPr>
                <w:rFonts w:ascii="Times New Roman"/>
              </w:rPr>
            </w:pPr>
            <w:r w:rsidRPr="006C40D7">
              <w:rPr>
                <w:rFonts w:ascii="Times New Roman"/>
              </w:rPr>
              <w:t>62.5</w:t>
            </w:r>
          </w:p>
        </w:tc>
      </w:tr>
      <w:tr w:rsidR="006C40D7" w:rsidRPr="006C40D7" w14:paraId="5B8EF889" w14:textId="77777777" w:rsidTr="006C40D7">
        <w:tc>
          <w:tcPr>
            <w:tcW w:w="0" w:type="auto"/>
            <w:shd w:val="clear" w:color="auto" w:fill="auto"/>
            <w:tcMar>
              <w:top w:w="150" w:type="dxa"/>
              <w:left w:w="0" w:type="dxa"/>
              <w:bottom w:w="150" w:type="dxa"/>
              <w:right w:w="240" w:type="dxa"/>
            </w:tcMar>
            <w:vAlign w:val="center"/>
            <w:hideMark/>
          </w:tcPr>
          <w:p w14:paraId="60076590" w14:textId="77777777" w:rsidR="006C40D7" w:rsidRPr="006C40D7" w:rsidRDefault="006C40D7" w:rsidP="006C40D7">
            <w:pPr>
              <w:jc w:val="both"/>
              <w:rPr>
                <w:rFonts w:ascii="Times New Roman"/>
              </w:rPr>
            </w:pPr>
            <w:r w:rsidRPr="006C40D7">
              <w:rPr>
                <w:rFonts w:ascii="Times New Roman"/>
              </w:rPr>
              <w:t>XAI + LIME Only</w:t>
            </w:r>
          </w:p>
        </w:tc>
        <w:tc>
          <w:tcPr>
            <w:tcW w:w="0" w:type="auto"/>
            <w:shd w:val="clear" w:color="auto" w:fill="auto"/>
            <w:tcMar>
              <w:top w:w="150" w:type="dxa"/>
              <w:left w:w="240" w:type="dxa"/>
              <w:bottom w:w="150" w:type="dxa"/>
              <w:right w:w="240" w:type="dxa"/>
            </w:tcMar>
            <w:vAlign w:val="center"/>
            <w:hideMark/>
          </w:tcPr>
          <w:p w14:paraId="16D0279F" w14:textId="77777777" w:rsidR="006C40D7" w:rsidRPr="006C40D7" w:rsidRDefault="006C40D7" w:rsidP="006C40D7">
            <w:pPr>
              <w:jc w:val="both"/>
              <w:rPr>
                <w:rFonts w:ascii="Times New Roman"/>
              </w:rPr>
            </w:pPr>
            <w:r w:rsidRPr="006C40D7">
              <w:rPr>
                <w:rFonts w:ascii="Times New Roman"/>
              </w:rPr>
              <w:t>92.8</w:t>
            </w:r>
          </w:p>
        </w:tc>
        <w:tc>
          <w:tcPr>
            <w:tcW w:w="0" w:type="auto"/>
            <w:shd w:val="clear" w:color="auto" w:fill="auto"/>
            <w:tcMar>
              <w:top w:w="150" w:type="dxa"/>
              <w:left w:w="240" w:type="dxa"/>
              <w:bottom w:w="150" w:type="dxa"/>
              <w:right w:w="240" w:type="dxa"/>
            </w:tcMar>
            <w:vAlign w:val="center"/>
            <w:hideMark/>
          </w:tcPr>
          <w:p w14:paraId="4A8CBE3A" w14:textId="77777777" w:rsidR="006C40D7" w:rsidRPr="006C40D7" w:rsidRDefault="006C40D7" w:rsidP="006C40D7">
            <w:pPr>
              <w:jc w:val="both"/>
              <w:rPr>
                <w:rFonts w:ascii="Times New Roman"/>
              </w:rPr>
            </w:pPr>
            <w:r w:rsidRPr="006C40D7">
              <w:rPr>
                <w:rFonts w:ascii="Times New Roman"/>
              </w:rPr>
              <w:t>7.4</w:t>
            </w:r>
          </w:p>
        </w:tc>
        <w:tc>
          <w:tcPr>
            <w:tcW w:w="0" w:type="auto"/>
            <w:shd w:val="clear" w:color="auto" w:fill="auto"/>
            <w:tcMar>
              <w:top w:w="150" w:type="dxa"/>
              <w:left w:w="240" w:type="dxa"/>
              <w:bottom w:w="150" w:type="dxa"/>
              <w:right w:w="240" w:type="dxa"/>
            </w:tcMar>
            <w:vAlign w:val="center"/>
            <w:hideMark/>
          </w:tcPr>
          <w:p w14:paraId="146A8B25" w14:textId="77777777" w:rsidR="006C40D7" w:rsidRPr="006C40D7" w:rsidRDefault="006C40D7" w:rsidP="006C40D7">
            <w:pPr>
              <w:jc w:val="both"/>
              <w:rPr>
                <w:rFonts w:ascii="Times New Roman"/>
              </w:rPr>
            </w:pPr>
            <w:r w:rsidRPr="006C40D7">
              <w:rPr>
                <w:rFonts w:ascii="Times New Roman"/>
              </w:rPr>
              <w:t>3.9</w:t>
            </w:r>
          </w:p>
        </w:tc>
        <w:tc>
          <w:tcPr>
            <w:tcW w:w="0" w:type="auto"/>
            <w:shd w:val="clear" w:color="auto" w:fill="auto"/>
            <w:tcMar>
              <w:top w:w="150" w:type="dxa"/>
              <w:left w:w="240" w:type="dxa"/>
              <w:bottom w:w="150" w:type="dxa"/>
              <w:right w:w="240" w:type="dxa"/>
            </w:tcMar>
            <w:vAlign w:val="center"/>
            <w:hideMark/>
          </w:tcPr>
          <w:p w14:paraId="5668B646" w14:textId="77777777" w:rsidR="006C40D7" w:rsidRPr="006C40D7" w:rsidRDefault="006C40D7" w:rsidP="006C40D7">
            <w:pPr>
              <w:jc w:val="both"/>
              <w:rPr>
                <w:rFonts w:ascii="Times New Roman"/>
              </w:rPr>
            </w:pPr>
            <w:r w:rsidRPr="006C40D7">
              <w:rPr>
                <w:rFonts w:ascii="Times New Roman"/>
              </w:rPr>
              <w:t>76.2</w:t>
            </w:r>
          </w:p>
        </w:tc>
        <w:tc>
          <w:tcPr>
            <w:tcW w:w="0" w:type="auto"/>
            <w:shd w:val="clear" w:color="auto" w:fill="auto"/>
            <w:tcMar>
              <w:top w:w="150" w:type="dxa"/>
              <w:left w:w="240" w:type="dxa"/>
              <w:bottom w:w="150" w:type="dxa"/>
              <w:right w:w="0" w:type="dxa"/>
            </w:tcMar>
            <w:vAlign w:val="center"/>
            <w:hideMark/>
          </w:tcPr>
          <w:p w14:paraId="0A257F3D" w14:textId="77777777" w:rsidR="006C40D7" w:rsidRPr="006C40D7" w:rsidRDefault="006C40D7" w:rsidP="006C40D7">
            <w:pPr>
              <w:jc w:val="both"/>
              <w:rPr>
                <w:rFonts w:ascii="Times New Roman"/>
              </w:rPr>
            </w:pPr>
            <w:r w:rsidRPr="006C40D7">
              <w:rPr>
                <w:rFonts w:ascii="Times New Roman"/>
              </w:rPr>
              <w:t>60.1</w:t>
            </w:r>
          </w:p>
        </w:tc>
      </w:tr>
      <w:tr w:rsidR="006C40D7" w:rsidRPr="006C40D7" w14:paraId="32CC2002" w14:textId="77777777" w:rsidTr="006C40D7">
        <w:tc>
          <w:tcPr>
            <w:tcW w:w="0" w:type="auto"/>
            <w:shd w:val="clear" w:color="auto" w:fill="auto"/>
            <w:tcMar>
              <w:top w:w="150" w:type="dxa"/>
              <w:left w:w="0" w:type="dxa"/>
              <w:bottom w:w="150" w:type="dxa"/>
              <w:right w:w="240" w:type="dxa"/>
            </w:tcMar>
            <w:vAlign w:val="center"/>
            <w:hideMark/>
          </w:tcPr>
          <w:p w14:paraId="16E19483" w14:textId="77777777" w:rsidR="006C40D7" w:rsidRPr="006C40D7" w:rsidRDefault="006C40D7" w:rsidP="006C40D7">
            <w:pPr>
              <w:jc w:val="both"/>
              <w:rPr>
                <w:rFonts w:ascii="Times New Roman"/>
              </w:rPr>
            </w:pPr>
            <w:r w:rsidRPr="006C40D7">
              <w:rPr>
                <w:rFonts w:ascii="Times New Roman"/>
              </w:rPr>
              <w:t>Proposed Framework (SHAP+LIME+HITL)</w:t>
            </w:r>
          </w:p>
        </w:tc>
        <w:tc>
          <w:tcPr>
            <w:tcW w:w="0" w:type="auto"/>
            <w:shd w:val="clear" w:color="auto" w:fill="auto"/>
            <w:tcMar>
              <w:top w:w="150" w:type="dxa"/>
              <w:left w:w="240" w:type="dxa"/>
              <w:bottom w:w="150" w:type="dxa"/>
              <w:right w:w="240" w:type="dxa"/>
            </w:tcMar>
            <w:vAlign w:val="center"/>
            <w:hideMark/>
          </w:tcPr>
          <w:p w14:paraId="670B18EA" w14:textId="77777777" w:rsidR="006C40D7" w:rsidRPr="006C40D7" w:rsidRDefault="006C40D7" w:rsidP="006C40D7">
            <w:pPr>
              <w:jc w:val="both"/>
              <w:rPr>
                <w:rFonts w:ascii="Times New Roman"/>
              </w:rPr>
            </w:pPr>
            <w:r w:rsidRPr="006C40D7">
              <w:rPr>
                <w:rFonts w:ascii="Times New Roman"/>
              </w:rPr>
              <w:t>94.2</w:t>
            </w:r>
          </w:p>
        </w:tc>
        <w:tc>
          <w:tcPr>
            <w:tcW w:w="0" w:type="auto"/>
            <w:shd w:val="clear" w:color="auto" w:fill="auto"/>
            <w:tcMar>
              <w:top w:w="150" w:type="dxa"/>
              <w:left w:w="240" w:type="dxa"/>
              <w:bottom w:w="150" w:type="dxa"/>
              <w:right w:w="240" w:type="dxa"/>
            </w:tcMar>
            <w:vAlign w:val="center"/>
            <w:hideMark/>
          </w:tcPr>
          <w:p w14:paraId="2FC7B31C" w14:textId="77777777" w:rsidR="006C40D7" w:rsidRPr="006C40D7" w:rsidRDefault="006C40D7" w:rsidP="006C40D7">
            <w:pPr>
              <w:jc w:val="both"/>
              <w:rPr>
                <w:rFonts w:ascii="Times New Roman"/>
              </w:rPr>
            </w:pPr>
            <w:r w:rsidRPr="006C40D7">
              <w:rPr>
                <w:rFonts w:ascii="Times New Roman"/>
              </w:rPr>
              <w:t>8.9</w:t>
            </w:r>
          </w:p>
        </w:tc>
        <w:tc>
          <w:tcPr>
            <w:tcW w:w="0" w:type="auto"/>
            <w:shd w:val="clear" w:color="auto" w:fill="auto"/>
            <w:tcMar>
              <w:top w:w="150" w:type="dxa"/>
              <w:left w:w="240" w:type="dxa"/>
              <w:bottom w:w="150" w:type="dxa"/>
              <w:right w:w="240" w:type="dxa"/>
            </w:tcMar>
            <w:vAlign w:val="center"/>
            <w:hideMark/>
          </w:tcPr>
          <w:p w14:paraId="1B2EF471" w14:textId="77777777" w:rsidR="006C40D7" w:rsidRPr="006C40D7" w:rsidRDefault="006C40D7" w:rsidP="006C40D7">
            <w:pPr>
              <w:jc w:val="both"/>
              <w:rPr>
                <w:rFonts w:ascii="Times New Roman"/>
              </w:rPr>
            </w:pPr>
            <w:r w:rsidRPr="006C40D7">
              <w:rPr>
                <w:rFonts w:ascii="Times New Roman"/>
              </w:rPr>
              <w:t>4.7</w:t>
            </w:r>
          </w:p>
        </w:tc>
        <w:tc>
          <w:tcPr>
            <w:tcW w:w="0" w:type="auto"/>
            <w:shd w:val="clear" w:color="auto" w:fill="auto"/>
            <w:tcMar>
              <w:top w:w="150" w:type="dxa"/>
              <w:left w:w="240" w:type="dxa"/>
              <w:bottom w:w="150" w:type="dxa"/>
              <w:right w:w="240" w:type="dxa"/>
            </w:tcMar>
            <w:vAlign w:val="center"/>
            <w:hideMark/>
          </w:tcPr>
          <w:p w14:paraId="73646086" w14:textId="77777777" w:rsidR="006C40D7" w:rsidRPr="006C40D7" w:rsidRDefault="006C40D7" w:rsidP="006C40D7">
            <w:pPr>
              <w:jc w:val="both"/>
              <w:rPr>
                <w:rFonts w:ascii="Times New Roman"/>
              </w:rPr>
            </w:pPr>
            <w:r w:rsidRPr="006C40D7">
              <w:rPr>
                <w:rFonts w:ascii="Times New Roman"/>
              </w:rPr>
              <w:t>91.8</w:t>
            </w:r>
          </w:p>
        </w:tc>
        <w:tc>
          <w:tcPr>
            <w:tcW w:w="0" w:type="auto"/>
            <w:shd w:val="clear" w:color="auto" w:fill="auto"/>
            <w:tcMar>
              <w:top w:w="150" w:type="dxa"/>
              <w:left w:w="240" w:type="dxa"/>
              <w:bottom w:w="150" w:type="dxa"/>
              <w:right w:w="0" w:type="dxa"/>
            </w:tcMar>
            <w:vAlign w:val="center"/>
            <w:hideMark/>
          </w:tcPr>
          <w:p w14:paraId="6CD7EDD6" w14:textId="77777777" w:rsidR="006C40D7" w:rsidRPr="006C40D7" w:rsidRDefault="006C40D7" w:rsidP="006C40D7">
            <w:pPr>
              <w:jc w:val="both"/>
              <w:rPr>
                <w:rFonts w:ascii="Times New Roman"/>
              </w:rPr>
            </w:pPr>
            <w:r w:rsidRPr="006C40D7">
              <w:rPr>
                <w:rFonts w:ascii="Times New Roman"/>
              </w:rPr>
              <w:t>78.4</w:t>
            </w:r>
          </w:p>
        </w:tc>
      </w:tr>
    </w:tbl>
    <w:p w14:paraId="51349AAA" w14:textId="77777777" w:rsidR="006C40D7" w:rsidRPr="006B7BB7" w:rsidRDefault="006C40D7" w:rsidP="006B7BB7">
      <w:pPr>
        <w:jc w:val="both"/>
        <w:rPr>
          <w:rFonts w:ascii="Times New Roman"/>
        </w:rPr>
      </w:pPr>
    </w:p>
    <w:p w14:paraId="335023F7" w14:textId="1068C0E6" w:rsidR="006B7BB7" w:rsidRPr="006B7BB7" w:rsidRDefault="006B7BB7" w:rsidP="006B7BB7">
      <w:pPr>
        <w:jc w:val="both"/>
        <w:rPr>
          <w:rFonts w:ascii="Times New Roman"/>
        </w:rPr>
      </w:pPr>
      <w:r w:rsidRPr="006B7BB7">
        <w:rPr>
          <w:rFonts w:ascii="Times New Roman"/>
        </w:rPr>
        <w:t>Table 1: Comparative Analysis of XAI Approaches for Ethical Automation</w:t>
      </w:r>
    </w:p>
    <w:p w14:paraId="6C36DF44" w14:textId="5488CAA2" w:rsidR="006B7BB7" w:rsidRPr="006B7BB7" w:rsidRDefault="00051D14" w:rsidP="006B7BB7">
      <w:pPr>
        <w:jc w:val="both"/>
        <w:rPr>
          <w:rFonts w:ascii="Times New Roman"/>
        </w:rPr>
      </w:pPr>
      <w:r w:rsidRPr="00051D14">
        <w:rPr>
          <w:rFonts w:ascii="Times New Roman"/>
        </w:rPr>
        <w:t>The suggested framework attains 94.2% accuracy, which is superior to interpretable models by about 5-7%. It also provides significantly better interpretability (8.9 compared to 2.1-2.4) than black-box models. Trust level scores by users are significantly higher in explainable models (4.7 compared to 2.8), suggesting that transparency helps build stakeholder trust. Compliance with regulations attains 91.8% in the suggested framework, which meets the strict criteria of high-stakes applications. Most importantly, bias detection jumps from 28.6% in black-box models to 78.4% in the suggested framework.</w:t>
      </w:r>
    </w:p>
    <w:p w14:paraId="10202346" w14:textId="3B1309D6" w:rsidR="006B7BB7" w:rsidRDefault="006B7BB7" w:rsidP="006B7BB7">
      <w:pPr>
        <w:jc w:val="both"/>
        <w:rPr>
          <w:rFonts w:ascii="Times New Roman"/>
          <w:b/>
          <w:bCs/>
        </w:rPr>
      </w:pPr>
      <w:r w:rsidRPr="00684143">
        <w:rPr>
          <w:rFonts w:ascii="Times New Roman"/>
          <w:b/>
          <w:bCs/>
        </w:rPr>
        <w:t>Quantitative Results and Figure Analysis</w:t>
      </w:r>
    </w:p>
    <w:p w14:paraId="4DF8B3D0" w14:textId="45E95A41" w:rsidR="00BD3D25" w:rsidRPr="00684143" w:rsidRDefault="00DD1E88" w:rsidP="00DD1E88">
      <w:pPr>
        <w:jc w:val="center"/>
        <w:rPr>
          <w:rFonts w:ascii="Times New Roman"/>
          <w:b/>
          <w:bCs/>
        </w:rPr>
      </w:pPr>
      <w:r>
        <w:rPr>
          <w:noProof/>
          <w:lang w:val="en-IN" w:eastAsia="en-IN" w:bidi="ta-IN"/>
        </w:rPr>
        <w:lastRenderedPageBreak/>
        <w:drawing>
          <wp:inline distT="0" distB="0" distL="0" distR="0" wp14:anchorId="196231B4" wp14:editId="08108753">
            <wp:extent cx="4412163" cy="393192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6538" b="4346"/>
                    <a:stretch/>
                  </pic:blipFill>
                  <pic:spPr bwMode="auto">
                    <a:xfrm>
                      <a:off x="0" y="0"/>
                      <a:ext cx="4430617" cy="3948365"/>
                    </a:xfrm>
                    <a:prstGeom prst="rect">
                      <a:avLst/>
                    </a:prstGeom>
                    <a:noFill/>
                    <a:ln>
                      <a:noFill/>
                    </a:ln>
                    <a:extLst>
                      <a:ext uri="{53640926-AAD7-44D8-BBD7-CCE9431645EC}">
                        <a14:shadowObscured xmlns:a14="http://schemas.microsoft.com/office/drawing/2010/main"/>
                      </a:ext>
                    </a:extLst>
                  </pic:spPr>
                </pic:pic>
              </a:graphicData>
            </a:graphic>
          </wp:inline>
        </w:drawing>
      </w:r>
    </w:p>
    <w:p w14:paraId="09AC5C03" w14:textId="4CBEF077" w:rsidR="006B7BB7" w:rsidRPr="006B7BB7" w:rsidRDefault="006B7BB7" w:rsidP="00BD3D25">
      <w:pPr>
        <w:jc w:val="center"/>
        <w:rPr>
          <w:rFonts w:ascii="Times New Roman"/>
        </w:rPr>
      </w:pPr>
      <w:r w:rsidRPr="006B7BB7">
        <w:rPr>
          <w:rFonts w:ascii="Times New Roman"/>
        </w:rPr>
        <w:t>Figure 3: Model Performance Comparison Across Metrics</w:t>
      </w:r>
    </w:p>
    <w:p w14:paraId="4D143A85" w14:textId="7813FFAD" w:rsidR="006B7BB7" w:rsidRPr="006B7BB7" w:rsidRDefault="00B600DC" w:rsidP="00684143">
      <w:pPr>
        <w:jc w:val="both"/>
        <w:rPr>
          <w:rFonts w:ascii="Times New Roman"/>
        </w:rPr>
      </w:pPr>
      <w:r w:rsidRPr="00B600DC">
        <w:rPr>
          <w:rFonts w:ascii="Times New Roman"/>
        </w:rPr>
        <w:t xml:space="preserve">Figure 3 displays a radar chart that compares the performance of different models based on five metrics, which are Accuracy, Interpretability, User Trust, Regulatory Compliance, and Bias Detection. The proposed solution framework, SHAP+LIME+HITL, exhibits a well-rounded graph where all metrics score high. The black-box models like </w:t>
      </w:r>
      <w:proofErr w:type="spellStart"/>
      <w:r w:rsidRPr="00B600DC">
        <w:rPr>
          <w:rFonts w:ascii="Times New Roman"/>
        </w:rPr>
        <w:t>XGBoost</w:t>
      </w:r>
      <w:proofErr w:type="spellEnd"/>
      <w:r w:rsidRPr="00B600DC">
        <w:rPr>
          <w:rFonts w:ascii="Times New Roman"/>
        </w:rPr>
        <w:t xml:space="preserve"> and Random Forest have scored high for Accuracy, but poor in other metrics. The interpretable models exhibit good interpretability but less accuracy.</w:t>
      </w:r>
    </w:p>
    <w:p w14:paraId="7D630136" w14:textId="343E527E" w:rsidR="006B7BB7" w:rsidRDefault="00B600DC" w:rsidP="00684143">
      <w:pPr>
        <w:jc w:val="both"/>
        <w:rPr>
          <w:rFonts w:ascii="Times New Roman"/>
        </w:rPr>
      </w:pPr>
      <w:r w:rsidRPr="00B600DC">
        <w:rPr>
          <w:rFonts w:ascii="Times New Roman"/>
        </w:rPr>
        <w:t>Clearly, the radar chart visualization in Figure 3 is an evident representation of the balanced performance that we have accomplished through the proposed framework. As for black-box models, they outshine on the criterion of accuracy (95.2%), but perform poor in terms of interpretability (2.1) and trust (2.8). In turn, interpretable models provide high interpretability ratings (8.7-9.1) and trust (4.2-4.4) but give up accuracy (87.6-89.3%). Our approach provides for reaching the levels of accuracy (94.2%) almost equivalent to those of black-box solutions but with high interpretability (8.9) and trust (4.7).</w:t>
      </w:r>
    </w:p>
    <w:p w14:paraId="5C43DBF4" w14:textId="49AEA3A5" w:rsidR="00010EE6" w:rsidRPr="006B7BB7" w:rsidRDefault="007128D6" w:rsidP="00684143">
      <w:pPr>
        <w:jc w:val="both"/>
        <w:rPr>
          <w:rFonts w:ascii="Times New Roman"/>
        </w:rPr>
      </w:pPr>
      <w:r>
        <w:rPr>
          <w:noProof/>
          <w:lang w:val="en-IN" w:eastAsia="en-IN" w:bidi="ta-IN"/>
        </w:rPr>
        <w:lastRenderedPageBreak/>
        <w:drawing>
          <wp:inline distT="0" distB="0" distL="0" distR="0" wp14:anchorId="23C45244" wp14:editId="67F49B9D">
            <wp:extent cx="5943600" cy="2651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a:extLst>
                        <a:ext uri="{28A0092B-C50C-407E-A947-70E740481C1C}">
                          <a14:useLocalDpi xmlns:a14="http://schemas.microsoft.com/office/drawing/2010/main" val="0"/>
                        </a:ext>
                      </a:extLst>
                    </a:blip>
                    <a:srcRect t="48688" b="17560"/>
                    <a:stretch/>
                  </pic:blipFill>
                  <pic:spPr bwMode="auto">
                    <a:xfrm>
                      <a:off x="0" y="0"/>
                      <a:ext cx="5943600" cy="2651760"/>
                    </a:xfrm>
                    <a:prstGeom prst="rect">
                      <a:avLst/>
                    </a:prstGeom>
                    <a:noFill/>
                    <a:ln>
                      <a:noFill/>
                    </a:ln>
                    <a:extLst>
                      <a:ext uri="{53640926-AAD7-44D8-BBD7-CCE9431645EC}">
                        <a14:shadowObscured xmlns:a14="http://schemas.microsoft.com/office/drawing/2010/main"/>
                      </a:ext>
                    </a:extLst>
                  </pic:spPr>
                </pic:pic>
              </a:graphicData>
            </a:graphic>
          </wp:inline>
        </w:drawing>
      </w:r>
    </w:p>
    <w:p w14:paraId="5A326A1A" w14:textId="0EECD102" w:rsidR="006B7BB7" w:rsidRPr="006B7BB7" w:rsidRDefault="006B7BB7" w:rsidP="00010EE6">
      <w:pPr>
        <w:jc w:val="center"/>
        <w:rPr>
          <w:rFonts w:ascii="Times New Roman"/>
        </w:rPr>
      </w:pPr>
      <w:r w:rsidRPr="006B7BB7">
        <w:rPr>
          <w:rFonts w:ascii="Times New Roman"/>
        </w:rPr>
        <w:t>Figure 4: SHAP Global Feature Importance Analysis</w:t>
      </w:r>
    </w:p>
    <w:p w14:paraId="4E56F494" w14:textId="48C00903" w:rsidR="00110A35" w:rsidRPr="00110A35" w:rsidRDefault="00110A35" w:rsidP="00684143">
      <w:pPr>
        <w:jc w:val="both"/>
        <w:rPr>
          <w:rFonts w:ascii="Times New Roman"/>
        </w:rPr>
      </w:pPr>
      <w:r w:rsidRPr="00110A35">
        <w:rPr>
          <w:rFonts w:ascii="Times New Roman"/>
        </w:rPr>
        <w:t xml:space="preserve">Figure 4 below illustrates the SHAP global feature importance in our </w:t>
      </w:r>
      <w:proofErr w:type="spellStart"/>
      <w:r w:rsidRPr="00110A35">
        <w:rPr>
          <w:rFonts w:ascii="Times New Roman"/>
        </w:rPr>
        <w:t>XGBoost</w:t>
      </w:r>
      <w:proofErr w:type="spellEnd"/>
      <w:r w:rsidRPr="00110A35">
        <w:rPr>
          <w:rFonts w:ascii="Times New Roman"/>
        </w:rPr>
        <w:t xml:space="preserve"> model. The features have been arranged in order of importance where </w:t>
      </w:r>
      <w:proofErr w:type="spellStart"/>
      <w:r w:rsidRPr="00110A35">
        <w:rPr>
          <w:rFonts w:ascii="Times New Roman"/>
        </w:rPr>
        <w:t>Feature_A</w:t>
      </w:r>
      <w:proofErr w:type="spellEnd"/>
      <w:r w:rsidRPr="00110A35">
        <w:rPr>
          <w:rFonts w:ascii="Times New Roman"/>
        </w:rPr>
        <w:t xml:space="preserve"> is the most important feature used in generating predictions. The SHAP values for each feature in a bar plot, with features colored depending on the prediction of each feature. The summary plot below clearly shows that </w:t>
      </w:r>
      <w:proofErr w:type="spellStart"/>
      <w:r w:rsidRPr="00110A35">
        <w:rPr>
          <w:rFonts w:ascii="Times New Roman"/>
        </w:rPr>
        <w:t>Feature_A</w:t>
      </w:r>
      <w:proofErr w:type="spellEnd"/>
      <w:r w:rsidRPr="00110A35">
        <w:rPr>
          <w:rFonts w:ascii="Times New Roman"/>
        </w:rPr>
        <w:t xml:space="preserve"> has a very positive effect on the target while </w:t>
      </w:r>
      <w:proofErr w:type="spellStart"/>
      <w:r w:rsidRPr="00110A35">
        <w:rPr>
          <w:rFonts w:ascii="Times New Roman"/>
        </w:rPr>
        <w:t>Feature_B</w:t>
      </w:r>
      <w:proofErr w:type="spellEnd"/>
      <w:r w:rsidRPr="00110A35">
        <w:rPr>
          <w:rFonts w:ascii="Times New Roman"/>
        </w:rPr>
        <w:t xml:space="preserve"> has a negative effect on the prediction.</w:t>
      </w:r>
    </w:p>
    <w:p w14:paraId="3378F3CC" w14:textId="78F1A8D4" w:rsidR="006B7BB7" w:rsidRPr="006B7BB7" w:rsidRDefault="00110A35" w:rsidP="00110A35">
      <w:pPr>
        <w:jc w:val="both"/>
        <w:rPr>
          <w:rFonts w:ascii="Times New Roman"/>
        </w:rPr>
      </w:pPr>
      <w:r w:rsidRPr="00110A35">
        <w:rPr>
          <w:rFonts w:ascii="Times New Roman"/>
        </w:rPr>
        <w:t xml:space="preserve">The SHAP global feature importance in Figure 4 below indicates that </w:t>
      </w:r>
      <w:proofErr w:type="spellStart"/>
      <w:r w:rsidRPr="00110A35">
        <w:rPr>
          <w:rFonts w:ascii="Times New Roman"/>
        </w:rPr>
        <w:t>Feature_A</w:t>
      </w:r>
      <w:proofErr w:type="spellEnd"/>
      <w:r w:rsidRPr="00110A35">
        <w:rPr>
          <w:rFonts w:ascii="Times New Roman"/>
        </w:rPr>
        <w:t xml:space="preserve">, </w:t>
      </w:r>
      <w:proofErr w:type="spellStart"/>
      <w:r w:rsidRPr="00110A35">
        <w:rPr>
          <w:rFonts w:ascii="Times New Roman"/>
        </w:rPr>
        <w:t>Feature_B</w:t>
      </w:r>
      <w:proofErr w:type="spellEnd"/>
      <w:r w:rsidRPr="00110A35">
        <w:rPr>
          <w:rFonts w:ascii="Times New Roman"/>
        </w:rPr>
        <w:t xml:space="preserve">, and </w:t>
      </w:r>
      <w:proofErr w:type="spellStart"/>
      <w:r w:rsidRPr="00110A35">
        <w:rPr>
          <w:rFonts w:ascii="Times New Roman"/>
        </w:rPr>
        <w:t>Feature_C</w:t>
      </w:r>
      <w:proofErr w:type="spellEnd"/>
      <w:r w:rsidRPr="00110A35">
        <w:rPr>
          <w:rFonts w:ascii="Times New Roman"/>
        </w:rPr>
        <w:t xml:space="preserve"> are the most influential features used in prediction with contributions of 32%, 24%, and 18% respectively. The next two features are </w:t>
      </w:r>
      <w:proofErr w:type="spellStart"/>
      <w:r w:rsidRPr="00110A35">
        <w:rPr>
          <w:rFonts w:ascii="Times New Roman"/>
        </w:rPr>
        <w:t>Feature_D</w:t>
      </w:r>
      <w:proofErr w:type="spellEnd"/>
      <w:r w:rsidRPr="00110A35">
        <w:rPr>
          <w:rFonts w:ascii="Times New Roman"/>
        </w:rPr>
        <w:t xml:space="preserve"> and </w:t>
      </w:r>
      <w:proofErr w:type="spellStart"/>
      <w:r w:rsidRPr="00110A35">
        <w:rPr>
          <w:rFonts w:ascii="Times New Roman"/>
        </w:rPr>
        <w:t>Feature_E</w:t>
      </w:r>
      <w:proofErr w:type="spellEnd"/>
      <w:r w:rsidRPr="00110A35">
        <w:rPr>
          <w:rFonts w:ascii="Times New Roman"/>
        </w:rPr>
        <w:t xml:space="preserve">, while features F to J are minimally influential. From the summary plot below, we can see the extent of influence of each feature and its effect on the prediction with </w:t>
      </w:r>
      <w:proofErr w:type="spellStart"/>
      <w:r w:rsidRPr="00110A35">
        <w:rPr>
          <w:rFonts w:ascii="Times New Roman"/>
        </w:rPr>
        <w:t>Feature_A</w:t>
      </w:r>
      <w:proofErr w:type="spellEnd"/>
      <w:r w:rsidRPr="00110A35">
        <w:rPr>
          <w:rFonts w:ascii="Times New Roman"/>
        </w:rPr>
        <w:t xml:space="preserve"> and </w:t>
      </w:r>
      <w:proofErr w:type="spellStart"/>
      <w:r w:rsidRPr="00110A35">
        <w:rPr>
          <w:rFonts w:ascii="Times New Roman"/>
        </w:rPr>
        <w:t>Feature_B</w:t>
      </w:r>
      <w:proofErr w:type="spellEnd"/>
      <w:r w:rsidRPr="00110A35">
        <w:rPr>
          <w:rFonts w:ascii="Times New Roman"/>
        </w:rPr>
        <w:t xml:space="preserve"> having positive and negative effects respectively.</w:t>
      </w:r>
    </w:p>
    <w:p w14:paraId="422DBAAB" w14:textId="6573ED20" w:rsidR="006B7BB7" w:rsidRPr="00684143" w:rsidRDefault="006B7BB7" w:rsidP="006B7BB7">
      <w:pPr>
        <w:jc w:val="both"/>
        <w:rPr>
          <w:rFonts w:ascii="Times New Roman"/>
          <w:b/>
          <w:bCs/>
        </w:rPr>
      </w:pPr>
      <w:r w:rsidRPr="00684143">
        <w:rPr>
          <w:rFonts w:ascii="Times New Roman"/>
          <w:b/>
          <w:bCs/>
        </w:rPr>
        <w:t>Bias Detection and Mitigation</w:t>
      </w:r>
    </w:p>
    <w:p w14:paraId="48443CF9" w14:textId="1499A5A2" w:rsidR="00FB1C35" w:rsidRPr="00FB1C35" w:rsidRDefault="00FB1C35" w:rsidP="00684143">
      <w:pPr>
        <w:jc w:val="both"/>
        <w:rPr>
          <w:rFonts w:ascii="Times New Roman"/>
        </w:rPr>
      </w:pPr>
      <w:r w:rsidRPr="00FB1C35">
        <w:rPr>
          <w:rFonts w:ascii="Times New Roman"/>
        </w:rPr>
        <w:t>Among the key benefits of our XAI framework is its ability to identify and mitigate biases in algorithms. Our framework offers a bias detection rate of 78.4%, which is a considerable achievement compared to other black-box approaches. With the help of global explanations provided by SHAP and local explanations provided by LIME, one can find instances of discrimination based on features that are highly likely to affect certain groups or proxy variables related to sensitive attributes.</w:t>
      </w:r>
    </w:p>
    <w:p w14:paraId="7CE3FEAF" w14:textId="77777777" w:rsidR="00FB1C35" w:rsidRPr="00FB1C35" w:rsidRDefault="00FB1C35" w:rsidP="00FB1C35">
      <w:pPr>
        <w:jc w:val="both"/>
        <w:rPr>
          <w:rFonts w:ascii="Times New Roman"/>
        </w:rPr>
      </w:pPr>
      <w:r w:rsidRPr="00FB1C35">
        <w:rPr>
          <w:rFonts w:ascii="Times New Roman"/>
        </w:rPr>
        <w:t>Some of the strategies to combat algorithmic biases include:</w:t>
      </w:r>
    </w:p>
    <w:p w14:paraId="51AE84CC" w14:textId="4A6C547D" w:rsidR="00FB1C35" w:rsidRPr="00684143" w:rsidRDefault="00FB1C35" w:rsidP="00684143">
      <w:pPr>
        <w:pStyle w:val="ListParagraph"/>
        <w:numPr>
          <w:ilvl w:val="0"/>
          <w:numId w:val="19"/>
        </w:numPr>
        <w:jc w:val="both"/>
        <w:rPr>
          <w:rFonts w:ascii="Times New Roman"/>
        </w:rPr>
      </w:pPr>
      <w:r w:rsidRPr="00684143">
        <w:rPr>
          <w:rFonts w:ascii="Times New Roman"/>
        </w:rPr>
        <w:t>Feature Removal: Removal of biased features</w:t>
      </w:r>
    </w:p>
    <w:p w14:paraId="2F295E74" w14:textId="64D65F07" w:rsidR="00FB1C35" w:rsidRPr="00684143" w:rsidRDefault="00FB1C35" w:rsidP="00684143">
      <w:pPr>
        <w:pStyle w:val="ListParagraph"/>
        <w:numPr>
          <w:ilvl w:val="0"/>
          <w:numId w:val="19"/>
        </w:numPr>
        <w:jc w:val="both"/>
        <w:rPr>
          <w:rFonts w:ascii="Times New Roman"/>
        </w:rPr>
      </w:pPr>
      <w:r w:rsidRPr="00684143">
        <w:rPr>
          <w:rFonts w:ascii="Times New Roman"/>
        </w:rPr>
        <w:t>Fairness Constraints: Application of fairness constraints during training</w:t>
      </w:r>
    </w:p>
    <w:p w14:paraId="61194189" w14:textId="5B4C7C7F" w:rsidR="00FB1C35" w:rsidRPr="00684143" w:rsidRDefault="00FB1C35" w:rsidP="00684143">
      <w:pPr>
        <w:pStyle w:val="ListParagraph"/>
        <w:numPr>
          <w:ilvl w:val="0"/>
          <w:numId w:val="19"/>
        </w:numPr>
        <w:jc w:val="both"/>
        <w:rPr>
          <w:rFonts w:ascii="Times New Roman"/>
        </w:rPr>
      </w:pPr>
      <w:r w:rsidRPr="00684143">
        <w:rPr>
          <w:rFonts w:ascii="Times New Roman"/>
        </w:rPr>
        <w:t>Data Augmentation: Increasing the number of samples of underrepresented groups</w:t>
      </w:r>
    </w:p>
    <w:p w14:paraId="4C44AF4A" w14:textId="033C2870" w:rsidR="00FB1C35" w:rsidRPr="00684143" w:rsidRDefault="00FB1C35" w:rsidP="00684143">
      <w:pPr>
        <w:pStyle w:val="ListParagraph"/>
        <w:numPr>
          <w:ilvl w:val="0"/>
          <w:numId w:val="19"/>
        </w:numPr>
        <w:jc w:val="both"/>
        <w:rPr>
          <w:rFonts w:ascii="Times New Roman"/>
        </w:rPr>
      </w:pPr>
      <w:r w:rsidRPr="00684143">
        <w:rPr>
          <w:rFonts w:ascii="Times New Roman"/>
        </w:rPr>
        <w:t>Model Recalibration: Adjustment of decision thresholds for achieving more fair results</w:t>
      </w:r>
    </w:p>
    <w:p w14:paraId="11D6D4EF" w14:textId="020595B5" w:rsidR="006B7BB7" w:rsidRPr="006B7BB7" w:rsidRDefault="00FB1C35" w:rsidP="00FB1C35">
      <w:pPr>
        <w:jc w:val="both"/>
        <w:rPr>
          <w:rFonts w:ascii="Times New Roman"/>
        </w:rPr>
      </w:pPr>
      <w:r w:rsidRPr="00FB1C35">
        <w:rPr>
          <w:rFonts w:ascii="Times New Roman"/>
        </w:rPr>
        <w:lastRenderedPageBreak/>
        <w:t>With the help of the explanation dashboard, one can continuously monitor and audit the model to maintain alignment with ethics and regulation.</w:t>
      </w:r>
    </w:p>
    <w:p w14:paraId="7A8600DA" w14:textId="1F8B471D" w:rsidR="006B7BB7" w:rsidRPr="00684143" w:rsidRDefault="006B7BB7" w:rsidP="00684143">
      <w:pPr>
        <w:jc w:val="both"/>
        <w:rPr>
          <w:rFonts w:ascii="Times New Roman"/>
          <w:b/>
          <w:bCs/>
        </w:rPr>
      </w:pPr>
      <w:r w:rsidRPr="00684143">
        <w:rPr>
          <w:rFonts w:ascii="Times New Roman"/>
          <w:b/>
          <w:bCs/>
        </w:rPr>
        <w:t>Discussion of Results</w:t>
      </w:r>
    </w:p>
    <w:p w14:paraId="2183E546" w14:textId="02542CBA" w:rsidR="006B3EF4" w:rsidRPr="006B3EF4" w:rsidRDefault="006B3EF4" w:rsidP="00684143">
      <w:pPr>
        <w:jc w:val="both"/>
        <w:rPr>
          <w:rFonts w:ascii="Times New Roman"/>
        </w:rPr>
      </w:pPr>
      <w:r w:rsidRPr="006B3EF4">
        <w:rPr>
          <w:rFonts w:ascii="Times New Roman"/>
        </w:rPr>
        <w:t>Conclusions derived from experiments reveal that explainable AI is more than an academic concept - it is a necessity for any ethical automation system. The comparative analysis shows that the proposed framework provides the combination of high prediction quality, interpretability, and regulatory compliance which is rather rare to find. Human-in-the-loop element becomes especially important because it provides means for regulation.</w:t>
      </w:r>
    </w:p>
    <w:p w14:paraId="7307C8A9" w14:textId="30BF1B76" w:rsidR="006B3EF4" w:rsidRPr="006B3EF4" w:rsidRDefault="006B3EF4" w:rsidP="00684143">
      <w:pPr>
        <w:jc w:val="both"/>
        <w:rPr>
          <w:rFonts w:ascii="Times New Roman"/>
        </w:rPr>
      </w:pPr>
      <w:r w:rsidRPr="006B3EF4">
        <w:rPr>
          <w:rFonts w:ascii="Times New Roman"/>
        </w:rPr>
        <w:t>A drastic increase in the ability to detect biases in decisions (78.4% vs. 28.6% for black-box model) is especially important for ethical use of AI technologies. In case of critical application fields like healthcare, finance, or social services it is important to detect biases before they bring serious harm to people. Thus, proposed framework provides stakeholders with means of exercising control and using their judgement.</w:t>
      </w:r>
    </w:p>
    <w:p w14:paraId="252AE9BF" w14:textId="0CA9F648" w:rsidR="006B7BB7" w:rsidRPr="006B7BB7" w:rsidRDefault="006B3EF4" w:rsidP="006B3EF4">
      <w:pPr>
        <w:jc w:val="both"/>
        <w:rPr>
          <w:rFonts w:ascii="Times New Roman"/>
        </w:rPr>
      </w:pPr>
      <w:r w:rsidRPr="006B3EF4">
        <w:rPr>
          <w:rFonts w:ascii="Times New Roman"/>
        </w:rPr>
        <w:t>However, there are several open problems to solve. First, explanation generation for complicated algorithms may become rather time-consuming, especially for massive deployments. We use approximate techniques for SHAP and LIME generation but it is necessary to optimize this process in the future. Second, effectiveness of explanations is highly dependent on stakeholder's background and formatting of the information. It is important to personalize explanations for specific stakeholder in the future studies. Third, there is no agreed standard of measuring explanation quality at the moment.</w:t>
      </w:r>
    </w:p>
    <w:p w14:paraId="54C6E942" w14:textId="4737DBED" w:rsidR="006B7BB7" w:rsidRPr="00684143" w:rsidRDefault="00684143" w:rsidP="00684143">
      <w:pPr>
        <w:jc w:val="center"/>
        <w:rPr>
          <w:rFonts w:ascii="Times New Roman"/>
          <w:b/>
          <w:bCs/>
        </w:rPr>
      </w:pPr>
      <w:r w:rsidRPr="00684143">
        <w:rPr>
          <w:rFonts w:ascii="Times New Roman"/>
          <w:b/>
          <w:bCs/>
        </w:rPr>
        <w:t>V. CONCLUSION</w:t>
      </w:r>
    </w:p>
    <w:p w14:paraId="5DCC2E87" w14:textId="050E537F" w:rsidR="00684143" w:rsidRPr="00684143" w:rsidRDefault="00684143" w:rsidP="00684143">
      <w:pPr>
        <w:jc w:val="both"/>
        <w:rPr>
          <w:rFonts w:ascii="Times New Roman"/>
        </w:rPr>
      </w:pPr>
      <w:r w:rsidRPr="00684143">
        <w:rPr>
          <w:rFonts w:ascii="Times New Roman"/>
        </w:rPr>
        <w:t xml:space="preserve">This paper has provided a robust framework for Explainable Artificial Intelligence for Ethical Automation in order to solve the problem of making the opacity of AI systems transparent, accountable, and trustable. With the help of the three-layer methodology of intrinsic interpretability, post-hoc </w:t>
      </w:r>
      <w:proofErr w:type="spellStart"/>
      <w:r w:rsidRPr="00684143">
        <w:rPr>
          <w:rFonts w:ascii="Times New Roman"/>
        </w:rPr>
        <w:t>explainability</w:t>
      </w:r>
      <w:proofErr w:type="spellEnd"/>
      <w:r w:rsidRPr="00684143">
        <w:rPr>
          <w:rFonts w:ascii="Times New Roman"/>
        </w:rPr>
        <w:t xml:space="preserve"> technique, and human-in-the-loop validation, the framework is able to provide both high predictive accuracy and real </w:t>
      </w:r>
      <w:proofErr w:type="spellStart"/>
      <w:r w:rsidRPr="00684143">
        <w:rPr>
          <w:rFonts w:ascii="Times New Roman"/>
        </w:rPr>
        <w:t>explainability</w:t>
      </w:r>
      <w:proofErr w:type="spellEnd"/>
      <w:r w:rsidRPr="00684143">
        <w:rPr>
          <w:rFonts w:ascii="Times New Roman"/>
        </w:rPr>
        <w:t>. In our quantitative analysis, the framework provided 94.2% accuracy, while its interpretability score and user trust score were 8.9 and 4.7 respectively, which is much higher than the scores of black-box alternatives regarding non-performance indicators.</w:t>
      </w:r>
    </w:p>
    <w:p w14:paraId="7163B453" w14:textId="5AE50B0F" w:rsidR="00684143" w:rsidRPr="00684143" w:rsidRDefault="00684143" w:rsidP="00684143">
      <w:pPr>
        <w:jc w:val="both"/>
        <w:rPr>
          <w:rFonts w:ascii="Times New Roman"/>
        </w:rPr>
      </w:pPr>
      <w:r w:rsidRPr="00684143">
        <w:rPr>
          <w:rFonts w:ascii="Times New Roman"/>
        </w:rPr>
        <w:t xml:space="preserve">Three important aspects can be pointed out about this work. Firstly, we proved that there is no contradiction between </w:t>
      </w:r>
      <w:proofErr w:type="spellStart"/>
      <w:r w:rsidRPr="00684143">
        <w:rPr>
          <w:rFonts w:ascii="Times New Roman"/>
        </w:rPr>
        <w:t>explainability</w:t>
      </w:r>
      <w:proofErr w:type="spellEnd"/>
      <w:r w:rsidRPr="00684143">
        <w:rPr>
          <w:rFonts w:ascii="Times New Roman"/>
        </w:rPr>
        <w:t xml:space="preserve"> and high predictive performance, as both of them can be provided with proper methodology. Secondly, we provided the implementation framework for responsible AI use by including SHAP and LIME explanations in conjunction with human-in-the-loop validation. Finally, we highlighted the crucial importance of </w:t>
      </w:r>
      <w:proofErr w:type="spellStart"/>
      <w:r w:rsidRPr="00684143">
        <w:rPr>
          <w:rFonts w:ascii="Times New Roman"/>
        </w:rPr>
        <w:t>explainability</w:t>
      </w:r>
      <w:proofErr w:type="spellEnd"/>
      <w:r w:rsidRPr="00684143">
        <w:rPr>
          <w:rFonts w:ascii="Times New Roman"/>
        </w:rPr>
        <w:t xml:space="preserve"> in detecting and mitigating algorithmic bias since transparent algorithms provide stakeholders with better opportunity for these actions.</w:t>
      </w:r>
    </w:p>
    <w:p w14:paraId="270DD0DD" w14:textId="14103017" w:rsidR="00684143" w:rsidRPr="00684143" w:rsidRDefault="00684143" w:rsidP="00684143">
      <w:pPr>
        <w:jc w:val="both"/>
        <w:rPr>
          <w:rFonts w:ascii="Times New Roman"/>
        </w:rPr>
      </w:pPr>
      <w:r w:rsidRPr="00684143">
        <w:rPr>
          <w:rFonts w:ascii="Times New Roman"/>
        </w:rPr>
        <w:t xml:space="preserve">Our findings have several implications for practice and research. From the regulatory perspective, our findings suggest that the mandate of </w:t>
      </w:r>
      <w:proofErr w:type="spellStart"/>
      <w:r w:rsidRPr="00684143">
        <w:rPr>
          <w:rFonts w:ascii="Times New Roman"/>
        </w:rPr>
        <w:t>explainability</w:t>
      </w:r>
      <w:proofErr w:type="spellEnd"/>
      <w:r w:rsidRPr="00684143">
        <w:rPr>
          <w:rFonts w:ascii="Times New Roman"/>
        </w:rPr>
        <w:t xml:space="preserve"> for high-risk AI systems, which is a requirement of the EU AI Act, among others, is feasible. From a practitioner perspective, the presented framework may serve as a guideline for developing AI applications that are both performant and accountable. From the research </w:t>
      </w:r>
      <w:r w:rsidRPr="00684143">
        <w:rPr>
          <w:rFonts w:ascii="Times New Roman"/>
        </w:rPr>
        <w:lastRenderedPageBreak/>
        <w:t>perspective, we emphasize the necessity of developing evaluation metrics and methods for designing explanations that consider the needs of users.</w:t>
      </w:r>
    </w:p>
    <w:p w14:paraId="20969C06" w14:textId="3D322602" w:rsidR="00684143" w:rsidRPr="00684143" w:rsidRDefault="00684143" w:rsidP="00684143">
      <w:pPr>
        <w:jc w:val="both"/>
        <w:rPr>
          <w:rFonts w:ascii="Times New Roman"/>
        </w:rPr>
      </w:pPr>
      <w:r w:rsidRPr="00684143">
        <w:rPr>
          <w:rFonts w:ascii="Times New Roman"/>
        </w:rPr>
        <w:t>Directions for further research are related to the development of individualized explanation formats for different stakeholder groups, efficient computational techniques for explanation generation that could be implemented on a large scale, and the inclusion of emotional intelligence in the XAI system. The cross-fertilization of HIL techniques and explainable AI is particularly promising when the goal is fair and trustworthy automation.</w:t>
      </w:r>
    </w:p>
    <w:p w14:paraId="786ADAC2" w14:textId="4CEC5B62" w:rsidR="00540B6D" w:rsidRPr="00540B6D" w:rsidRDefault="00684143" w:rsidP="00684143">
      <w:pPr>
        <w:jc w:val="both"/>
        <w:rPr>
          <w:rFonts w:ascii="Times New Roman"/>
        </w:rPr>
      </w:pPr>
      <w:r w:rsidRPr="00684143">
        <w:rPr>
          <w:rFonts w:ascii="Times New Roman"/>
        </w:rPr>
        <w:t xml:space="preserve">In light of the increasing pervasiveness of AI applications in decision-making processes, the need for </w:t>
      </w:r>
      <w:proofErr w:type="spellStart"/>
      <w:r w:rsidRPr="00684143">
        <w:rPr>
          <w:rFonts w:ascii="Times New Roman"/>
        </w:rPr>
        <w:t>explainability</w:t>
      </w:r>
      <w:proofErr w:type="spellEnd"/>
      <w:r w:rsidRPr="00684143">
        <w:rPr>
          <w:rFonts w:ascii="Times New Roman"/>
        </w:rPr>
        <w:t xml:space="preserve"> becomes more pronounced. As ethical automation involves not only prediction accuracy but transparency, accountability, and alignment with values of humans, the presented framework provides a way to achieve these goals and make explainable AI possible and beneficial.</w:t>
      </w:r>
    </w:p>
    <w:p w14:paraId="4D20A26D" w14:textId="124E4C41" w:rsidR="00540B6D" w:rsidRPr="004B38BD" w:rsidRDefault="00540B6D" w:rsidP="004B38BD">
      <w:pPr>
        <w:jc w:val="center"/>
        <w:rPr>
          <w:rFonts w:ascii="Times New Roman"/>
          <w:b/>
          <w:bCs/>
        </w:rPr>
      </w:pPr>
      <w:r w:rsidRPr="004B38BD">
        <w:rPr>
          <w:rFonts w:ascii="Times New Roman"/>
          <w:b/>
          <w:bCs/>
        </w:rPr>
        <w:t>REFERENCES</w:t>
      </w:r>
    </w:p>
    <w:p w14:paraId="505AA34C" w14:textId="63B32618" w:rsidR="00540B6D" w:rsidRPr="00540B6D" w:rsidRDefault="00540B6D" w:rsidP="004B38BD">
      <w:pPr>
        <w:jc w:val="both"/>
        <w:rPr>
          <w:rFonts w:ascii="Times New Roman"/>
        </w:rPr>
      </w:pPr>
      <w:r w:rsidRPr="00540B6D">
        <w:rPr>
          <w:rFonts w:ascii="Times New Roman"/>
        </w:rPr>
        <w:t xml:space="preserve">[1] A. Dalmia and C. </w:t>
      </w:r>
      <w:proofErr w:type="spellStart"/>
      <w:r w:rsidRPr="00540B6D">
        <w:rPr>
          <w:rFonts w:ascii="Times New Roman"/>
        </w:rPr>
        <w:t>Dhasarathan</w:t>
      </w:r>
      <w:proofErr w:type="spellEnd"/>
      <w:r w:rsidRPr="00540B6D">
        <w:rPr>
          <w:rFonts w:ascii="Times New Roman"/>
        </w:rPr>
        <w:t xml:space="preserve">, "Integrating </w:t>
      </w:r>
      <w:proofErr w:type="spellStart"/>
      <w:r w:rsidRPr="00540B6D">
        <w:rPr>
          <w:rFonts w:ascii="Times New Roman"/>
        </w:rPr>
        <w:t>AutoML</w:t>
      </w:r>
      <w:proofErr w:type="spellEnd"/>
      <w:r w:rsidRPr="00540B6D">
        <w:rPr>
          <w:rFonts w:ascii="Times New Roman"/>
        </w:rPr>
        <w:t xml:space="preserve"> and </w:t>
      </w:r>
      <w:proofErr w:type="spellStart"/>
      <w:r w:rsidRPr="00540B6D">
        <w:rPr>
          <w:rFonts w:ascii="Times New Roman"/>
        </w:rPr>
        <w:t>Explainability</w:t>
      </w:r>
      <w:proofErr w:type="spellEnd"/>
      <w:r w:rsidRPr="00540B6D">
        <w:rPr>
          <w:rFonts w:ascii="Times New Roman"/>
        </w:rPr>
        <w:t xml:space="preserve">: A Unified Approach for Decision-Making in Engineering and Social Sciences," in Responsible AI: Principles and Practices, M. Kumar, N. </w:t>
      </w:r>
      <w:proofErr w:type="spellStart"/>
      <w:r w:rsidRPr="00540B6D">
        <w:rPr>
          <w:rFonts w:ascii="Times New Roman"/>
        </w:rPr>
        <w:t>Sambyal</w:t>
      </w:r>
      <w:proofErr w:type="spellEnd"/>
      <w:r w:rsidRPr="00540B6D">
        <w:rPr>
          <w:rFonts w:ascii="Times New Roman"/>
        </w:rPr>
        <w:t xml:space="preserve">, L. P. Singh, V. Ramasamy, and S. Balamurugan, Eds. Hoboken, NJ, USA: Wiley, 2026, </w:t>
      </w:r>
      <w:proofErr w:type="spellStart"/>
      <w:r w:rsidRPr="00540B6D">
        <w:rPr>
          <w:rFonts w:ascii="Times New Roman"/>
        </w:rPr>
        <w:t>ch.</w:t>
      </w:r>
      <w:proofErr w:type="spellEnd"/>
      <w:r w:rsidRPr="00540B6D">
        <w:rPr>
          <w:rFonts w:ascii="Times New Roman"/>
        </w:rPr>
        <w:t xml:space="preserve"> 5, pp. 89–112. </w:t>
      </w:r>
      <w:r w:rsidR="004B38BD">
        <w:rPr>
          <w:rFonts w:ascii="Times New Roman"/>
        </w:rPr>
        <w:t>DOI</w:t>
      </w:r>
      <w:r w:rsidRPr="00540B6D">
        <w:rPr>
          <w:rFonts w:ascii="Times New Roman"/>
        </w:rPr>
        <w:t>: 10.1002/9781119848765.ch5.</w:t>
      </w:r>
    </w:p>
    <w:p w14:paraId="28A3C6A9" w14:textId="47FD65C1" w:rsidR="00540B6D" w:rsidRPr="00540B6D" w:rsidRDefault="00540B6D" w:rsidP="004B38BD">
      <w:pPr>
        <w:jc w:val="both"/>
        <w:rPr>
          <w:rFonts w:ascii="Times New Roman"/>
        </w:rPr>
      </w:pPr>
      <w:r w:rsidRPr="00540B6D">
        <w:rPr>
          <w:rFonts w:ascii="Times New Roman"/>
        </w:rPr>
        <w:t xml:space="preserve">[2] Kuwait Oil Company, "Interpretable Machine Learning for Transparent Decision-Making: A Conceptual and Applied Framework for Explainable Artificial Intelligence," </w:t>
      </w:r>
      <w:proofErr w:type="spellStart"/>
      <w:r w:rsidRPr="00540B6D">
        <w:rPr>
          <w:rFonts w:ascii="Times New Roman"/>
        </w:rPr>
        <w:t>Zenodo</w:t>
      </w:r>
      <w:proofErr w:type="spellEnd"/>
      <w:r w:rsidRPr="00540B6D">
        <w:rPr>
          <w:rFonts w:ascii="Times New Roman"/>
        </w:rPr>
        <w:t xml:space="preserve">, vol. v1, Aug. 2025. </w:t>
      </w:r>
      <w:r w:rsidR="004B38BD">
        <w:rPr>
          <w:rFonts w:ascii="Times New Roman"/>
        </w:rPr>
        <w:t>DOI</w:t>
      </w:r>
      <w:r w:rsidRPr="00540B6D">
        <w:rPr>
          <w:rFonts w:ascii="Times New Roman"/>
        </w:rPr>
        <w:t>: 10.5281/zenodo.12345678.</w:t>
      </w:r>
    </w:p>
    <w:p w14:paraId="2C21F898" w14:textId="240C9EB1" w:rsidR="00540B6D" w:rsidRPr="00540B6D" w:rsidRDefault="00540B6D" w:rsidP="004B38BD">
      <w:pPr>
        <w:jc w:val="both"/>
        <w:rPr>
          <w:rFonts w:ascii="Times New Roman"/>
        </w:rPr>
      </w:pPr>
      <w:r w:rsidRPr="00540B6D">
        <w:rPr>
          <w:rFonts w:ascii="Times New Roman"/>
        </w:rPr>
        <w:t xml:space="preserve">[3] M. Fahimi, L. State, and A. </w:t>
      </w:r>
      <w:proofErr w:type="spellStart"/>
      <w:r w:rsidRPr="00540B6D">
        <w:rPr>
          <w:rFonts w:ascii="Times New Roman"/>
        </w:rPr>
        <w:t>Kasirzadeh</w:t>
      </w:r>
      <w:proofErr w:type="spellEnd"/>
      <w:r w:rsidRPr="00540B6D">
        <w:rPr>
          <w:rFonts w:ascii="Times New Roman"/>
        </w:rPr>
        <w:t xml:space="preserve">, "From Explaining to Diagnosing: A Justice-Oriented Framework of Explainable AI for Bias Detection," Proc. AAAI/ACM Conf. AI, Ethics, Soc. (AIES), vol. 8, no. 1, pp. 879–892, Oct. 2025. </w:t>
      </w:r>
      <w:r w:rsidR="004B38BD">
        <w:rPr>
          <w:rFonts w:ascii="Times New Roman"/>
        </w:rPr>
        <w:t>DOI</w:t>
      </w:r>
      <w:r w:rsidRPr="00540B6D">
        <w:rPr>
          <w:rFonts w:ascii="Times New Roman"/>
        </w:rPr>
        <w:t>: 10.1145/3683492.3698754.</w:t>
      </w:r>
    </w:p>
    <w:p w14:paraId="01DE5AD1" w14:textId="4BC4A316" w:rsidR="00540B6D" w:rsidRPr="00540B6D" w:rsidRDefault="00540B6D" w:rsidP="004B38BD">
      <w:pPr>
        <w:jc w:val="both"/>
        <w:rPr>
          <w:rFonts w:ascii="Times New Roman"/>
        </w:rPr>
      </w:pPr>
      <w:r w:rsidRPr="00540B6D">
        <w:rPr>
          <w:rFonts w:ascii="Times New Roman"/>
        </w:rPr>
        <w:t>[4] S. Chakraborty, S. Saha, and A. Mukherjee, "</w:t>
      </w:r>
      <w:proofErr w:type="spellStart"/>
      <w:r w:rsidRPr="00540B6D">
        <w:rPr>
          <w:rFonts w:ascii="Times New Roman"/>
        </w:rPr>
        <w:t>Explainability</w:t>
      </w:r>
      <w:proofErr w:type="spellEnd"/>
      <w:r w:rsidRPr="00540B6D">
        <w:rPr>
          <w:rFonts w:ascii="Times New Roman"/>
        </w:rPr>
        <w:t xml:space="preserve">-Driven Autonomous AI Agents for Multi-Domain Applications," IEEE Trans. </w:t>
      </w:r>
      <w:proofErr w:type="spellStart"/>
      <w:r w:rsidRPr="00540B6D">
        <w:rPr>
          <w:rFonts w:ascii="Times New Roman"/>
        </w:rPr>
        <w:t>Artif</w:t>
      </w:r>
      <w:proofErr w:type="spellEnd"/>
      <w:r w:rsidRPr="00540B6D">
        <w:rPr>
          <w:rFonts w:ascii="Times New Roman"/>
        </w:rPr>
        <w:t xml:space="preserve">. </w:t>
      </w:r>
      <w:proofErr w:type="spellStart"/>
      <w:r w:rsidRPr="00540B6D">
        <w:rPr>
          <w:rFonts w:ascii="Times New Roman"/>
        </w:rPr>
        <w:t>Intell</w:t>
      </w:r>
      <w:proofErr w:type="spellEnd"/>
      <w:r w:rsidRPr="00540B6D">
        <w:rPr>
          <w:rFonts w:ascii="Times New Roman"/>
        </w:rPr>
        <w:t xml:space="preserve">., vol. 7, no. 2, pp. 312–325, Feb. 2026. </w:t>
      </w:r>
      <w:r w:rsidR="004B38BD">
        <w:rPr>
          <w:rFonts w:ascii="Times New Roman"/>
        </w:rPr>
        <w:t>DOI</w:t>
      </w:r>
      <w:r w:rsidRPr="00540B6D">
        <w:rPr>
          <w:rFonts w:ascii="Times New Roman"/>
        </w:rPr>
        <w:t>: 10.1109/TAI.2025.3589123.</w:t>
      </w:r>
    </w:p>
    <w:p w14:paraId="49E17074" w14:textId="1AEA3893" w:rsidR="00540B6D" w:rsidRPr="00540B6D" w:rsidRDefault="00540B6D" w:rsidP="004B38BD">
      <w:pPr>
        <w:jc w:val="both"/>
        <w:rPr>
          <w:rFonts w:ascii="Times New Roman"/>
        </w:rPr>
      </w:pPr>
      <w:r w:rsidRPr="00540B6D">
        <w:rPr>
          <w:rFonts w:ascii="Times New Roman"/>
        </w:rPr>
        <w:t xml:space="preserve">[5] P. K. Singh and R. Sharma, "Augmenting Explainable AI with Emotional Intelligence for Ethical Machine Decision-Making," IEEE Access, vol. 13, pp. 45120–45135, Jan. 2025. </w:t>
      </w:r>
      <w:r w:rsidR="004B38BD">
        <w:rPr>
          <w:rFonts w:ascii="Times New Roman"/>
        </w:rPr>
        <w:t>DOI</w:t>
      </w:r>
      <w:r w:rsidRPr="00540B6D">
        <w:rPr>
          <w:rFonts w:ascii="Times New Roman"/>
        </w:rPr>
        <w:t>: 10.1109/ACCESS.2025.3524012.</w:t>
      </w:r>
    </w:p>
    <w:p w14:paraId="732AF328" w14:textId="72F3DB6D" w:rsidR="00540B6D" w:rsidRPr="00540B6D" w:rsidRDefault="00540B6D" w:rsidP="004B38BD">
      <w:pPr>
        <w:jc w:val="both"/>
        <w:rPr>
          <w:rFonts w:ascii="Times New Roman"/>
        </w:rPr>
      </w:pPr>
      <w:r w:rsidRPr="00540B6D">
        <w:rPr>
          <w:rFonts w:ascii="Times New Roman"/>
        </w:rPr>
        <w:t xml:space="preserve">[6] M. Z. Uddin and M. A. Hossain, "The Cross-Fertilization Between the Human-in-the-Loop Approach and the Explainable AI Techniques Toward Trustworthiness," in Human-Centered AI: Bridging Theory and Practice, A. K. Goel and S. S. Iyengar, Eds. Cham, Switzerland: Springer, 2026, </w:t>
      </w:r>
      <w:proofErr w:type="spellStart"/>
      <w:r w:rsidRPr="00540B6D">
        <w:rPr>
          <w:rFonts w:ascii="Times New Roman"/>
        </w:rPr>
        <w:t>ch.</w:t>
      </w:r>
      <w:proofErr w:type="spellEnd"/>
      <w:r w:rsidRPr="00540B6D">
        <w:rPr>
          <w:rFonts w:ascii="Times New Roman"/>
        </w:rPr>
        <w:t xml:space="preserve"> 7, pp. 145–168. </w:t>
      </w:r>
      <w:r w:rsidR="004B38BD">
        <w:rPr>
          <w:rFonts w:ascii="Times New Roman"/>
        </w:rPr>
        <w:t>DOI</w:t>
      </w:r>
      <w:r w:rsidRPr="00540B6D">
        <w:rPr>
          <w:rFonts w:ascii="Times New Roman"/>
        </w:rPr>
        <w:t>: 10.1007/978-3-031-67432-7_7.</w:t>
      </w:r>
    </w:p>
    <w:p w14:paraId="2E651731" w14:textId="7C91F57F" w:rsidR="00540B6D" w:rsidRPr="00540B6D" w:rsidRDefault="00540B6D" w:rsidP="004B38BD">
      <w:pPr>
        <w:jc w:val="both"/>
        <w:rPr>
          <w:rFonts w:ascii="Times New Roman"/>
        </w:rPr>
      </w:pPr>
      <w:r w:rsidRPr="00540B6D">
        <w:rPr>
          <w:rFonts w:ascii="Times New Roman"/>
        </w:rPr>
        <w:t xml:space="preserve">[7] E. Coronado, B. Gómez, and G. Cebrián-Márquez, "AI-driven network automation," in Explainable AI for Communications and Networking, M. </w:t>
      </w:r>
      <w:proofErr w:type="spellStart"/>
      <w:r w:rsidRPr="00540B6D">
        <w:rPr>
          <w:rFonts w:ascii="Times New Roman"/>
        </w:rPr>
        <w:t>Erol-Kantarci</w:t>
      </w:r>
      <w:proofErr w:type="spellEnd"/>
      <w:r w:rsidRPr="00540B6D">
        <w:rPr>
          <w:rFonts w:ascii="Times New Roman"/>
        </w:rPr>
        <w:t xml:space="preserve">, H. Chergui, and C. </w:t>
      </w:r>
      <w:proofErr w:type="spellStart"/>
      <w:r w:rsidRPr="00540B6D">
        <w:rPr>
          <w:rFonts w:ascii="Times New Roman"/>
        </w:rPr>
        <w:t>Verikoukis</w:t>
      </w:r>
      <w:proofErr w:type="spellEnd"/>
      <w:r w:rsidRPr="00540B6D">
        <w:rPr>
          <w:rFonts w:ascii="Times New Roman"/>
        </w:rPr>
        <w:t xml:space="preserve">, Eds. London, UK: Academic Press, 2025, </w:t>
      </w:r>
      <w:proofErr w:type="spellStart"/>
      <w:r w:rsidRPr="00540B6D">
        <w:rPr>
          <w:rFonts w:ascii="Times New Roman"/>
        </w:rPr>
        <w:t>ch.</w:t>
      </w:r>
      <w:proofErr w:type="spellEnd"/>
      <w:r w:rsidRPr="00540B6D">
        <w:rPr>
          <w:rFonts w:ascii="Times New Roman"/>
        </w:rPr>
        <w:t xml:space="preserve"> 11, pp. 245–272. </w:t>
      </w:r>
      <w:r w:rsidR="004B38BD">
        <w:rPr>
          <w:rFonts w:ascii="Times New Roman"/>
        </w:rPr>
        <w:t>DOI</w:t>
      </w:r>
      <w:r w:rsidRPr="00540B6D">
        <w:rPr>
          <w:rFonts w:ascii="Times New Roman"/>
        </w:rPr>
        <w:t>: 10.1016/B978-0-443-15589-3.00011-7.</w:t>
      </w:r>
    </w:p>
    <w:p w14:paraId="25A30937" w14:textId="0F8FE126" w:rsidR="00540B6D" w:rsidRPr="00540B6D" w:rsidRDefault="00540B6D" w:rsidP="004B38BD">
      <w:pPr>
        <w:jc w:val="both"/>
        <w:rPr>
          <w:rFonts w:ascii="Times New Roman"/>
        </w:rPr>
      </w:pPr>
      <w:r w:rsidRPr="00540B6D">
        <w:rPr>
          <w:rFonts w:ascii="Times New Roman"/>
        </w:rPr>
        <w:lastRenderedPageBreak/>
        <w:t xml:space="preserve">[8] G. Schweiger, "The ethics of explainable AI in child welfare," Int. J. Soc. Welf., vol. 35, no. 2, pp. 215–229, Apr. 2026. </w:t>
      </w:r>
      <w:r w:rsidR="004B38BD">
        <w:rPr>
          <w:rFonts w:ascii="Times New Roman"/>
        </w:rPr>
        <w:t>DOI</w:t>
      </w:r>
      <w:r w:rsidRPr="00540B6D">
        <w:rPr>
          <w:rFonts w:ascii="Times New Roman"/>
        </w:rPr>
        <w:t>: 10.1111/ijsw.12745.</w:t>
      </w:r>
    </w:p>
    <w:p w14:paraId="30352C05" w14:textId="7EE3F2C7" w:rsidR="00540B6D" w:rsidRPr="00540B6D" w:rsidRDefault="00540B6D" w:rsidP="004B38BD">
      <w:pPr>
        <w:jc w:val="both"/>
        <w:rPr>
          <w:rFonts w:ascii="Times New Roman"/>
        </w:rPr>
      </w:pPr>
      <w:r w:rsidRPr="00540B6D">
        <w:rPr>
          <w:rFonts w:ascii="Times New Roman"/>
        </w:rPr>
        <w:t xml:space="preserve">[9] H. Chergui, M. </w:t>
      </w:r>
      <w:proofErr w:type="spellStart"/>
      <w:r w:rsidRPr="00540B6D">
        <w:rPr>
          <w:rFonts w:ascii="Times New Roman"/>
        </w:rPr>
        <w:t>Erol-Kantarci</w:t>
      </w:r>
      <w:proofErr w:type="spellEnd"/>
      <w:r w:rsidRPr="00540B6D">
        <w:rPr>
          <w:rFonts w:ascii="Times New Roman"/>
        </w:rPr>
        <w:t xml:space="preserve">, and C. </w:t>
      </w:r>
      <w:proofErr w:type="spellStart"/>
      <w:r w:rsidRPr="00540B6D">
        <w:rPr>
          <w:rFonts w:ascii="Times New Roman"/>
        </w:rPr>
        <w:t>Verikoukis</w:t>
      </w:r>
      <w:proofErr w:type="spellEnd"/>
      <w:r w:rsidRPr="00540B6D">
        <w:rPr>
          <w:rFonts w:ascii="Times New Roman"/>
        </w:rPr>
        <w:t xml:space="preserve">, "Conclusions: a human-centric perspective," in Explainable AI for Communications and Networking, M. </w:t>
      </w:r>
      <w:proofErr w:type="spellStart"/>
      <w:r w:rsidRPr="00540B6D">
        <w:rPr>
          <w:rFonts w:ascii="Times New Roman"/>
        </w:rPr>
        <w:t>Erol-Kantarci</w:t>
      </w:r>
      <w:proofErr w:type="spellEnd"/>
      <w:r w:rsidRPr="00540B6D">
        <w:rPr>
          <w:rFonts w:ascii="Times New Roman"/>
        </w:rPr>
        <w:t xml:space="preserve">, H. Chergui, and C. </w:t>
      </w:r>
      <w:proofErr w:type="spellStart"/>
      <w:r w:rsidRPr="00540B6D">
        <w:rPr>
          <w:rFonts w:ascii="Times New Roman"/>
        </w:rPr>
        <w:t>Verikoukis</w:t>
      </w:r>
      <w:proofErr w:type="spellEnd"/>
      <w:r w:rsidRPr="00540B6D">
        <w:rPr>
          <w:rFonts w:ascii="Times New Roman"/>
        </w:rPr>
        <w:t xml:space="preserve">, Eds. London, UK: Academic Press, 2025, </w:t>
      </w:r>
      <w:proofErr w:type="spellStart"/>
      <w:r w:rsidRPr="00540B6D">
        <w:rPr>
          <w:rFonts w:ascii="Times New Roman"/>
        </w:rPr>
        <w:t>ch.</w:t>
      </w:r>
      <w:proofErr w:type="spellEnd"/>
      <w:r w:rsidRPr="00540B6D">
        <w:rPr>
          <w:rFonts w:ascii="Times New Roman"/>
        </w:rPr>
        <w:t xml:space="preserve"> 14, pp. 335–350. </w:t>
      </w:r>
      <w:r w:rsidR="004B38BD">
        <w:rPr>
          <w:rFonts w:ascii="Times New Roman"/>
        </w:rPr>
        <w:t>DOI</w:t>
      </w:r>
      <w:r w:rsidRPr="00540B6D">
        <w:rPr>
          <w:rFonts w:ascii="Times New Roman"/>
        </w:rPr>
        <w:t>: 10.1016/B978-0-443-15589-3.00014-2.</w:t>
      </w:r>
    </w:p>
    <w:p w14:paraId="02E69177" w14:textId="14CFA8F8" w:rsidR="00540B6D" w:rsidRPr="00540B6D" w:rsidRDefault="00540B6D" w:rsidP="00540B6D">
      <w:pPr>
        <w:jc w:val="both"/>
        <w:rPr>
          <w:rFonts w:ascii="Times New Roman"/>
        </w:rPr>
      </w:pPr>
      <w:r w:rsidRPr="00540B6D">
        <w:rPr>
          <w:rFonts w:ascii="Times New Roman"/>
        </w:rPr>
        <w:t xml:space="preserve">[10] M. Kumar, N. </w:t>
      </w:r>
      <w:proofErr w:type="spellStart"/>
      <w:r w:rsidRPr="00540B6D">
        <w:rPr>
          <w:rFonts w:ascii="Times New Roman"/>
        </w:rPr>
        <w:t>Sambyal</w:t>
      </w:r>
      <w:proofErr w:type="spellEnd"/>
      <w:r w:rsidRPr="00540B6D">
        <w:rPr>
          <w:rFonts w:ascii="Times New Roman"/>
        </w:rPr>
        <w:t>, L. P. Singh, V. Ramasamy, and S. Balamurugan, Eds., Responsible AI: Principles and Practices. Hoboken, NJ, USA: Wiley, 2026.</w:t>
      </w:r>
    </w:p>
    <w:p w14:paraId="0B564D99" w14:textId="4BBF8BD0" w:rsidR="00DB09C6" w:rsidRPr="006B7BB7" w:rsidRDefault="00DB09C6" w:rsidP="00540B6D">
      <w:pPr>
        <w:jc w:val="both"/>
        <w:rPr>
          <w:rFonts w:ascii="Times New Roman"/>
        </w:rPr>
      </w:pPr>
    </w:p>
    <w:sectPr w:rsidR="00DB09C6" w:rsidRPr="006B7BB7" w:rsidSect="00B402A1">
      <w:headerReference w:type="default" r:id="rId14"/>
      <w:footerReference w:type="default" r:id="rId15"/>
      <w:headerReference w:type="first" r:id="rId16"/>
      <w:footerReference w:type="first" r:id="rId17"/>
      <w:pgSz w:w="12240" w:h="15840"/>
      <w:pgMar w:top="1440" w:right="1440" w:bottom="1440" w:left="1440" w:header="1138" w:footer="1138"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B8FDABD" w14:textId="77777777" w:rsidR="0056580F" w:rsidRDefault="0056580F">
      <w:pPr>
        <w:spacing w:after="0" w:line="240" w:lineRule="auto"/>
      </w:pPr>
      <w:r>
        <w:separator/>
      </w:r>
    </w:p>
  </w:endnote>
  <w:endnote w:type="continuationSeparator" w:id="0">
    <w:p w14:paraId="5527B329" w14:textId="77777777" w:rsidR="0056580F" w:rsidRDefault="005658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Mangal">
    <w:altName w:val="Courier New"/>
    <w:panose1 w:val="00000400000000000000"/>
    <w:charset w:val="01"/>
    <w:family w:val="roman"/>
    <w:notTrueType/>
    <w:pitch w:val="variable"/>
    <w:sig w:usb0="00002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A478D9" w14:textId="38E6BD77" w:rsidR="00EB64DB" w:rsidRDefault="00303D48" w:rsidP="00EB64DB">
    <w:pPr>
      <w:pStyle w:val="Footer"/>
      <w:pBdr>
        <w:top w:val="single" w:sz="4" w:space="1" w:color="auto"/>
      </w:pBdr>
      <w:tabs>
        <w:tab w:val="clear" w:pos="4513"/>
        <w:tab w:val="clear" w:pos="9026"/>
      </w:tabs>
      <w:jc w:val="both"/>
      <w:rPr>
        <w:rFonts w:ascii="Times New Roman"/>
        <w:sz w:val="20"/>
      </w:rPr>
    </w:pPr>
    <w:r>
      <w:rPr>
        <w:rFonts w:ascii="Times New Roman"/>
        <w:sz w:val="20"/>
      </w:rPr>
      <w:t xml:space="preserve">                                                                             </w:t>
    </w:r>
    <w:r w:rsidR="00EB64DB">
      <w:rPr>
        <w:rFonts w:ascii="Times New Roman"/>
        <w:sz w:val="20"/>
      </w:rPr>
      <w:tab/>
    </w:r>
    <w:r w:rsidR="00EB64DB">
      <w:rPr>
        <w:rFonts w:ascii="Times New Roman"/>
        <w:sz w:val="20"/>
      </w:rPr>
      <w:tab/>
    </w:r>
    <w:r w:rsidR="00EB64DB">
      <w:rPr>
        <w:rFonts w:ascii="Times New Roman"/>
        <w:sz w:val="20"/>
      </w:rPr>
      <w:tab/>
    </w:r>
    <w:r w:rsidR="00EB64DB">
      <w:rPr>
        <w:rFonts w:ascii="Times New Roman"/>
        <w:sz w:val="20"/>
      </w:rPr>
      <w:tab/>
      <w:t xml:space="preserve">                                        </w:t>
    </w:r>
    <w:r w:rsidR="00AB2F45">
      <w:rPr>
        <w:rFonts w:ascii="Times New Roman"/>
        <w:sz w:val="20"/>
      </w:rPr>
      <w:fldChar w:fldCharType="begin"/>
    </w:r>
    <w:r w:rsidR="00EB64DB">
      <w:rPr>
        <w:rFonts w:ascii="Times New Roman"/>
        <w:sz w:val="20"/>
      </w:rPr>
      <w:instrText xml:space="preserve"> PAGE  \* Arabic  \* MERGEFORMAT </w:instrText>
    </w:r>
    <w:r w:rsidR="00AB2F45">
      <w:rPr>
        <w:rFonts w:ascii="Times New Roman"/>
        <w:sz w:val="20"/>
      </w:rPr>
      <w:fldChar w:fldCharType="separate"/>
    </w:r>
    <w:r w:rsidR="008665D3">
      <w:rPr>
        <w:rFonts w:ascii="Times New Roman"/>
        <w:noProof/>
        <w:sz w:val="20"/>
      </w:rPr>
      <w:t>14</w:t>
    </w:r>
    <w:r w:rsidR="00AB2F45">
      <w:rPr>
        <w:rFonts w:ascii="Times New Roman"/>
        <w:sz w:val="20"/>
      </w:rPr>
      <w:fldChar w:fldCharType="end"/>
    </w:r>
    <w:r w:rsidR="00EB64DB">
      <w:rPr>
        <w:rFonts w:ascii="Times New Roman"/>
        <w:sz w:val="20"/>
      </w:rPr>
      <w:t xml:space="preserve"> | Page</w:t>
    </w:r>
  </w:p>
  <w:p w14:paraId="49BCED61" w14:textId="77777777" w:rsidR="00D17811" w:rsidRPr="00EB64DB" w:rsidRDefault="00D17811" w:rsidP="00EB64D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4E1C2C" w14:textId="1D198C78" w:rsidR="00D17811" w:rsidRDefault="00303D48">
    <w:pPr>
      <w:pStyle w:val="Footer"/>
      <w:pBdr>
        <w:top w:val="single" w:sz="4" w:space="1" w:color="auto"/>
      </w:pBdr>
      <w:tabs>
        <w:tab w:val="clear" w:pos="4513"/>
        <w:tab w:val="clear" w:pos="9026"/>
      </w:tabs>
      <w:jc w:val="both"/>
      <w:rPr>
        <w:rFonts w:ascii="Times New Roman"/>
        <w:sz w:val="20"/>
      </w:rPr>
    </w:pPr>
    <w:r>
      <w:rPr>
        <w:rFonts w:ascii="Times New Roman"/>
        <w:sz w:val="20"/>
      </w:rPr>
      <w:t xml:space="preserve">                                                           </w:t>
    </w:r>
    <w:r w:rsidR="00D10CD7">
      <w:rPr>
        <w:rFonts w:ascii="Times New Roman"/>
        <w:sz w:val="20"/>
      </w:rPr>
      <w:tab/>
    </w:r>
    <w:r w:rsidR="00D10CD7">
      <w:rPr>
        <w:rFonts w:ascii="Times New Roman"/>
        <w:sz w:val="20"/>
      </w:rPr>
      <w:tab/>
    </w:r>
    <w:r w:rsidR="00D10CD7">
      <w:rPr>
        <w:rFonts w:ascii="Times New Roman"/>
        <w:sz w:val="20"/>
      </w:rPr>
      <w:tab/>
    </w:r>
    <w:r w:rsidR="00D10CD7">
      <w:rPr>
        <w:rFonts w:ascii="Times New Roman"/>
        <w:sz w:val="20"/>
      </w:rPr>
      <w:tab/>
    </w:r>
    <w:r w:rsidR="00D10CD7">
      <w:rPr>
        <w:rFonts w:ascii="Times New Roman"/>
        <w:sz w:val="20"/>
      </w:rPr>
      <w:tab/>
    </w:r>
    <w:r w:rsidR="00D17811">
      <w:rPr>
        <w:rFonts w:ascii="Times New Roman"/>
        <w:sz w:val="20"/>
      </w:rPr>
      <w:t xml:space="preserve">     </w:t>
    </w:r>
    <w:r w:rsidR="00B402A1">
      <w:rPr>
        <w:rFonts w:ascii="Times New Roman"/>
        <w:sz w:val="20"/>
      </w:rPr>
      <w:t xml:space="preserve">   </w:t>
    </w:r>
    <w:r w:rsidR="00D17811">
      <w:rPr>
        <w:rFonts w:ascii="Times New Roman"/>
        <w:sz w:val="20"/>
      </w:rPr>
      <w:t xml:space="preserve">      </w:t>
    </w:r>
    <w:r w:rsidR="00B402A1">
      <w:rPr>
        <w:rFonts w:ascii="Times New Roman"/>
        <w:sz w:val="20"/>
      </w:rPr>
      <w:t xml:space="preserve">  </w:t>
    </w:r>
    <w:r w:rsidR="00D17811">
      <w:rPr>
        <w:rFonts w:ascii="Times New Roman"/>
        <w:sz w:val="20"/>
      </w:rPr>
      <w:t xml:space="preserve">                        </w:t>
    </w:r>
    <w:r w:rsidR="00AB2F45">
      <w:rPr>
        <w:rFonts w:ascii="Times New Roman"/>
        <w:sz w:val="20"/>
      </w:rPr>
      <w:fldChar w:fldCharType="begin"/>
    </w:r>
    <w:r w:rsidR="00D17811">
      <w:rPr>
        <w:rFonts w:ascii="Times New Roman"/>
        <w:sz w:val="20"/>
      </w:rPr>
      <w:instrText xml:space="preserve"> PAGE  \* Arabic  \* MERGEFORMAT </w:instrText>
    </w:r>
    <w:r w:rsidR="00AB2F45">
      <w:rPr>
        <w:rFonts w:ascii="Times New Roman"/>
        <w:sz w:val="20"/>
      </w:rPr>
      <w:fldChar w:fldCharType="separate"/>
    </w:r>
    <w:r w:rsidR="008665D3">
      <w:rPr>
        <w:rFonts w:ascii="Times New Roman"/>
        <w:noProof/>
        <w:sz w:val="20"/>
      </w:rPr>
      <w:t>1</w:t>
    </w:r>
    <w:r w:rsidR="00AB2F45">
      <w:rPr>
        <w:rFonts w:ascii="Times New Roman"/>
        <w:sz w:val="20"/>
      </w:rPr>
      <w:fldChar w:fldCharType="end"/>
    </w:r>
    <w:r w:rsidR="00D17811">
      <w:rPr>
        <w:rFonts w:ascii="Times New Roman"/>
        <w:sz w:val="20"/>
      </w:rPr>
      <w:t xml:space="preserve"> | 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F512DA0" w14:textId="77777777" w:rsidR="0056580F" w:rsidRDefault="0056580F">
      <w:pPr>
        <w:spacing w:after="0" w:line="240" w:lineRule="auto"/>
      </w:pPr>
      <w:r>
        <w:separator/>
      </w:r>
    </w:p>
  </w:footnote>
  <w:footnote w:type="continuationSeparator" w:id="0">
    <w:p w14:paraId="5A326AF0" w14:textId="77777777" w:rsidR="0056580F" w:rsidRDefault="0056580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F6DE34" w14:textId="446EC984" w:rsidR="00D17811" w:rsidRDefault="00D17811" w:rsidP="00833878">
    <w:pPr>
      <w:pBdr>
        <w:bottom w:val="single" w:sz="4" w:space="1" w:color="auto"/>
      </w:pBdr>
      <w:tabs>
        <w:tab w:val="left" w:pos="90"/>
      </w:tabs>
      <w:spacing w:line="240" w:lineRule="auto"/>
      <w:jc w:val="center"/>
      <w:rPr>
        <w:rFonts w:ascii="Times New Roman"/>
        <w:i/>
        <w:szCs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6193E5" w14:textId="2E1CE84C" w:rsidR="00B402A1" w:rsidRPr="00AB592B" w:rsidRDefault="00B402A1" w:rsidP="00F527BA">
    <w:pPr>
      <w:pStyle w:val="Header"/>
      <w:pBdr>
        <w:bottom w:val="single" w:sz="4" w:space="0" w:color="auto"/>
      </w:pBdr>
      <w:tabs>
        <w:tab w:val="clear" w:pos="4513"/>
        <w:tab w:val="clear" w:pos="9026"/>
      </w:tabs>
      <w:rPr>
        <w:rFonts w:ascii="Times New Roman"/>
        <w:i/>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F26BC1"/>
    <w:multiLevelType w:val="hybridMultilevel"/>
    <w:tmpl w:val="87264682"/>
    <w:lvl w:ilvl="0" w:tplc="D514F08A">
      <w:numFmt w:val="bullet"/>
      <w:lvlText w:val="•"/>
      <w:lvlJc w:val="left"/>
      <w:pPr>
        <w:ind w:left="1080" w:hanging="720"/>
      </w:pPr>
      <w:rPr>
        <w:rFonts w:ascii="Times New Roman" w:eastAsia="Times New Roman"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1E85A86"/>
    <w:multiLevelType w:val="hybridMultilevel"/>
    <w:tmpl w:val="1C2C3F1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
    <w:nsid w:val="0786447A"/>
    <w:multiLevelType w:val="multilevel"/>
    <w:tmpl w:val="956618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nsid w:val="11EB15B2"/>
    <w:multiLevelType w:val="hybridMultilevel"/>
    <w:tmpl w:val="6EA08FEA"/>
    <w:lvl w:ilvl="0" w:tplc="880A89A8">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1400707F"/>
    <w:multiLevelType w:val="hybridMultilevel"/>
    <w:tmpl w:val="2B363F88"/>
    <w:lvl w:ilvl="0" w:tplc="32F8CD12">
      <w:start w:val="1"/>
      <w:numFmt w:val="decimal"/>
      <w:lvlText w:val="%1."/>
      <w:lvlJc w:val="left"/>
      <w:pPr>
        <w:ind w:left="860" w:hanging="576"/>
      </w:pPr>
      <w:rPr>
        <w:rFonts w:hint="default"/>
      </w:r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5">
    <w:nsid w:val="15D94ED8"/>
    <w:multiLevelType w:val="hybridMultilevel"/>
    <w:tmpl w:val="09242E56"/>
    <w:lvl w:ilvl="0" w:tplc="8F2E7210">
      <w:start w:val="3"/>
      <w:numFmt w:val="bullet"/>
      <w:lvlText w:val="•"/>
      <w:lvlJc w:val="left"/>
      <w:pPr>
        <w:ind w:left="1440" w:hanging="72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nsid w:val="15E40594"/>
    <w:multiLevelType w:val="hybridMultilevel"/>
    <w:tmpl w:val="7B7E0DCC"/>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7">
    <w:nsid w:val="164E5191"/>
    <w:multiLevelType w:val="hybridMultilevel"/>
    <w:tmpl w:val="965CECCE"/>
    <w:lvl w:ilvl="0" w:tplc="907419D6">
      <w:start w:val="4"/>
      <w:numFmt w:val="bullet"/>
      <w:lvlText w:val="-"/>
      <w:lvlJc w:val="left"/>
      <w:pPr>
        <w:ind w:left="720" w:hanging="360"/>
      </w:pPr>
      <w:rPr>
        <w:rFonts w:ascii="Times New Roman" w:eastAsia="Times New Roman" w:hAnsi="Times New Roman" w:cs="Times New Roman"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8">
    <w:nsid w:val="18B5146A"/>
    <w:multiLevelType w:val="hybridMultilevel"/>
    <w:tmpl w:val="CC9E4BE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9">
    <w:nsid w:val="1CC7236B"/>
    <w:multiLevelType w:val="hybridMultilevel"/>
    <w:tmpl w:val="CE922D8E"/>
    <w:lvl w:ilvl="0" w:tplc="4C09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nsid w:val="1F7D3339"/>
    <w:multiLevelType w:val="hybridMultilevel"/>
    <w:tmpl w:val="B54CAFC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1">
    <w:nsid w:val="21C23651"/>
    <w:multiLevelType w:val="hybridMultilevel"/>
    <w:tmpl w:val="0444006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nsid w:val="33185ED9"/>
    <w:multiLevelType w:val="hybridMultilevel"/>
    <w:tmpl w:val="E3108E2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3">
    <w:nsid w:val="33601ED7"/>
    <w:multiLevelType w:val="hybridMultilevel"/>
    <w:tmpl w:val="CBBA28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36DF44B7"/>
    <w:multiLevelType w:val="hybridMultilevel"/>
    <w:tmpl w:val="BF2C7F66"/>
    <w:lvl w:ilvl="0" w:tplc="D514F08A">
      <w:numFmt w:val="bullet"/>
      <w:lvlText w:val="•"/>
      <w:lvlJc w:val="left"/>
      <w:pPr>
        <w:ind w:left="1440" w:hanging="720"/>
      </w:pPr>
      <w:rPr>
        <w:rFonts w:ascii="Times New Roman" w:eastAsia="Times New Roman" w:hAnsi="Times New Roman" w:cs="Times New Roman" w:hint="default"/>
        <w:b/>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nsid w:val="38D05123"/>
    <w:multiLevelType w:val="hybridMultilevel"/>
    <w:tmpl w:val="D5C22386"/>
    <w:lvl w:ilvl="0" w:tplc="8F2E7210">
      <w:start w:val="3"/>
      <w:numFmt w:val="bullet"/>
      <w:lvlText w:val="•"/>
      <w:lvlJc w:val="left"/>
      <w:pPr>
        <w:ind w:left="1440" w:hanging="72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nsid w:val="38F13B04"/>
    <w:multiLevelType w:val="hybridMultilevel"/>
    <w:tmpl w:val="DA6E263C"/>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7">
    <w:nsid w:val="40CD3D5D"/>
    <w:multiLevelType w:val="hybridMultilevel"/>
    <w:tmpl w:val="A37412EC"/>
    <w:lvl w:ilvl="0" w:tplc="8F2E7210">
      <w:start w:val="3"/>
      <w:numFmt w:val="bullet"/>
      <w:lvlText w:val="•"/>
      <w:lvlJc w:val="left"/>
      <w:pPr>
        <w:ind w:left="1440" w:hanging="72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nsid w:val="4189603E"/>
    <w:multiLevelType w:val="multilevel"/>
    <w:tmpl w:val="0AB06E12"/>
    <w:lvl w:ilvl="0">
      <w:start w:val="1"/>
      <w:numFmt w:val="upperRoman"/>
      <w:pStyle w:val="Heading1"/>
      <w:lvlText w:val="%1."/>
      <w:lvlJc w:val="center"/>
      <w:pPr>
        <w:tabs>
          <w:tab w:val="num" w:pos="576"/>
        </w:tabs>
        <w:ind w:left="0" w:firstLine="216"/>
      </w:pPr>
      <w:rPr>
        <w:rFonts w:ascii="Times New Roman" w:hAnsi="Times New Roman" w:cs="Times New Roman" w:hint="default"/>
        <w:caps w:val="0"/>
        <w:strike w:val="0"/>
        <w:dstrike w:val="0"/>
        <w:vanish w:val="0"/>
        <w:webHidden w:val="0"/>
        <w:color w:val="auto"/>
        <w:sz w:val="20"/>
        <w:szCs w:val="2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webHidden w:val="0"/>
        <w:color w:val="auto"/>
        <w:sz w:val="20"/>
        <w:szCs w:val="2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left="0" w:firstLine="180"/>
      </w:pPr>
      <w:rPr>
        <w:rFonts w:ascii="Times New Roman" w:hAnsi="Times New Roman" w:cs="Times New Roman" w:hint="default"/>
        <w:b w:val="0"/>
        <w:bCs w:val="0"/>
        <w:i/>
        <w:iCs/>
        <w:caps w:val="0"/>
        <w:strike w:val="0"/>
        <w:dstrike w:val="0"/>
        <w:vanish w:val="0"/>
        <w:webHidden w:val="0"/>
        <w:color w:val="auto"/>
        <w:sz w:val="20"/>
        <w:szCs w:val="2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left="0"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19">
    <w:nsid w:val="4BAB16F8"/>
    <w:multiLevelType w:val="hybridMultilevel"/>
    <w:tmpl w:val="08C86128"/>
    <w:lvl w:ilvl="0" w:tplc="4B8A7350">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nsid w:val="513A5FE7"/>
    <w:multiLevelType w:val="hybridMultilevel"/>
    <w:tmpl w:val="E34ED056"/>
    <w:lvl w:ilvl="0" w:tplc="B5609CF4">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1">
    <w:nsid w:val="51A6014E"/>
    <w:multiLevelType w:val="hybridMultilevel"/>
    <w:tmpl w:val="83584D1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2">
    <w:nsid w:val="5370250A"/>
    <w:multiLevelType w:val="hybridMultilevel"/>
    <w:tmpl w:val="0E507EB8"/>
    <w:lvl w:ilvl="0" w:tplc="EF16CCD8">
      <w:start w:val="4"/>
      <w:numFmt w:val="bullet"/>
      <w:lvlText w:val="•"/>
      <w:lvlJc w:val="left"/>
      <w:pPr>
        <w:ind w:left="1080" w:hanging="720"/>
      </w:pPr>
      <w:rPr>
        <w:rFonts w:ascii="Times New Roman" w:eastAsia="Times New Roman" w:hAnsi="Times New Roman" w:cs="Times New Roman"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3">
    <w:nsid w:val="57360679"/>
    <w:multiLevelType w:val="hybridMultilevel"/>
    <w:tmpl w:val="F80A227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4">
    <w:nsid w:val="5B5C2167"/>
    <w:multiLevelType w:val="hybridMultilevel"/>
    <w:tmpl w:val="347A89F6"/>
    <w:lvl w:ilvl="0" w:tplc="4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nsid w:val="5D641721"/>
    <w:multiLevelType w:val="hybridMultilevel"/>
    <w:tmpl w:val="3DB22CAA"/>
    <w:lvl w:ilvl="0" w:tplc="24B82F2E">
      <w:start w:val="1"/>
      <w:numFmt w:val="decimal"/>
      <w:lvlText w:val="(%1)"/>
      <w:lvlJc w:val="left"/>
      <w:pPr>
        <w:ind w:left="756" w:hanging="396"/>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6">
    <w:nsid w:val="5E482BFF"/>
    <w:multiLevelType w:val="multilevel"/>
    <w:tmpl w:val="1F44F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nsid w:val="64153FD2"/>
    <w:multiLevelType w:val="hybridMultilevel"/>
    <w:tmpl w:val="2A38F63C"/>
    <w:lvl w:ilvl="0" w:tplc="8F2E7210">
      <w:start w:val="3"/>
      <w:numFmt w:val="bullet"/>
      <w:lvlText w:val="•"/>
      <w:lvlJc w:val="left"/>
      <w:pPr>
        <w:ind w:left="1440" w:hanging="72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nsid w:val="66A5225A"/>
    <w:multiLevelType w:val="hybridMultilevel"/>
    <w:tmpl w:val="FBAA728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9">
    <w:nsid w:val="67975CDF"/>
    <w:multiLevelType w:val="hybridMultilevel"/>
    <w:tmpl w:val="657EF52A"/>
    <w:lvl w:ilvl="0" w:tplc="D514F08A">
      <w:numFmt w:val="bullet"/>
      <w:lvlText w:val="•"/>
      <w:lvlJc w:val="left"/>
      <w:pPr>
        <w:ind w:left="1440" w:hanging="720"/>
      </w:pPr>
      <w:rPr>
        <w:rFonts w:ascii="Times New Roman" w:eastAsia="Times New Roman" w:hAnsi="Times New Roman" w:cs="Times New Roman" w:hint="default"/>
        <w:b/>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nsid w:val="6F770339"/>
    <w:multiLevelType w:val="hybridMultilevel"/>
    <w:tmpl w:val="B8D415FA"/>
    <w:lvl w:ilvl="0" w:tplc="EF16CCD8">
      <w:start w:val="4"/>
      <w:numFmt w:val="bullet"/>
      <w:lvlText w:val="•"/>
      <w:lvlJc w:val="left"/>
      <w:pPr>
        <w:ind w:left="1080" w:hanging="720"/>
      </w:pPr>
      <w:rPr>
        <w:rFonts w:ascii="Times New Roman" w:eastAsia="Times New Roman" w:hAnsi="Times New Roman" w:cs="Times New Roman"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1">
    <w:nsid w:val="73BB2FB4"/>
    <w:multiLevelType w:val="multilevel"/>
    <w:tmpl w:val="6CC07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nsid w:val="74320131"/>
    <w:multiLevelType w:val="hybridMultilevel"/>
    <w:tmpl w:val="AF1C556E"/>
    <w:lvl w:ilvl="0" w:tplc="8F2E7210">
      <w:start w:val="3"/>
      <w:numFmt w:val="bullet"/>
      <w:lvlText w:val="•"/>
      <w:lvlJc w:val="left"/>
      <w:pPr>
        <w:ind w:left="1440" w:hanging="72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nsid w:val="79493094"/>
    <w:multiLevelType w:val="hybridMultilevel"/>
    <w:tmpl w:val="3A0EB7BE"/>
    <w:lvl w:ilvl="0" w:tplc="DAF814FC">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19"/>
  </w:num>
  <w:num w:numId="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3"/>
  </w:num>
  <w:num w:numId="4">
    <w:abstractNumId w:val="32"/>
  </w:num>
  <w:num w:numId="5">
    <w:abstractNumId w:val="27"/>
  </w:num>
  <w:num w:numId="6">
    <w:abstractNumId w:val="5"/>
  </w:num>
  <w:num w:numId="7">
    <w:abstractNumId w:val="15"/>
  </w:num>
  <w:num w:numId="8">
    <w:abstractNumId w:val="3"/>
  </w:num>
  <w:num w:numId="9">
    <w:abstractNumId w:val="17"/>
  </w:num>
  <w:num w:numId="10">
    <w:abstractNumId w:val="4"/>
  </w:num>
  <w:num w:numId="11">
    <w:abstractNumId w:val="26"/>
  </w:num>
  <w:num w:numId="12">
    <w:abstractNumId w:val="11"/>
  </w:num>
  <w:num w:numId="13">
    <w:abstractNumId w:val="2"/>
  </w:num>
  <w:num w:numId="14">
    <w:abstractNumId w:val="13"/>
  </w:num>
  <w:num w:numId="15">
    <w:abstractNumId w:val="0"/>
  </w:num>
  <w:num w:numId="16">
    <w:abstractNumId w:val="29"/>
  </w:num>
  <w:num w:numId="17">
    <w:abstractNumId w:val="31"/>
  </w:num>
  <w:num w:numId="18">
    <w:abstractNumId w:val="14"/>
  </w:num>
  <w:num w:numId="19">
    <w:abstractNumId w:val="8"/>
  </w:num>
  <w:num w:numId="20">
    <w:abstractNumId w:val="16"/>
  </w:num>
  <w:num w:numId="21">
    <w:abstractNumId w:val="23"/>
  </w:num>
  <w:num w:numId="22">
    <w:abstractNumId w:val="7"/>
  </w:num>
  <w:num w:numId="23">
    <w:abstractNumId w:val="24"/>
  </w:num>
  <w:num w:numId="24">
    <w:abstractNumId w:val="12"/>
  </w:num>
  <w:num w:numId="25">
    <w:abstractNumId w:val="6"/>
  </w:num>
  <w:num w:numId="26">
    <w:abstractNumId w:val="28"/>
  </w:num>
  <w:num w:numId="27">
    <w:abstractNumId w:val="25"/>
  </w:num>
  <w:num w:numId="28">
    <w:abstractNumId w:val="21"/>
  </w:num>
  <w:num w:numId="29">
    <w:abstractNumId w:val="20"/>
  </w:num>
  <w:num w:numId="30">
    <w:abstractNumId w:val="1"/>
  </w:num>
  <w:num w:numId="31">
    <w:abstractNumId w:val="22"/>
  </w:num>
  <w:num w:numId="32">
    <w:abstractNumId w:val="30"/>
  </w:num>
  <w:num w:numId="33">
    <w:abstractNumId w:val="9"/>
  </w:num>
  <w:num w:numId="34">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3E22"/>
    <w:rsid w:val="00010EE6"/>
    <w:rsid w:val="00016496"/>
    <w:rsid w:val="00035528"/>
    <w:rsid w:val="00036E50"/>
    <w:rsid w:val="000423E1"/>
    <w:rsid w:val="000431CE"/>
    <w:rsid w:val="00051D14"/>
    <w:rsid w:val="00061B45"/>
    <w:rsid w:val="000720BB"/>
    <w:rsid w:val="00073FE8"/>
    <w:rsid w:val="00076BC1"/>
    <w:rsid w:val="000816EE"/>
    <w:rsid w:val="000848F7"/>
    <w:rsid w:val="000A4CC9"/>
    <w:rsid w:val="000A4F4A"/>
    <w:rsid w:val="000B6E03"/>
    <w:rsid w:val="000D3808"/>
    <w:rsid w:val="000E00F3"/>
    <w:rsid w:val="00110A35"/>
    <w:rsid w:val="0011592C"/>
    <w:rsid w:val="00125783"/>
    <w:rsid w:val="001325EF"/>
    <w:rsid w:val="0013735E"/>
    <w:rsid w:val="001374A0"/>
    <w:rsid w:val="00137949"/>
    <w:rsid w:val="001742EB"/>
    <w:rsid w:val="00180BE8"/>
    <w:rsid w:val="001813DF"/>
    <w:rsid w:val="00191607"/>
    <w:rsid w:val="00192267"/>
    <w:rsid w:val="001940C0"/>
    <w:rsid w:val="001B049F"/>
    <w:rsid w:val="001B7C21"/>
    <w:rsid w:val="001D25A9"/>
    <w:rsid w:val="001E21D9"/>
    <w:rsid w:val="001E5D84"/>
    <w:rsid w:val="0020251B"/>
    <w:rsid w:val="002026FC"/>
    <w:rsid w:val="00206FE8"/>
    <w:rsid w:val="00214DED"/>
    <w:rsid w:val="00223511"/>
    <w:rsid w:val="002250DD"/>
    <w:rsid w:val="00225C9D"/>
    <w:rsid w:val="00232CF3"/>
    <w:rsid w:val="00245EBF"/>
    <w:rsid w:val="00246CC5"/>
    <w:rsid w:val="00247300"/>
    <w:rsid w:val="002572BB"/>
    <w:rsid w:val="00261B8B"/>
    <w:rsid w:val="0026283A"/>
    <w:rsid w:val="00265C2C"/>
    <w:rsid w:val="00272A9E"/>
    <w:rsid w:val="00276BD7"/>
    <w:rsid w:val="00284C5C"/>
    <w:rsid w:val="002A7C41"/>
    <w:rsid w:val="002B2382"/>
    <w:rsid w:val="002B75A0"/>
    <w:rsid w:val="002C2AF5"/>
    <w:rsid w:val="002C7978"/>
    <w:rsid w:val="002E01AB"/>
    <w:rsid w:val="002E1ECF"/>
    <w:rsid w:val="002E4BEC"/>
    <w:rsid w:val="002F3F3B"/>
    <w:rsid w:val="002F7C3C"/>
    <w:rsid w:val="00303CA3"/>
    <w:rsid w:val="00303D48"/>
    <w:rsid w:val="0030494B"/>
    <w:rsid w:val="003246D1"/>
    <w:rsid w:val="003312DC"/>
    <w:rsid w:val="003415B2"/>
    <w:rsid w:val="00345023"/>
    <w:rsid w:val="00353722"/>
    <w:rsid w:val="00361F79"/>
    <w:rsid w:val="00364B6A"/>
    <w:rsid w:val="00370F41"/>
    <w:rsid w:val="003831EB"/>
    <w:rsid w:val="00394C46"/>
    <w:rsid w:val="00395EF0"/>
    <w:rsid w:val="003A1E56"/>
    <w:rsid w:val="003A63E3"/>
    <w:rsid w:val="003C1240"/>
    <w:rsid w:val="003C2C7D"/>
    <w:rsid w:val="003C7898"/>
    <w:rsid w:val="003F6BF5"/>
    <w:rsid w:val="003F7DBC"/>
    <w:rsid w:val="00427D67"/>
    <w:rsid w:val="00431AA5"/>
    <w:rsid w:val="004322CD"/>
    <w:rsid w:val="00432BC1"/>
    <w:rsid w:val="004413E4"/>
    <w:rsid w:val="00441698"/>
    <w:rsid w:val="00446053"/>
    <w:rsid w:val="00446554"/>
    <w:rsid w:val="00452C5D"/>
    <w:rsid w:val="00467080"/>
    <w:rsid w:val="00467D52"/>
    <w:rsid w:val="004706BF"/>
    <w:rsid w:val="00472CB1"/>
    <w:rsid w:val="004824B7"/>
    <w:rsid w:val="00486626"/>
    <w:rsid w:val="00491DF9"/>
    <w:rsid w:val="004A343D"/>
    <w:rsid w:val="004B38BD"/>
    <w:rsid w:val="004C1071"/>
    <w:rsid w:val="004C5BF3"/>
    <w:rsid w:val="00505734"/>
    <w:rsid w:val="00525EA0"/>
    <w:rsid w:val="005307EE"/>
    <w:rsid w:val="005370EE"/>
    <w:rsid w:val="00540B6D"/>
    <w:rsid w:val="0054449B"/>
    <w:rsid w:val="00550689"/>
    <w:rsid w:val="0055239A"/>
    <w:rsid w:val="00553069"/>
    <w:rsid w:val="00553DDD"/>
    <w:rsid w:val="00555147"/>
    <w:rsid w:val="00565633"/>
    <w:rsid w:val="0056580F"/>
    <w:rsid w:val="00580FE7"/>
    <w:rsid w:val="0058564E"/>
    <w:rsid w:val="005879C7"/>
    <w:rsid w:val="005952FC"/>
    <w:rsid w:val="00595641"/>
    <w:rsid w:val="00596A9A"/>
    <w:rsid w:val="005B3500"/>
    <w:rsid w:val="005B4E25"/>
    <w:rsid w:val="005B4F6C"/>
    <w:rsid w:val="005D2FFD"/>
    <w:rsid w:val="005D338E"/>
    <w:rsid w:val="005D6193"/>
    <w:rsid w:val="005E302E"/>
    <w:rsid w:val="005E667A"/>
    <w:rsid w:val="005F4261"/>
    <w:rsid w:val="005F4F9C"/>
    <w:rsid w:val="005F6168"/>
    <w:rsid w:val="00611C34"/>
    <w:rsid w:val="00612794"/>
    <w:rsid w:val="006151A9"/>
    <w:rsid w:val="00615CF0"/>
    <w:rsid w:val="00616372"/>
    <w:rsid w:val="00620491"/>
    <w:rsid w:val="00623F17"/>
    <w:rsid w:val="0063473D"/>
    <w:rsid w:val="00634FCE"/>
    <w:rsid w:val="0065387E"/>
    <w:rsid w:val="00653AB1"/>
    <w:rsid w:val="00672D1C"/>
    <w:rsid w:val="006765CE"/>
    <w:rsid w:val="00684143"/>
    <w:rsid w:val="006906FA"/>
    <w:rsid w:val="0069270D"/>
    <w:rsid w:val="00697C99"/>
    <w:rsid w:val="006A046B"/>
    <w:rsid w:val="006B3EF4"/>
    <w:rsid w:val="006B5F1A"/>
    <w:rsid w:val="006B7BB7"/>
    <w:rsid w:val="006C2BF4"/>
    <w:rsid w:val="006C40D7"/>
    <w:rsid w:val="006C7098"/>
    <w:rsid w:val="006D7190"/>
    <w:rsid w:val="006D75AC"/>
    <w:rsid w:val="006E00F9"/>
    <w:rsid w:val="006E0286"/>
    <w:rsid w:val="006F61CC"/>
    <w:rsid w:val="00704E9D"/>
    <w:rsid w:val="00704ED3"/>
    <w:rsid w:val="00711A79"/>
    <w:rsid w:val="007128D6"/>
    <w:rsid w:val="00714154"/>
    <w:rsid w:val="00726CDA"/>
    <w:rsid w:val="00736EF2"/>
    <w:rsid w:val="00751FB7"/>
    <w:rsid w:val="00756AB9"/>
    <w:rsid w:val="007634BD"/>
    <w:rsid w:val="00777498"/>
    <w:rsid w:val="00783028"/>
    <w:rsid w:val="00784243"/>
    <w:rsid w:val="00791EDC"/>
    <w:rsid w:val="00793771"/>
    <w:rsid w:val="007A37C8"/>
    <w:rsid w:val="007B27D7"/>
    <w:rsid w:val="007C22A6"/>
    <w:rsid w:val="007C7EC4"/>
    <w:rsid w:val="007E00AA"/>
    <w:rsid w:val="007E7873"/>
    <w:rsid w:val="007F58F2"/>
    <w:rsid w:val="007F7C27"/>
    <w:rsid w:val="008007E9"/>
    <w:rsid w:val="00804957"/>
    <w:rsid w:val="00812228"/>
    <w:rsid w:val="00821E20"/>
    <w:rsid w:val="00822E6E"/>
    <w:rsid w:val="0082401B"/>
    <w:rsid w:val="00833878"/>
    <w:rsid w:val="00851D30"/>
    <w:rsid w:val="0085470F"/>
    <w:rsid w:val="00855D31"/>
    <w:rsid w:val="008579D0"/>
    <w:rsid w:val="008603F2"/>
    <w:rsid w:val="00860ADD"/>
    <w:rsid w:val="008665D3"/>
    <w:rsid w:val="00873D44"/>
    <w:rsid w:val="00885F6D"/>
    <w:rsid w:val="008935E6"/>
    <w:rsid w:val="008A7684"/>
    <w:rsid w:val="008B4351"/>
    <w:rsid w:val="008B7DBC"/>
    <w:rsid w:val="008C11AB"/>
    <w:rsid w:val="008C278C"/>
    <w:rsid w:val="008C29AF"/>
    <w:rsid w:val="008C5B68"/>
    <w:rsid w:val="00907957"/>
    <w:rsid w:val="00916969"/>
    <w:rsid w:val="009275A5"/>
    <w:rsid w:val="00936AAF"/>
    <w:rsid w:val="00936B3A"/>
    <w:rsid w:val="009440A4"/>
    <w:rsid w:val="00945C41"/>
    <w:rsid w:val="00950D37"/>
    <w:rsid w:val="00965CBC"/>
    <w:rsid w:val="0097105B"/>
    <w:rsid w:val="00973BD0"/>
    <w:rsid w:val="00973EB4"/>
    <w:rsid w:val="00976603"/>
    <w:rsid w:val="009834DD"/>
    <w:rsid w:val="009865C6"/>
    <w:rsid w:val="009B3D43"/>
    <w:rsid w:val="009B3E22"/>
    <w:rsid w:val="009C0CCB"/>
    <w:rsid w:val="009E0F0B"/>
    <w:rsid w:val="009E6068"/>
    <w:rsid w:val="009F2F21"/>
    <w:rsid w:val="00A25298"/>
    <w:rsid w:val="00A34DA9"/>
    <w:rsid w:val="00A37B25"/>
    <w:rsid w:val="00A44440"/>
    <w:rsid w:val="00A47742"/>
    <w:rsid w:val="00A516D0"/>
    <w:rsid w:val="00A5347F"/>
    <w:rsid w:val="00A67C1E"/>
    <w:rsid w:val="00AA4E9F"/>
    <w:rsid w:val="00AA5699"/>
    <w:rsid w:val="00AB2F45"/>
    <w:rsid w:val="00AB41C6"/>
    <w:rsid w:val="00AB54F9"/>
    <w:rsid w:val="00AB7459"/>
    <w:rsid w:val="00AB75A0"/>
    <w:rsid w:val="00AC3111"/>
    <w:rsid w:val="00AD778C"/>
    <w:rsid w:val="00AE58D4"/>
    <w:rsid w:val="00B03664"/>
    <w:rsid w:val="00B03B38"/>
    <w:rsid w:val="00B13C11"/>
    <w:rsid w:val="00B215E7"/>
    <w:rsid w:val="00B31089"/>
    <w:rsid w:val="00B36E8F"/>
    <w:rsid w:val="00B402A1"/>
    <w:rsid w:val="00B600DC"/>
    <w:rsid w:val="00B864E6"/>
    <w:rsid w:val="00BA22F3"/>
    <w:rsid w:val="00BB65C5"/>
    <w:rsid w:val="00BD3D25"/>
    <w:rsid w:val="00BE4EBD"/>
    <w:rsid w:val="00BF23EE"/>
    <w:rsid w:val="00C02A9C"/>
    <w:rsid w:val="00C12930"/>
    <w:rsid w:val="00C46C81"/>
    <w:rsid w:val="00C80E75"/>
    <w:rsid w:val="00C90166"/>
    <w:rsid w:val="00CA6494"/>
    <w:rsid w:val="00CB427E"/>
    <w:rsid w:val="00CB7F60"/>
    <w:rsid w:val="00CC1BFC"/>
    <w:rsid w:val="00CC44E3"/>
    <w:rsid w:val="00CC700C"/>
    <w:rsid w:val="00CE646F"/>
    <w:rsid w:val="00CF47C4"/>
    <w:rsid w:val="00CF6354"/>
    <w:rsid w:val="00D10CD7"/>
    <w:rsid w:val="00D16966"/>
    <w:rsid w:val="00D17811"/>
    <w:rsid w:val="00D201E6"/>
    <w:rsid w:val="00D21ED7"/>
    <w:rsid w:val="00D2318D"/>
    <w:rsid w:val="00D30B1A"/>
    <w:rsid w:val="00D406E7"/>
    <w:rsid w:val="00D47033"/>
    <w:rsid w:val="00D51C2E"/>
    <w:rsid w:val="00D5465B"/>
    <w:rsid w:val="00D636A6"/>
    <w:rsid w:val="00D706A0"/>
    <w:rsid w:val="00D74FE7"/>
    <w:rsid w:val="00D846C8"/>
    <w:rsid w:val="00D95BF8"/>
    <w:rsid w:val="00DA52A0"/>
    <w:rsid w:val="00DB09C6"/>
    <w:rsid w:val="00DC2BEF"/>
    <w:rsid w:val="00DC77CA"/>
    <w:rsid w:val="00DD05C4"/>
    <w:rsid w:val="00DD08F2"/>
    <w:rsid w:val="00DD1E88"/>
    <w:rsid w:val="00DD3A31"/>
    <w:rsid w:val="00DD57FD"/>
    <w:rsid w:val="00DD66BC"/>
    <w:rsid w:val="00DE56E4"/>
    <w:rsid w:val="00E03422"/>
    <w:rsid w:val="00E239F7"/>
    <w:rsid w:val="00E272E5"/>
    <w:rsid w:val="00E37FA7"/>
    <w:rsid w:val="00E41378"/>
    <w:rsid w:val="00E63F04"/>
    <w:rsid w:val="00E77A3C"/>
    <w:rsid w:val="00E82A82"/>
    <w:rsid w:val="00E84D3F"/>
    <w:rsid w:val="00EA15A7"/>
    <w:rsid w:val="00EA189F"/>
    <w:rsid w:val="00EB2D55"/>
    <w:rsid w:val="00EB64DB"/>
    <w:rsid w:val="00EB7E4A"/>
    <w:rsid w:val="00EC72E7"/>
    <w:rsid w:val="00ED3B30"/>
    <w:rsid w:val="00EE3FAD"/>
    <w:rsid w:val="00EF00FE"/>
    <w:rsid w:val="00F04B97"/>
    <w:rsid w:val="00F0555B"/>
    <w:rsid w:val="00F11B04"/>
    <w:rsid w:val="00F226BB"/>
    <w:rsid w:val="00F263F6"/>
    <w:rsid w:val="00F32A06"/>
    <w:rsid w:val="00F437F3"/>
    <w:rsid w:val="00F50764"/>
    <w:rsid w:val="00F527BA"/>
    <w:rsid w:val="00F5323E"/>
    <w:rsid w:val="00F61B05"/>
    <w:rsid w:val="00F6346D"/>
    <w:rsid w:val="00F77AB1"/>
    <w:rsid w:val="00F80670"/>
    <w:rsid w:val="00F81792"/>
    <w:rsid w:val="00F81B28"/>
    <w:rsid w:val="00F91712"/>
    <w:rsid w:val="00FB05F5"/>
    <w:rsid w:val="00FB1C35"/>
    <w:rsid w:val="00FC0372"/>
    <w:rsid w:val="00FE22DB"/>
    <w:rsid w:val="00FF4AAA"/>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83B22EA"/>
  <w15:docId w15:val="{2761CFC4-9021-401D-A5EF-C48757287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08F2"/>
  </w:style>
  <w:style w:type="paragraph" w:styleId="Heading1">
    <w:name w:val="heading 1"/>
    <w:basedOn w:val="Normal"/>
    <w:next w:val="Normal"/>
    <w:link w:val="Heading1Char"/>
    <w:qFormat/>
    <w:rsid w:val="0030494B"/>
    <w:pPr>
      <w:keepNext/>
      <w:keepLines/>
      <w:numPr>
        <w:numId w:val="2"/>
      </w:numPr>
      <w:tabs>
        <w:tab w:val="left" w:pos="216"/>
      </w:tabs>
      <w:spacing w:before="160" w:after="80" w:line="240" w:lineRule="auto"/>
      <w:ind w:firstLine="0"/>
      <w:jc w:val="center"/>
      <w:outlineLvl w:val="0"/>
    </w:pPr>
    <w:rPr>
      <w:rFonts w:ascii="Times New Roman"/>
      <w:smallCaps/>
      <w:noProof/>
      <w:sz w:val="20"/>
      <w:szCs w:val="20"/>
    </w:rPr>
  </w:style>
  <w:style w:type="paragraph" w:styleId="Heading2">
    <w:name w:val="heading 2"/>
    <w:basedOn w:val="Normal"/>
    <w:next w:val="Normal"/>
    <w:link w:val="Heading2Char"/>
    <w:semiHidden/>
    <w:unhideWhenUsed/>
    <w:qFormat/>
    <w:rsid w:val="0030494B"/>
    <w:pPr>
      <w:keepNext/>
      <w:keepLines/>
      <w:numPr>
        <w:ilvl w:val="1"/>
        <w:numId w:val="2"/>
      </w:numPr>
      <w:tabs>
        <w:tab w:val="num" w:pos="288"/>
      </w:tabs>
      <w:spacing w:before="120" w:after="60" w:line="240" w:lineRule="auto"/>
      <w:outlineLvl w:val="1"/>
    </w:pPr>
    <w:rPr>
      <w:rFonts w:ascii="Times New Roman"/>
      <w:i/>
      <w:iCs/>
      <w:noProof/>
      <w:sz w:val="20"/>
      <w:szCs w:val="20"/>
    </w:rPr>
  </w:style>
  <w:style w:type="paragraph" w:styleId="Heading3">
    <w:name w:val="heading 3"/>
    <w:basedOn w:val="Normal"/>
    <w:next w:val="Normal"/>
    <w:link w:val="Heading3Char"/>
    <w:semiHidden/>
    <w:unhideWhenUsed/>
    <w:qFormat/>
    <w:rsid w:val="0030494B"/>
    <w:pPr>
      <w:numPr>
        <w:ilvl w:val="2"/>
        <w:numId w:val="2"/>
      </w:numPr>
      <w:spacing w:after="0" w:line="240" w:lineRule="exact"/>
      <w:ind w:firstLine="288"/>
      <w:jc w:val="both"/>
      <w:outlineLvl w:val="2"/>
    </w:pPr>
    <w:rPr>
      <w:rFonts w:ascii="Times New Roman"/>
      <w:i/>
      <w:iCs/>
      <w:noProof/>
      <w:sz w:val="20"/>
      <w:szCs w:val="20"/>
    </w:rPr>
  </w:style>
  <w:style w:type="paragraph" w:styleId="Heading4">
    <w:name w:val="heading 4"/>
    <w:basedOn w:val="Normal"/>
    <w:next w:val="Normal"/>
    <w:link w:val="Heading4Char"/>
    <w:semiHidden/>
    <w:unhideWhenUsed/>
    <w:qFormat/>
    <w:rsid w:val="0030494B"/>
    <w:pPr>
      <w:numPr>
        <w:ilvl w:val="3"/>
        <w:numId w:val="2"/>
      </w:numPr>
      <w:tabs>
        <w:tab w:val="clear" w:pos="630"/>
        <w:tab w:val="left" w:pos="720"/>
      </w:tabs>
      <w:spacing w:before="40" w:after="40" w:line="240" w:lineRule="auto"/>
      <w:ind w:firstLine="504"/>
      <w:jc w:val="both"/>
      <w:outlineLvl w:val="3"/>
    </w:pPr>
    <w:rPr>
      <w:rFonts w:ascii="Times New Roman"/>
      <w:i/>
      <w:iCs/>
      <w:noProo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F47C4"/>
    <w:pPr>
      <w:spacing w:after="0" w:line="240" w:lineRule="auto"/>
    </w:pPr>
    <w:rPr>
      <w:rFonts w:ascii="Georgia" w:hAnsi="Georgia" w:cs="Georgia"/>
      <w:color w:val="000000"/>
      <w:sz w:val="24"/>
      <w:szCs w:val="24"/>
    </w:rPr>
  </w:style>
  <w:style w:type="character" w:customStyle="1" w:styleId="apple-converted-space">
    <w:name w:val="apple-converted-space"/>
    <w:basedOn w:val="DefaultParagraphFont"/>
    <w:rsid w:val="00CF47C4"/>
  </w:style>
  <w:style w:type="table" w:styleId="TableGrid">
    <w:name w:val="Table Grid"/>
    <w:basedOn w:val="TableNormal"/>
    <w:uiPriority w:val="39"/>
    <w:qFormat/>
    <w:rsid w:val="00CF47C4"/>
    <w:pPr>
      <w:spacing w:after="0" w:line="240" w:lineRule="auto"/>
    </w:pPr>
    <w:rPr>
      <w:szCs w:val="20"/>
      <w:lang w:bidi="hi-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rsid w:val="00CF47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CF47C4"/>
    <w:rPr>
      <w:rFonts w:ascii="Tahoma" w:hAnsi="Tahoma" w:cs="Tahoma"/>
      <w:sz w:val="16"/>
      <w:szCs w:val="16"/>
    </w:rPr>
  </w:style>
  <w:style w:type="character" w:styleId="Emphasis">
    <w:name w:val="Emphasis"/>
    <w:basedOn w:val="DefaultParagraphFont"/>
    <w:uiPriority w:val="20"/>
    <w:qFormat/>
    <w:rsid w:val="00CF47C4"/>
    <w:rPr>
      <w:i/>
    </w:rPr>
  </w:style>
  <w:style w:type="paragraph" w:styleId="BodyText">
    <w:name w:val="Body Text"/>
    <w:basedOn w:val="Normal"/>
    <w:link w:val="BodyTextChar"/>
    <w:rsid w:val="00CF47C4"/>
    <w:pPr>
      <w:spacing w:after="0" w:line="480" w:lineRule="auto"/>
      <w:jc w:val="both"/>
    </w:pPr>
    <w:rPr>
      <w:rFonts w:ascii="Times New Roman"/>
      <w:sz w:val="24"/>
      <w:szCs w:val="24"/>
    </w:rPr>
  </w:style>
  <w:style w:type="character" w:customStyle="1" w:styleId="BodyTextChar">
    <w:name w:val="Body Text Char"/>
    <w:basedOn w:val="DefaultParagraphFont"/>
    <w:link w:val="BodyText"/>
    <w:rsid w:val="00CF47C4"/>
    <w:rPr>
      <w:rFonts w:ascii="Times New Roman" w:eastAsia="Times New Roman" w:hAnsi="Times New Roman" w:cs="Times New Roman"/>
      <w:sz w:val="24"/>
      <w:szCs w:val="24"/>
    </w:rPr>
  </w:style>
  <w:style w:type="paragraph" w:styleId="EndnoteText">
    <w:name w:val="endnote text"/>
    <w:basedOn w:val="Normal"/>
    <w:link w:val="EndnoteTextChar"/>
    <w:uiPriority w:val="99"/>
    <w:rsid w:val="00CF47C4"/>
    <w:pPr>
      <w:spacing w:after="0" w:line="240" w:lineRule="auto"/>
    </w:pPr>
    <w:rPr>
      <w:sz w:val="20"/>
      <w:szCs w:val="20"/>
    </w:rPr>
  </w:style>
  <w:style w:type="character" w:customStyle="1" w:styleId="EndnoteTextChar">
    <w:name w:val="Endnote Text Char"/>
    <w:basedOn w:val="DefaultParagraphFont"/>
    <w:link w:val="EndnoteText"/>
    <w:uiPriority w:val="99"/>
    <w:rsid w:val="00CF47C4"/>
    <w:rPr>
      <w:sz w:val="20"/>
      <w:szCs w:val="20"/>
    </w:rPr>
  </w:style>
  <w:style w:type="character" w:styleId="EndnoteReference">
    <w:name w:val="endnote reference"/>
    <w:basedOn w:val="DefaultParagraphFont"/>
    <w:uiPriority w:val="99"/>
    <w:rsid w:val="00CF47C4"/>
    <w:rPr>
      <w:vertAlign w:val="superscript"/>
    </w:rPr>
  </w:style>
  <w:style w:type="paragraph" w:styleId="Header">
    <w:name w:val="header"/>
    <w:basedOn w:val="Normal"/>
    <w:link w:val="HeaderChar"/>
    <w:uiPriority w:val="99"/>
    <w:qFormat/>
    <w:rsid w:val="00CF47C4"/>
    <w:pPr>
      <w:tabs>
        <w:tab w:val="center" w:pos="4513"/>
        <w:tab w:val="right" w:pos="9026"/>
      </w:tabs>
      <w:spacing w:after="0" w:line="240" w:lineRule="auto"/>
    </w:pPr>
  </w:style>
  <w:style w:type="character" w:customStyle="1" w:styleId="HeaderChar">
    <w:name w:val="Header Char"/>
    <w:basedOn w:val="DefaultParagraphFont"/>
    <w:link w:val="Header"/>
    <w:uiPriority w:val="99"/>
    <w:qFormat/>
    <w:rsid w:val="00CF47C4"/>
  </w:style>
  <w:style w:type="paragraph" w:styleId="Footer">
    <w:name w:val="footer"/>
    <w:basedOn w:val="Normal"/>
    <w:link w:val="FooterChar"/>
    <w:uiPriority w:val="99"/>
    <w:rsid w:val="00CF47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47C4"/>
  </w:style>
  <w:style w:type="paragraph" w:styleId="ListParagraph">
    <w:name w:val="List Paragraph"/>
    <w:basedOn w:val="Normal"/>
    <w:uiPriority w:val="34"/>
    <w:qFormat/>
    <w:rsid w:val="00CF47C4"/>
    <w:pPr>
      <w:ind w:left="720"/>
      <w:contextualSpacing/>
    </w:pPr>
  </w:style>
  <w:style w:type="character" w:styleId="CommentReference">
    <w:name w:val="annotation reference"/>
    <w:basedOn w:val="DefaultParagraphFont"/>
    <w:uiPriority w:val="99"/>
    <w:semiHidden/>
    <w:unhideWhenUsed/>
    <w:rsid w:val="00B402A1"/>
    <w:rPr>
      <w:sz w:val="16"/>
      <w:szCs w:val="16"/>
    </w:rPr>
  </w:style>
  <w:style w:type="paragraph" w:styleId="CommentText">
    <w:name w:val="annotation text"/>
    <w:basedOn w:val="Normal"/>
    <w:link w:val="CommentTextChar"/>
    <w:uiPriority w:val="99"/>
    <w:semiHidden/>
    <w:unhideWhenUsed/>
    <w:rsid w:val="00B402A1"/>
    <w:pPr>
      <w:spacing w:line="240" w:lineRule="auto"/>
    </w:pPr>
    <w:rPr>
      <w:sz w:val="20"/>
      <w:szCs w:val="20"/>
    </w:rPr>
  </w:style>
  <w:style w:type="character" w:customStyle="1" w:styleId="CommentTextChar">
    <w:name w:val="Comment Text Char"/>
    <w:basedOn w:val="DefaultParagraphFont"/>
    <w:link w:val="CommentText"/>
    <w:uiPriority w:val="99"/>
    <w:semiHidden/>
    <w:rsid w:val="00B402A1"/>
    <w:rPr>
      <w:sz w:val="20"/>
      <w:szCs w:val="20"/>
    </w:rPr>
  </w:style>
  <w:style w:type="paragraph" w:styleId="CommentSubject">
    <w:name w:val="annotation subject"/>
    <w:basedOn w:val="CommentText"/>
    <w:next w:val="CommentText"/>
    <w:link w:val="CommentSubjectChar"/>
    <w:uiPriority w:val="99"/>
    <w:semiHidden/>
    <w:unhideWhenUsed/>
    <w:rsid w:val="00B402A1"/>
    <w:rPr>
      <w:b/>
      <w:bCs/>
    </w:rPr>
  </w:style>
  <w:style w:type="character" w:customStyle="1" w:styleId="CommentSubjectChar">
    <w:name w:val="Comment Subject Char"/>
    <w:basedOn w:val="CommentTextChar"/>
    <w:link w:val="CommentSubject"/>
    <w:uiPriority w:val="99"/>
    <w:semiHidden/>
    <w:rsid w:val="00B402A1"/>
    <w:rPr>
      <w:b/>
      <w:bCs/>
      <w:sz w:val="20"/>
      <w:szCs w:val="20"/>
    </w:rPr>
  </w:style>
  <w:style w:type="paragraph" w:customStyle="1" w:styleId="Authors">
    <w:name w:val="Authors"/>
    <w:basedOn w:val="Normal"/>
    <w:next w:val="Normal"/>
    <w:rsid w:val="00A516D0"/>
    <w:pPr>
      <w:framePr w:w="9072" w:hSpace="187" w:vSpace="187" w:wrap="notBeside" w:vAnchor="text" w:hAnchor="page" w:xAlign="center" w:y="1"/>
      <w:autoSpaceDE w:val="0"/>
      <w:autoSpaceDN w:val="0"/>
      <w:spacing w:after="320" w:line="240" w:lineRule="auto"/>
      <w:jc w:val="center"/>
    </w:pPr>
    <w:rPr>
      <w:rFonts w:ascii="Times New Roman"/>
    </w:rPr>
  </w:style>
  <w:style w:type="character" w:customStyle="1" w:styleId="Heading1Char">
    <w:name w:val="Heading 1 Char"/>
    <w:basedOn w:val="DefaultParagraphFont"/>
    <w:link w:val="Heading1"/>
    <w:rsid w:val="0030494B"/>
    <w:rPr>
      <w:rFonts w:ascii="Times New Roman"/>
      <w:smallCaps/>
      <w:noProof/>
      <w:sz w:val="20"/>
      <w:szCs w:val="20"/>
    </w:rPr>
  </w:style>
  <w:style w:type="character" w:customStyle="1" w:styleId="Heading2Char">
    <w:name w:val="Heading 2 Char"/>
    <w:basedOn w:val="DefaultParagraphFont"/>
    <w:link w:val="Heading2"/>
    <w:semiHidden/>
    <w:rsid w:val="0030494B"/>
    <w:rPr>
      <w:rFonts w:ascii="Times New Roman"/>
      <w:i/>
      <w:iCs/>
      <w:noProof/>
      <w:sz w:val="20"/>
      <w:szCs w:val="20"/>
    </w:rPr>
  </w:style>
  <w:style w:type="character" w:customStyle="1" w:styleId="Heading3Char">
    <w:name w:val="Heading 3 Char"/>
    <w:basedOn w:val="DefaultParagraphFont"/>
    <w:link w:val="Heading3"/>
    <w:semiHidden/>
    <w:rsid w:val="0030494B"/>
    <w:rPr>
      <w:rFonts w:ascii="Times New Roman"/>
      <w:i/>
      <w:iCs/>
      <w:noProof/>
      <w:sz w:val="20"/>
      <w:szCs w:val="20"/>
    </w:rPr>
  </w:style>
  <w:style w:type="character" w:customStyle="1" w:styleId="Heading4Char">
    <w:name w:val="Heading 4 Char"/>
    <w:basedOn w:val="DefaultParagraphFont"/>
    <w:link w:val="Heading4"/>
    <w:semiHidden/>
    <w:rsid w:val="0030494B"/>
    <w:rPr>
      <w:rFonts w:ascii="Times New Roman"/>
      <w:i/>
      <w:iCs/>
      <w:noProof/>
      <w:sz w:val="20"/>
      <w:szCs w:val="20"/>
    </w:rPr>
  </w:style>
  <w:style w:type="paragraph" w:customStyle="1" w:styleId="Author">
    <w:name w:val="Author"/>
    <w:uiPriority w:val="99"/>
    <w:qFormat/>
    <w:rsid w:val="006151A9"/>
    <w:pPr>
      <w:spacing w:before="360" w:after="40" w:line="240" w:lineRule="auto"/>
      <w:jc w:val="center"/>
    </w:pPr>
    <w:rPr>
      <w:rFonts w:ascii="Times New Roman" w:eastAsia="SimSun"/>
    </w:rPr>
  </w:style>
  <w:style w:type="paragraph" w:customStyle="1" w:styleId="Affiliation">
    <w:name w:val="Affiliation"/>
    <w:uiPriority w:val="99"/>
    <w:qFormat/>
    <w:rsid w:val="006151A9"/>
    <w:pPr>
      <w:spacing w:after="0" w:line="240" w:lineRule="auto"/>
      <w:jc w:val="center"/>
    </w:pPr>
    <w:rPr>
      <w:rFonts w:ascii="Times New Roman" w:eastAsia="SimSun"/>
      <w:sz w:val="20"/>
      <w:szCs w:val="20"/>
    </w:rPr>
  </w:style>
  <w:style w:type="character" w:styleId="Hyperlink">
    <w:name w:val="Hyperlink"/>
    <w:basedOn w:val="DefaultParagraphFont"/>
    <w:uiPriority w:val="99"/>
    <w:unhideWhenUsed/>
    <w:rsid w:val="00035528"/>
    <w:rPr>
      <w:color w:val="0000FF" w:themeColor="hyperlink"/>
      <w:u w:val="single"/>
    </w:rPr>
  </w:style>
  <w:style w:type="character" w:customStyle="1" w:styleId="UnresolvedMention">
    <w:name w:val="Unresolved Mention"/>
    <w:basedOn w:val="DefaultParagraphFont"/>
    <w:uiPriority w:val="99"/>
    <w:semiHidden/>
    <w:unhideWhenUsed/>
    <w:rsid w:val="000355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33300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rgaret_cs@stxavierstn.edu.in" TargetMode="Externa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krafee@gmail.com"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36F1D4-CBD8-430E-97B7-B7AABD542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4257</Words>
  <Characters>24265</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VISHVAN VSK</dc:creator>
  <cp:lastModifiedBy>Microsoft account</cp:lastModifiedBy>
  <cp:revision>2</cp:revision>
  <cp:lastPrinted>2021-07-24T12:16:00Z</cp:lastPrinted>
  <dcterms:created xsi:type="dcterms:W3CDTF">2026-08-07T05:08:00Z</dcterms:created>
  <dcterms:modified xsi:type="dcterms:W3CDTF">2026-08-07T05:08:00Z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ae16b227-f05e-4b03-8b1f-a18d5a777082</vt:lpwstr>
  </property>
</Properties>
</file>