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BB5BA" w14:textId="7A296CF1" w:rsidR="38948FD2" w:rsidRDefault="38948FD2" w:rsidP="272C12F3">
      <w:pPr>
        <w:jc w:val="center"/>
        <w:rPr>
          <w:rFonts w:ascii="Calibri" w:eastAsia="Calibri" w:hAnsi="Calibri" w:cs="Calibri"/>
          <w:b/>
          <w:bCs/>
          <w:sz w:val="28"/>
          <w:szCs w:val="28"/>
        </w:rPr>
      </w:pPr>
      <w:r w:rsidRPr="272C12F3">
        <w:rPr>
          <w:rFonts w:ascii="Calibri" w:eastAsia="Calibri" w:hAnsi="Calibri" w:cs="Calibri"/>
          <w:b/>
          <w:bCs/>
          <w:sz w:val="28"/>
          <w:szCs w:val="28"/>
        </w:rPr>
        <w:t>Automation on Job Monitoring by creating an alert mechanism and Data Validation</w:t>
      </w:r>
    </w:p>
    <w:p w14:paraId="01058A83" w14:textId="7C76CDEE" w:rsidR="272C12F3" w:rsidRDefault="272C12F3" w:rsidP="272C12F3">
      <w:pPr>
        <w:rPr>
          <w:b/>
          <w:bCs/>
          <w:sz w:val="28"/>
          <w:szCs w:val="28"/>
        </w:rPr>
      </w:pPr>
    </w:p>
    <w:p w14:paraId="42DD65D5" w14:textId="6ABBEA6A" w:rsidR="42CDED2C" w:rsidRDefault="42CDED2C" w:rsidP="272C12F3">
      <w:pPr>
        <w:rPr>
          <w:sz w:val="28"/>
          <w:szCs w:val="28"/>
        </w:rPr>
      </w:pPr>
      <w:r w:rsidRPr="272C12F3">
        <w:rPr>
          <w:sz w:val="28"/>
          <w:szCs w:val="28"/>
        </w:rPr>
        <w:t xml:space="preserve">We can use </w:t>
      </w:r>
      <w:r w:rsidR="0B7D4C0A" w:rsidRPr="272C12F3">
        <w:rPr>
          <w:sz w:val="28"/>
          <w:szCs w:val="28"/>
        </w:rPr>
        <w:t>AWS services to Automate Database Migration Services and corresponding Step Functions.</w:t>
      </w:r>
    </w:p>
    <w:p w14:paraId="46B16BD2" w14:textId="698CACCD" w:rsidR="0B7D4C0A" w:rsidRDefault="0B7D4C0A" w:rsidP="272C12F3">
      <w:pPr>
        <w:rPr>
          <w:sz w:val="28"/>
          <w:szCs w:val="28"/>
        </w:rPr>
      </w:pPr>
      <w:r w:rsidRPr="272C12F3">
        <w:rPr>
          <w:b/>
          <w:bCs/>
          <w:sz w:val="28"/>
          <w:szCs w:val="28"/>
        </w:rPr>
        <w:t xml:space="preserve">AWS Services – </w:t>
      </w:r>
      <w:r w:rsidRPr="272C12F3">
        <w:rPr>
          <w:sz w:val="28"/>
          <w:szCs w:val="28"/>
        </w:rPr>
        <w:t>CloudWatch, SNS, Lambda</w:t>
      </w:r>
      <w:r w:rsidR="683ADCD1" w:rsidRPr="272C12F3">
        <w:rPr>
          <w:sz w:val="28"/>
          <w:szCs w:val="28"/>
        </w:rPr>
        <w:t xml:space="preserve"> and Cloud Formation Stack</w:t>
      </w:r>
      <w:r w:rsidRPr="272C12F3">
        <w:rPr>
          <w:sz w:val="28"/>
          <w:szCs w:val="28"/>
        </w:rPr>
        <w:t>.</w:t>
      </w:r>
    </w:p>
    <w:p w14:paraId="2A223299" w14:textId="39837CE1" w:rsidR="5088C79F" w:rsidRDefault="5088C79F" w:rsidP="272C12F3">
      <w:pPr>
        <w:pStyle w:val="ListParagraph"/>
        <w:numPr>
          <w:ilvl w:val="0"/>
          <w:numId w:val="4"/>
        </w:numPr>
        <w:rPr>
          <w:b/>
          <w:bCs/>
          <w:sz w:val="28"/>
          <w:szCs w:val="28"/>
        </w:rPr>
      </w:pPr>
      <w:r w:rsidRPr="272C12F3">
        <w:rPr>
          <w:b/>
          <w:bCs/>
          <w:sz w:val="28"/>
          <w:szCs w:val="28"/>
        </w:rPr>
        <w:t>Automate Monitoring and Alerting DMS task -</w:t>
      </w:r>
      <w:r w:rsidR="75E7298A">
        <w:rPr>
          <w:noProof/>
        </w:rPr>
        <w:drawing>
          <wp:inline distT="0" distB="0" distL="0" distR="0" wp14:anchorId="073F186D" wp14:editId="7EFC8CFD">
            <wp:extent cx="5448300" cy="3219450"/>
            <wp:effectExtent l="0" t="0" r="0" b="0"/>
            <wp:docPr id="1391672492" name="Picture 1391672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448300" cy="3219450"/>
                    </a:xfrm>
                    <a:prstGeom prst="rect">
                      <a:avLst/>
                    </a:prstGeom>
                  </pic:spPr>
                </pic:pic>
              </a:graphicData>
            </a:graphic>
          </wp:inline>
        </w:drawing>
      </w:r>
      <w:r>
        <w:br/>
      </w:r>
      <w:r w:rsidR="1922BC87" w:rsidRPr="008222CB">
        <w:rPr>
          <w:sz w:val="26"/>
          <w:szCs w:val="26"/>
        </w:rPr>
        <w:t>Description of above solution diagram for DMS monitoring and alerting.</w:t>
      </w:r>
      <w:r w:rsidRPr="008222CB">
        <w:rPr>
          <w:sz w:val="26"/>
          <w:szCs w:val="26"/>
        </w:rPr>
        <w:br/>
      </w:r>
      <w:r w:rsidR="1922BC87" w:rsidRPr="008222CB">
        <w:rPr>
          <w:sz w:val="26"/>
          <w:szCs w:val="26"/>
        </w:rPr>
        <w:t>CloudWatch stores all the logs of DMS tasks meanwhile they are failed, success etc. Here we only use the Failed/Timeout event rule. CloudWatch will trigger Lambda for sending messages and publishing to SNS topic. In SNS topic we’ll provide the DL Email’s address. Whenever any SNS topic is trigger and Emails Subscriber will get the notifications of failure DMS.</w:t>
      </w:r>
    </w:p>
    <w:p w14:paraId="2C5BFD9E" w14:textId="458D96DD" w:rsidR="272C12F3" w:rsidRDefault="272C12F3" w:rsidP="272C12F3">
      <w:pPr>
        <w:rPr>
          <w:b/>
          <w:bCs/>
          <w:sz w:val="28"/>
          <w:szCs w:val="28"/>
        </w:rPr>
      </w:pPr>
      <w:r>
        <w:br/>
      </w:r>
    </w:p>
    <w:p w14:paraId="72DB6664" w14:textId="667A25E4" w:rsidR="272C12F3" w:rsidRDefault="272C12F3" w:rsidP="272C12F3">
      <w:pPr>
        <w:rPr>
          <w:b/>
          <w:bCs/>
          <w:sz w:val="28"/>
          <w:szCs w:val="28"/>
        </w:rPr>
      </w:pPr>
      <w:r>
        <w:br/>
      </w:r>
    </w:p>
    <w:p w14:paraId="1F33B7AB" w14:textId="671A1E47" w:rsidR="5443F71E" w:rsidRDefault="5443F71E" w:rsidP="272C12F3">
      <w:r w:rsidRPr="272C12F3">
        <w:rPr>
          <w:b/>
          <w:bCs/>
          <w:sz w:val="28"/>
          <w:szCs w:val="28"/>
        </w:rPr>
        <w:lastRenderedPageBreak/>
        <w:t>2. Automate Monitoring and Alerting Step Functions -</w:t>
      </w:r>
      <w:r>
        <w:br/>
      </w:r>
      <w:r w:rsidR="24E3547F" w:rsidRPr="272C12F3">
        <w:rPr>
          <w:b/>
          <w:bCs/>
          <w:sz w:val="28"/>
          <w:szCs w:val="28"/>
        </w:rPr>
        <w:t xml:space="preserve"> </w:t>
      </w:r>
      <w:r w:rsidR="1E7CBE1B">
        <w:rPr>
          <w:noProof/>
        </w:rPr>
        <w:drawing>
          <wp:inline distT="0" distB="0" distL="0" distR="0" wp14:anchorId="1EDF175F" wp14:editId="2979FFDC">
            <wp:extent cx="6219825" cy="4572000"/>
            <wp:effectExtent l="0" t="0" r="0" b="0"/>
            <wp:docPr id="1419960881" name="Picture 1419960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219825" cy="4572000"/>
                    </a:xfrm>
                    <a:prstGeom prst="rect">
                      <a:avLst/>
                    </a:prstGeom>
                  </pic:spPr>
                </pic:pic>
              </a:graphicData>
            </a:graphic>
          </wp:inline>
        </w:drawing>
      </w:r>
    </w:p>
    <w:p w14:paraId="5616AC90" w14:textId="548D95D6" w:rsidR="1B653F98" w:rsidRPr="008222CB" w:rsidRDefault="1B653F98" w:rsidP="272C12F3">
      <w:pPr>
        <w:rPr>
          <w:sz w:val="26"/>
          <w:szCs w:val="26"/>
        </w:rPr>
      </w:pPr>
      <w:r w:rsidRPr="008222CB">
        <w:rPr>
          <w:sz w:val="26"/>
          <w:szCs w:val="26"/>
        </w:rPr>
        <w:t>Description of solution diagram for Step Function for Monitoring and Alerting -</w:t>
      </w:r>
      <w:r w:rsidRPr="008222CB">
        <w:rPr>
          <w:sz w:val="26"/>
          <w:szCs w:val="26"/>
        </w:rPr>
        <w:br/>
      </w:r>
      <w:r w:rsidRPr="008222CB">
        <w:rPr>
          <w:sz w:val="26"/>
          <w:szCs w:val="26"/>
        </w:rPr>
        <w:br/>
      </w:r>
      <w:r w:rsidR="104955BA" w:rsidRPr="008222CB">
        <w:rPr>
          <w:sz w:val="26"/>
          <w:szCs w:val="26"/>
        </w:rPr>
        <w:t>If there is any Step Function will fail then event rule will be trigger and send notification to SNS Topic where we have DL Emails. After this Emails subscriber will get the Failure email.</w:t>
      </w:r>
    </w:p>
    <w:p w14:paraId="0E803247" w14:textId="1B9071D0" w:rsidR="2D831EBC" w:rsidRDefault="2D831EBC" w:rsidP="272C12F3">
      <w:pPr>
        <w:rPr>
          <w:sz w:val="28"/>
          <w:szCs w:val="28"/>
        </w:rPr>
      </w:pPr>
      <w:r w:rsidRPr="272C12F3">
        <w:rPr>
          <w:b/>
          <w:bCs/>
          <w:sz w:val="28"/>
          <w:szCs w:val="28"/>
        </w:rPr>
        <w:t xml:space="preserve">NOTE – </w:t>
      </w:r>
      <w:r w:rsidRPr="272C12F3">
        <w:rPr>
          <w:sz w:val="28"/>
          <w:szCs w:val="28"/>
        </w:rPr>
        <w:t xml:space="preserve">For </w:t>
      </w:r>
      <w:r w:rsidRPr="272C12F3">
        <w:rPr>
          <w:b/>
          <w:bCs/>
          <w:sz w:val="28"/>
          <w:szCs w:val="28"/>
        </w:rPr>
        <w:t>DMS</w:t>
      </w:r>
      <w:r w:rsidRPr="272C12F3">
        <w:rPr>
          <w:sz w:val="28"/>
          <w:szCs w:val="28"/>
        </w:rPr>
        <w:t xml:space="preserve"> and </w:t>
      </w:r>
      <w:r w:rsidRPr="272C12F3">
        <w:rPr>
          <w:b/>
          <w:bCs/>
          <w:sz w:val="28"/>
          <w:szCs w:val="28"/>
        </w:rPr>
        <w:t xml:space="preserve">Step Functions </w:t>
      </w:r>
      <w:r w:rsidR="3664CD01" w:rsidRPr="272C12F3">
        <w:rPr>
          <w:sz w:val="28"/>
          <w:szCs w:val="28"/>
        </w:rPr>
        <w:t xml:space="preserve">monitoring all the AWS resources are launched by </w:t>
      </w:r>
      <w:r w:rsidR="53960EA1" w:rsidRPr="272C12F3">
        <w:rPr>
          <w:sz w:val="28"/>
          <w:szCs w:val="28"/>
        </w:rPr>
        <w:t>AWS CloudFormation Stack.</w:t>
      </w:r>
    </w:p>
    <w:p w14:paraId="0158B87D" w14:textId="689A1E60" w:rsidR="272C12F3" w:rsidRDefault="272C12F3" w:rsidP="272C12F3">
      <w:pPr>
        <w:rPr>
          <w:sz w:val="28"/>
          <w:szCs w:val="28"/>
        </w:rPr>
      </w:pPr>
    </w:p>
    <w:p w14:paraId="59A08924" w14:textId="651A22FD" w:rsidR="4A6CCB76" w:rsidRDefault="4A6CCB76" w:rsidP="272C12F3">
      <w:pPr>
        <w:rPr>
          <w:b/>
          <w:bCs/>
          <w:sz w:val="28"/>
          <w:szCs w:val="28"/>
        </w:rPr>
      </w:pPr>
      <w:r w:rsidRPr="272C12F3">
        <w:rPr>
          <w:b/>
          <w:bCs/>
          <w:sz w:val="28"/>
          <w:szCs w:val="28"/>
        </w:rPr>
        <w:t xml:space="preserve">3. </w:t>
      </w:r>
      <w:r w:rsidR="583FB99A" w:rsidRPr="272C12F3">
        <w:rPr>
          <w:b/>
          <w:bCs/>
          <w:sz w:val="28"/>
          <w:szCs w:val="28"/>
        </w:rPr>
        <w:t>Automate Data Validation -</w:t>
      </w:r>
    </w:p>
    <w:p w14:paraId="23A4696A" w14:textId="3721A691" w:rsidR="6146EDAE" w:rsidRDefault="6146EDAE" w:rsidP="272C12F3">
      <w:pPr>
        <w:rPr>
          <w:sz w:val="28"/>
          <w:szCs w:val="28"/>
        </w:rPr>
      </w:pPr>
      <w:r w:rsidRPr="272C12F3">
        <w:rPr>
          <w:sz w:val="28"/>
          <w:szCs w:val="28"/>
        </w:rPr>
        <w:t xml:space="preserve">Solution Diagram </w:t>
      </w:r>
      <w:r w:rsidR="008222CB">
        <w:rPr>
          <w:sz w:val="28"/>
          <w:szCs w:val="28"/>
        </w:rPr>
        <w:t>–</w:t>
      </w:r>
      <w:r w:rsidRPr="272C12F3">
        <w:rPr>
          <w:sz w:val="28"/>
          <w:szCs w:val="28"/>
        </w:rPr>
        <w:t xml:space="preserve"> </w:t>
      </w:r>
    </w:p>
    <w:p w14:paraId="20FFD4CE" w14:textId="319DC496" w:rsidR="008222CB" w:rsidRDefault="008222CB" w:rsidP="008222CB">
      <w:pPr>
        <w:rPr>
          <w:sz w:val="28"/>
          <w:szCs w:val="28"/>
        </w:rPr>
      </w:pPr>
      <w:r w:rsidRPr="272C12F3">
        <w:rPr>
          <w:b/>
          <w:bCs/>
          <w:sz w:val="28"/>
          <w:szCs w:val="28"/>
        </w:rPr>
        <w:t xml:space="preserve">AWS Services – </w:t>
      </w:r>
      <w:r>
        <w:rPr>
          <w:sz w:val="28"/>
          <w:szCs w:val="28"/>
        </w:rPr>
        <w:t>S3 bucket</w:t>
      </w:r>
      <w:r w:rsidRPr="272C12F3">
        <w:rPr>
          <w:sz w:val="28"/>
          <w:szCs w:val="28"/>
        </w:rPr>
        <w:t xml:space="preserve">, SNS, </w:t>
      </w:r>
      <w:r>
        <w:rPr>
          <w:sz w:val="28"/>
          <w:szCs w:val="28"/>
        </w:rPr>
        <w:t>AWS Glue</w:t>
      </w:r>
      <w:r w:rsidRPr="272C12F3">
        <w:rPr>
          <w:sz w:val="28"/>
          <w:szCs w:val="28"/>
        </w:rPr>
        <w:t xml:space="preserve"> and</w:t>
      </w:r>
      <w:r>
        <w:rPr>
          <w:sz w:val="28"/>
          <w:szCs w:val="28"/>
        </w:rPr>
        <w:t xml:space="preserve"> Redshift cluster</w:t>
      </w:r>
      <w:r w:rsidRPr="272C12F3">
        <w:rPr>
          <w:sz w:val="28"/>
          <w:szCs w:val="28"/>
        </w:rPr>
        <w:t>.</w:t>
      </w:r>
    </w:p>
    <w:p w14:paraId="760CE6CA" w14:textId="3503E2DD" w:rsidR="008222CB" w:rsidRDefault="000A1A7F" w:rsidP="272C12F3">
      <w:pPr>
        <w:rPr>
          <w:sz w:val="28"/>
          <w:szCs w:val="28"/>
        </w:rPr>
      </w:pPr>
      <w:r w:rsidRPr="000A1A7F">
        <w:rPr>
          <w:sz w:val="28"/>
          <w:szCs w:val="28"/>
        </w:rPr>
        <w:lastRenderedPageBreak/>
        <w:drawing>
          <wp:inline distT="0" distB="0" distL="0" distR="0" wp14:anchorId="71230948" wp14:editId="601DB548">
            <wp:extent cx="5943600" cy="3258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58820"/>
                    </a:xfrm>
                    <a:prstGeom prst="rect">
                      <a:avLst/>
                    </a:prstGeom>
                  </pic:spPr>
                </pic:pic>
              </a:graphicData>
            </a:graphic>
          </wp:inline>
        </w:drawing>
      </w:r>
      <w:bookmarkStart w:id="0" w:name="_GoBack"/>
      <w:bookmarkEnd w:id="0"/>
    </w:p>
    <w:p w14:paraId="1399E63B" w14:textId="353672A5" w:rsidR="075D0BDB" w:rsidRDefault="075D0BDB" w:rsidP="272C12F3">
      <w:pPr>
        <w:rPr>
          <w:sz w:val="28"/>
          <w:szCs w:val="28"/>
        </w:rPr>
      </w:pPr>
    </w:p>
    <w:p w14:paraId="50A5E713" w14:textId="25346D0F" w:rsidR="00AD2EB4" w:rsidRPr="008222CB" w:rsidRDefault="00AD2EB4" w:rsidP="00AD2EB4">
      <w:pPr>
        <w:rPr>
          <w:b/>
          <w:sz w:val="28"/>
          <w:szCs w:val="28"/>
        </w:rPr>
      </w:pPr>
      <w:r w:rsidRPr="008222CB">
        <w:rPr>
          <w:b/>
          <w:sz w:val="28"/>
          <w:szCs w:val="28"/>
        </w:rPr>
        <w:t>Introduction</w:t>
      </w:r>
      <w:r w:rsidRPr="008222CB">
        <w:rPr>
          <w:b/>
          <w:sz w:val="28"/>
          <w:szCs w:val="28"/>
        </w:rPr>
        <w:t>:</w:t>
      </w:r>
    </w:p>
    <w:p w14:paraId="71D3982E" w14:textId="3749C1EF" w:rsidR="00AD2EB4" w:rsidRDefault="00AD2EB4" w:rsidP="00AD2EB4">
      <w:pPr>
        <w:rPr>
          <w:rFonts w:ascii="Segoe UI" w:hAnsi="Segoe UI" w:cs="Segoe UI"/>
          <w:color w:val="374151"/>
        </w:rPr>
      </w:pPr>
      <w:r>
        <w:rPr>
          <w:rFonts w:ascii="Segoe UI" w:hAnsi="Segoe UI" w:cs="Segoe UI"/>
          <w:color w:val="374151"/>
        </w:rPr>
        <w:t>This document outlines the validation procedures and results for the AWS Glue job responsible for integrating data between Amazon S3 and Amazon Redshift. The procedures detailed in this document specifically address the SAE daily load validation.</w:t>
      </w:r>
    </w:p>
    <w:p w14:paraId="23A1B3F6" w14:textId="0F1BA5B3" w:rsidR="00AD2EB4" w:rsidRDefault="00AD2EB4" w:rsidP="00AD2EB4">
      <w:pPr>
        <w:rPr>
          <w:rFonts w:ascii="Segoe UI" w:hAnsi="Segoe UI" w:cs="Segoe UI"/>
          <w:b/>
          <w:color w:val="374151"/>
          <w:sz w:val="28"/>
        </w:rPr>
      </w:pPr>
      <w:r w:rsidRPr="00AD2EB4">
        <w:rPr>
          <w:rFonts w:ascii="Segoe UI" w:hAnsi="Segoe UI" w:cs="Segoe UI"/>
          <w:b/>
          <w:color w:val="374151"/>
          <w:sz w:val="28"/>
        </w:rPr>
        <w:t>Validation Steps</w:t>
      </w:r>
    </w:p>
    <w:p w14:paraId="5210496B" w14:textId="68778558" w:rsidR="006451B4" w:rsidRDefault="00AD2EB4" w:rsidP="006451B4">
      <w:pPr>
        <w:pStyle w:val="ListParagraph"/>
        <w:numPr>
          <w:ilvl w:val="0"/>
          <w:numId w:val="8"/>
        </w:numPr>
        <w:rPr>
          <w:rFonts w:ascii="Segoe UI" w:hAnsi="Segoe UI" w:cs="Segoe UI"/>
          <w:b/>
          <w:color w:val="374151"/>
          <w:sz w:val="24"/>
        </w:rPr>
      </w:pPr>
      <w:r w:rsidRPr="006451B4">
        <w:rPr>
          <w:rFonts w:ascii="Segoe UI" w:hAnsi="Segoe UI" w:cs="Segoe UI"/>
          <w:b/>
          <w:color w:val="374151"/>
          <w:sz w:val="24"/>
        </w:rPr>
        <w:t>S3 Integration</w:t>
      </w:r>
    </w:p>
    <w:p w14:paraId="4659BB9B" w14:textId="20C3B243" w:rsidR="006451B4" w:rsidRDefault="006451B4" w:rsidP="006451B4">
      <w:pPr>
        <w:pStyle w:val="ListParagraph"/>
        <w:numPr>
          <w:ilvl w:val="0"/>
          <w:numId w:val="11"/>
        </w:numPr>
        <w:rPr>
          <w:rFonts w:ascii="Segoe UI" w:hAnsi="Segoe UI" w:cs="Segoe UI"/>
          <w:color w:val="374151"/>
        </w:rPr>
      </w:pPr>
      <w:r w:rsidRPr="006451B4">
        <w:rPr>
          <w:rFonts w:ascii="Segoe UI" w:hAnsi="Segoe UI" w:cs="Segoe UI"/>
          <w:color w:val="374151"/>
        </w:rPr>
        <w:t>The script successfully reads Parquet files from the specified S3 path for each table.</w:t>
      </w:r>
    </w:p>
    <w:p w14:paraId="0E9A84AB" w14:textId="1EAC0C64" w:rsidR="006451B4" w:rsidRDefault="006451B4" w:rsidP="006451B4">
      <w:pPr>
        <w:pStyle w:val="ListParagraph"/>
        <w:numPr>
          <w:ilvl w:val="0"/>
          <w:numId w:val="11"/>
        </w:numPr>
        <w:rPr>
          <w:rFonts w:ascii="Segoe UI" w:hAnsi="Segoe UI" w:cs="Segoe UI"/>
          <w:color w:val="374151"/>
        </w:rPr>
      </w:pPr>
      <w:r w:rsidRPr="006451B4">
        <w:rPr>
          <w:rFonts w:ascii="Segoe UI" w:hAnsi="Segoe UI" w:cs="Segoe UI"/>
          <w:color w:val="374151"/>
        </w:rPr>
        <w:t>Row counts for each S3 table are accurately calculated.</w:t>
      </w:r>
    </w:p>
    <w:p w14:paraId="49642C79" w14:textId="6F1CFF07" w:rsidR="006451B4" w:rsidRPr="006451B4" w:rsidRDefault="006451B4" w:rsidP="006451B4">
      <w:pPr>
        <w:pStyle w:val="ListParagraph"/>
        <w:numPr>
          <w:ilvl w:val="0"/>
          <w:numId w:val="11"/>
        </w:numPr>
        <w:rPr>
          <w:rFonts w:ascii="Segoe UI" w:hAnsi="Segoe UI" w:cs="Segoe UI"/>
          <w:color w:val="374151"/>
        </w:rPr>
      </w:pPr>
      <w:r w:rsidRPr="006451B4">
        <w:rPr>
          <w:rFonts w:ascii="Segoe UI" w:hAnsi="Segoe UI" w:cs="Segoe UI"/>
          <w:color w:val="374151"/>
        </w:rPr>
        <w:t>The script identifies and handles cases where the Parquet file is empty or doesn't exist.</w:t>
      </w:r>
    </w:p>
    <w:p w14:paraId="1AF8DB99" w14:textId="77777777" w:rsidR="006451B4" w:rsidRDefault="006451B4" w:rsidP="006451B4">
      <w:pPr>
        <w:pStyle w:val="ListParagraph"/>
        <w:rPr>
          <w:rFonts w:ascii="Segoe UI" w:hAnsi="Segoe UI" w:cs="Segoe UI"/>
          <w:b/>
          <w:color w:val="374151"/>
          <w:sz w:val="24"/>
        </w:rPr>
      </w:pPr>
    </w:p>
    <w:p w14:paraId="505DCE03" w14:textId="4C435D34" w:rsidR="006451B4" w:rsidRDefault="006451B4" w:rsidP="006451B4">
      <w:pPr>
        <w:pStyle w:val="ListParagraph"/>
        <w:numPr>
          <w:ilvl w:val="0"/>
          <w:numId w:val="8"/>
        </w:numPr>
        <w:rPr>
          <w:rFonts w:ascii="Segoe UI" w:hAnsi="Segoe UI" w:cs="Segoe UI"/>
          <w:b/>
          <w:color w:val="374151"/>
          <w:sz w:val="24"/>
        </w:rPr>
      </w:pPr>
      <w:r w:rsidRPr="006451B4">
        <w:rPr>
          <w:rFonts w:ascii="Segoe UI" w:hAnsi="Segoe UI" w:cs="Segoe UI"/>
          <w:b/>
          <w:color w:val="374151"/>
          <w:sz w:val="24"/>
        </w:rPr>
        <w:t>Redshift Integration</w:t>
      </w:r>
    </w:p>
    <w:p w14:paraId="3E4D7EE9" w14:textId="6BCB9F67" w:rsidR="006451B4" w:rsidRDefault="006451B4" w:rsidP="006451B4">
      <w:pPr>
        <w:pStyle w:val="ListParagraph"/>
        <w:numPr>
          <w:ilvl w:val="0"/>
          <w:numId w:val="12"/>
        </w:numPr>
        <w:rPr>
          <w:rFonts w:ascii="Segoe UI" w:hAnsi="Segoe UI" w:cs="Segoe UI"/>
          <w:color w:val="374151"/>
        </w:rPr>
      </w:pPr>
      <w:r w:rsidRPr="006451B4">
        <w:rPr>
          <w:rFonts w:ascii="Segoe UI" w:hAnsi="Segoe UI" w:cs="Segoe UI"/>
          <w:color w:val="374151"/>
        </w:rPr>
        <w:t>The script successfully connects to Amazon Redshift using the specified connection options.</w:t>
      </w:r>
    </w:p>
    <w:p w14:paraId="7DAF13F9" w14:textId="23018FE3" w:rsidR="006451B4" w:rsidRDefault="006451B4" w:rsidP="006451B4">
      <w:pPr>
        <w:pStyle w:val="ListParagraph"/>
        <w:numPr>
          <w:ilvl w:val="0"/>
          <w:numId w:val="12"/>
        </w:numPr>
        <w:rPr>
          <w:rFonts w:ascii="Segoe UI" w:hAnsi="Segoe UI" w:cs="Segoe UI"/>
          <w:color w:val="374151"/>
        </w:rPr>
      </w:pPr>
      <w:r w:rsidRPr="006451B4">
        <w:rPr>
          <w:rFonts w:ascii="Segoe UI" w:hAnsi="Segoe UI" w:cs="Segoe UI"/>
          <w:color w:val="374151"/>
        </w:rPr>
        <w:t>Row counts for each Redshift table are accurately obtained.</w:t>
      </w:r>
    </w:p>
    <w:p w14:paraId="0DF9B07D" w14:textId="216D5DA4" w:rsidR="006451B4" w:rsidRDefault="006451B4" w:rsidP="006451B4">
      <w:pPr>
        <w:pStyle w:val="ListParagraph"/>
        <w:numPr>
          <w:ilvl w:val="0"/>
          <w:numId w:val="12"/>
        </w:numPr>
        <w:rPr>
          <w:rFonts w:ascii="Segoe UI" w:hAnsi="Segoe UI" w:cs="Segoe UI"/>
          <w:color w:val="374151"/>
        </w:rPr>
      </w:pPr>
      <w:r w:rsidRPr="006451B4">
        <w:rPr>
          <w:rFonts w:ascii="Segoe UI" w:hAnsi="Segoe UI" w:cs="Segoe UI"/>
          <w:color w:val="374151"/>
        </w:rPr>
        <w:t>The script handles exceptions during the Redshift integration process and logs relevant information.</w:t>
      </w:r>
    </w:p>
    <w:p w14:paraId="7BAE2C00" w14:textId="77777777" w:rsidR="006451B4" w:rsidRPr="006451B4" w:rsidRDefault="006451B4" w:rsidP="006451B4">
      <w:pPr>
        <w:rPr>
          <w:rFonts w:ascii="Segoe UI" w:hAnsi="Segoe UI" w:cs="Segoe UI"/>
          <w:color w:val="374151"/>
        </w:rPr>
      </w:pPr>
    </w:p>
    <w:p w14:paraId="39B53057" w14:textId="6896C021" w:rsidR="006451B4" w:rsidRDefault="006451B4" w:rsidP="006451B4">
      <w:pPr>
        <w:pStyle w:val="ListParagraph"/>
        <w:numPr>
          <w:ilvl w:val="0"/>
          <w:numId w:val="8"/>
        </w:numPr>
        <w:rPr>
          <w:rFonts w:ascii="Segoe UI" w:hAnsi="Segoe UI" w:cs="Segoe UI"/>
          <w:b/>
          <w:color w:val="374151"/>
          <w:sz w:val="24"/>
        </w:rPr>
      </w:pPr>
      <w:r w:rsidRPr="006451B4">
        <w:rPr>
          <w:rFonts w:ascii="Segoe UI" w:hAnsi="Segoe UI" w:cs="Segoe UI"/>
          <w:b/>
          <w:color w:val="374151"/>
          <w:sz w:val="24"/>
        </w:rPr>
        <w:lastRenderedPageBreak/>
        <w:t xml:space="preserve"> Validation Result Comparison</w:t>
      </w:r>
    </w:p>
    <w:p w14:paraId="0FAF71AC" w14:textId="061C8F73" w:rsidR="006451B4" w:rsidRPr="006451B4" w:rsidRDefault="006451B4" w:rsidP="006451B4">
      <w:pPr>
        <w:pStyle w:val="ListParagraph"/>
        <w:numPr>
          <w:ilvl w:val="0"/>
          <w:numId w:val="13"/>
        </w:numPr>
        <w:rPr>
          <w:rFonts w:ascii="Segoe UI" w:hAnsi="Segoe UI" w:cs="Segoe UI"/>
          <w:color w:val="374151"/>
          <w:sz w:val="24"/>
        </w:rPr>
      </w:pPr>
      <w:r w:rsidRPr="006451B4">
        <w:rPr>
          <w:rFonts w:ascii="Segoe UI" w:hAnsi="Segoe UI" w:cs="Segoe UI"/>
          <w:color w:val="374151"/>
        </w:rPr>
        <w:t>The script successfully joins and compares the row counts between S3 and Redshift for each table.</w:t>
      </w:r>
    </w:p>
    <w:p w14:paraId="7B3507B8" w14:textId="77777777" w:rsidR="006451B4" w:rsidRPr="006451B4" w:rsidRDefault="006451B4" w:rsidP="006451B4">
      <w:pPr>
        <w:pStyle w:val="ListParagraph"/>
        <w:numPr>
          <w:ilvl w:val="0"/>
          <w:numId w:val="13"/>
        </w:numPr>
        <w:rPr>
          <w:rFonts w:ascii="Segoe UI" w:hAnsi="Segoe UI" w:cs="Segoe UI"/>
          <w:color w:val="374151"/>
        </w:rPr>
      </w:pPr>
      <w:r w:rsidRPr="006451B4">
        <w:rPr>
          <w:rFonts w:ascii="Segoe UI" w:hAnsi="Segoe UI" w:cs="Segoe UI"/>
          <w:color w:val="374151"/>
        </w:rPr>
        <w:t>The validation results clearly indicate whether the row counts match or not.</w:t>
      </w:r>
    </w:p>
    <w:p w14:paraId="10B7E4E1" w14:textId="16EAAC75" w:rsidR="006451B4" w:rsidRDefault="006451B4" w:rsidP="006451B4">
      <w:pPr>
        <w:pStyle w:val="ListParagraph"/>
        <w:numPr>
          <w:ilvl w:val="0"/>
          <w:numId w:val="13"/>
        </w:numPr>
        <w:rPr>
          <w:rFonts w:ascii="Segoe UI" w:hAnsi="Segoe UI" w:cs="Segoe UI"/>
          <w:color w:val="374151"/>
        </w:rPr>
      </w:pPr>
      <w:r w:rsidRPr="006451B4">
        <w:rPr>
          <w:rFonts w:ascii="Segoe UI" w:hAnsi="Segoe UI" w:cs="Segoe UI"/>
          <w:color w:val="374151"/>
        </w:rPr>
        <w:t xml:space="preserve"> Any differences in row counts are appropriately logged or reported.</w:t>
      </w:r>
    </w:p>
    <w:p w14:paraId="43E6D248" w14:textId="77777777" w:rsidR="006451B4" w:rsidRPr="006451B4" w:rsidRDefault="006451B4" w:rsidP="006451B4">
      <w:pPr>
        <w:pStyle w:val="ListParagraph"/>
        <w:ind w:left="1440"/>
        <w:rPr>
          <w:rFonts w:ascii="Segoe UI" w:hAnsi="Segoe UI" w:cs="Segoe UI"/>
          <w:color w:val="374151"/>
        </w:rPr>
      </w:pPr>
    </w:p>
    <w:p w14:paraId="770C5EFB" w14:textId="091DDC77" w:rsidR="006451B4" w:rsidRDefault="006451B4" w:rsidP="006451B4">
      <w:pPr>
        <w:pStyle w:val="ListParagraph"/>
        <w:numPr>
          <w:ilvl w:val="0"/>
          <w:numId w:val="8"/>
        </w:numPr>
        <w:rPr>
          <w:rFonts w:ascii="Segoe UI" w:hAnsi="Segoe UI" w:cs="Segoe UI"/>
          <w:b/>
          <w:color w:val="374151"/>
          <w:sz w:val="24"/>
        </w:rPr>
      </w:pPr>
      <w:r w:rsidRPr="006451B4">
        <w:rPr>
          <w:rFonts w:ascii="Segoe UI" w:hAnsi="Segoe UI" w:cs="Segoe UI"/>
          <w:b/>
          <w:color w:val="374151"/>
          <w:sz w:val="24"/>
        </w:rPr>
        <w:t xml:space="preserve"> General Script Validation</w:t>
      </w:r>
    </w:p>
    <w:p w14:paraId="0E6A2C1B" w14:textId="77777777" w:rsidR="006451B4" w:rsidRPr="00DE353A" w:rsidRDefault="006451B4" w:rsidP="006451B4">
      <w:pPr>
        <w:pStyle w:val="ListParagraph"/>
        <w:numPr>
          <w:ilvl w:val="0"/>
          <w:numId w:val="14"/>
        </w:numPr>
        <w:rPr>
          <w:rFonts w:ascii="Segoe UI" w:hAnsi="Segoe UI" w:cs="Segoe UI"/>
          <w:color w:val="374151"/>
        </w:rPr>
      </w:pPr>
      <w:r w:rsidRPr="00DE353A">
        <w:rPr>
          <w:rFonts w:ascii="Segoe UI" w:hAnsi="Segoe UI" w:cs="Segoe UI"/>
          <w:color w:val="374151"/>
        </w:rPr>
        <w:t>The script executes without errors and successfully commits the job.</w:t>
      </w:r>
    </w:p>
    <w:p w14:paraId="1A2ABBF6" w14:textId="77777777" w:rsidR="006451B4" w:rsidRPr="00DE353A" w:rsidRDefault="006451B4" w:rsidP="006451B4">
      <w:pPr>
        <w:pStyle w:val="ListParagraph"/>
        <w:numPr>
          <w:ilvl w:val="0"/>
          <w:numId w:val="14"/>
        </w:numPr>
        <w:rPr>
          <w:rFonts w:ascii="Segoe UI" w:hAnsi="Segoe UI" w:cs="Segoe UI"/>
          <w:color w:val="374151"/>
        </w:rPr>
      </w:pPr>
      <w:r w:rsidRPr="00DE353A">
        <w:rPr>
          <w:rFonts w:ascii="Segoe UI" w:hAnsi="Segoe UI" w:cs="Segoe UI"/>
          <w:color w:val="374151"/>
        </w:rPr>
        <w:t xml:space="preserve"> Logging is implemented effectively, capturing relevant information for debugging and monitoring.</w:t>
      </w:r>
    </w:p>
    <w:p w14:paraId="599F7F92" w14:textId="33B16E10" w:rsidR="006451B4" w:rsidRDefault="006451B4" w:rsidP="006451B4">
      <w:pPr>
        <w:pStyle w:val="ListParagraph"/>
        <w:numPr>
          <w:ilvl w:val="0"/>
          <w:numId w:val="14"/>
        </w:numPr>
        <w:rPr>
          <w:rFonts w:ascii="Segoe UI" w:hAnsi="Segoe UI" w:cs="Segoe UI"/>
          <w:color w:val="374151"/>
        </w:rPr>
      </w:pPr>
      <w:r w:rsidRPr="00DE353A">
        <w:rPr>
          <w:rFonts w:ascii="Segoe UI" w:hAnsi="Segoe UI" w:cs="Segoe UI"/>
          <w:color w:val="374151"/>
        </w:rPr>
        <w:t xml:space="preserve"> The script adheres to AWS Glue and Python best practices.</w:t>
      </w:r>
    </w:p>
    <w:p w14:paraId="38D824A5" w14:textId="77777777" w:rsidR="00DE353A" w:rsidRPr="00DE353A" w:rsidRDefault="00DE353A" w:rsidP="00DE353A">
      <w:pPr>
        <w:pStyle w:val="ListParagraph"/>
        <w:ind w:left="1440"/>
        <w:rPr>
          <w:rFonts w:ascii="Segoe UI" w:hAnsi="Segoe UI" w:cs="Segoe UI"/>
          <w:color w:val="374151"/>
        </w:rPr>
      </w:pPr>
    </w:p>
    <w:p w14:paraId="30A4BA2C" w14:textId="7A55A680" w:rsidR="006451B4" w:rsidRDefault="006451B4" w:rsidP="006451B4">
      <w:pPr>
        <w:pStyle w:val="ListParagraph"/>
        <w:numPr>
          <w:ilvl w:val="0"/>
          <w:numId w:val="8"/>
        </w:numPr>
        <w:rPr>
          <w:rFonts w:ascii="Segoe UI" w:hAnsi="Segoe UI" w:cs="Segoe UI"/>
          <w:b/>
          <w:color w:val="374151"/>
          <w:sz w:val="24"/>
        </w:rPr>
      </w:pPr>
      <w:r w:rsidRPr="006451B4">
        <w:rPr>
          <w:rFonts w:ascii="Segoe UI" w:hAnsi="Segoe UI" w:cs="Segoe UI"/>
          <w:b/>
          <w:color w:val="374151"/>
          <w:sz w:val="24"/>
        </w:rPr>
        <w:t xml:space="preserve"> Validation Results</w:t>
      </w:r>
    </w:p>
    <w:p w14:paraId="42E167A6" w14:textId="42389B2C" w:rsidR="00DE353A" w:rsidRPr="006451B4" w:rsidRDefault="00DE353A" w:rsidP="00DE353A">
      <w:pPr>
        <w:pStyle w:val="ListParagraph"/>
        <w:rPr>
          <w:rFonts w:ascii="Segoe UI" w:hAnsi="Segoe UI" w:cs="Segoe UI"/>
          <w:b/>
          <w:color w:val="374151"/>
          <w:sz w:val="24"/>
        </w:rPr>
      </w:pPr>
      <w:r>
        <w:rPr>
          <w:rFonts w:ascii="Segoe UI" w:hAnsi="Segoe UI" w:cs="Segoe UI"/>
          <w:color w:val="374151"/>
        </w:rPr>
        <w:t xml:space="preserve">Daily load </w:t>
      </w:r>
      <w:r>
        <w:rPr>
          <w:rFonts w:ascii="Segoe UI" w:hAnsi="Segoe UI" w:cs="Segoe UI"/>
          <w:color w:val="374151"/>
        </w:rPr>
        <w:t>validation results are communicated via email through an SNS (Simple Notification Service) topic.</w:t>
      </w:r>
    </w:p>
    <w:p w14:paraId="28CEF431" w14:textId="570296B2" w:rsidR="006451B4" w:rsidRDefault="006451B4" w:rsidP="006451B4">
      <w:pPr>
        <w:pStyle w:val="ListParagraph"/>
        <w:numPr>
          <w:ilvl w:val="0"/>
          <w:numId w:val="8"/>
        </w:numPr>
        <w:rPr>
          <w:rFonts w:ascii="Segoe UI" w:hAnsi="Segoe UI" w:cs="Segoe UI"/>
          <w:b/>
          <w:color w:val="374151"/>
          <w:sz w:val="24"/>
        </w:rPr>
      </w:pPr>
      <w:r w:rsidRPr="006451B4">
        <w:rPr>
          <w:rFonts w:ascii="Segoe UI" w:hAnsi="Segoe UI" w:cs="Segoe UI"/>
          <w:b/>
          <w:color w:val="374151"/>
          <w:sz w:val="24"/>
        </w:rPr>
        <w:t xml:space="preserve"> Conclusion</w:t>
      </w:r>
    </w:p>
    <w:p w14:paraId="195C12D1" w14:textId="1A9F3316" w:rsidR="00DE353A" w:rsidRPr="006451B4" w:rsidRDefault="00DE353A" w:rsidP="00DE353A">
      <w:pPr>
        <w:pStyle w:val="ListParagraph"/>
        <w:rPr>
          <w:rFonts w:ascii="Segoe UI" w:hAnsi="Segoe UI" w:cs="Segoe UI"/>
          <w:b/>
          <w:color w:val="374151"/>
          <w:sz w:val="24"/>
        </w:rPr>
      </w:pPr>
      <w:r>
        <w:rPr>
          <w:rFonts w:ascii="Segoe UI" w:hAnsi="Segoe UI" w:cs="Segoe UI"/>
          <w:color w:val="374151"/>
        </w:rPr>
        <w:t>The AWS Glue job has been validated for S3 integration, Redshift integration, result comparison, and general script execution. Any identified issues have been documented, and the script is considered ready for deployment to the &lt;Development/Production&gt; environment.</w:t>
      </w:r>
    </w:p>
    <w:p w14:paraId="66817061" w14:textId="77777777" w:rsidR="006451B4" w:rsidRPr="006451B4" w:rsidRDefault="006451B4" w:rsidP="006451B4">
      <w:pPr>
        <w:rPr>
          <w:rFonts w:ascii="Segoe UI" w:hAnsi="Segoe UI" w:cs="Segoe UI"/>
          <w:b/>
          <w:color w:val="374151"/>
          <w:sz w:val="24"/>
        </w:rPr>
      </w:pPr>
    </w:p>
    <w:p w14:paraId="33B9C907" w14:textId="77777777" w:rsidR="006451B4" w:rsidRPr="006451B4" w:rsidRDefault="006451B4" w:rsidP="006451B4">
      <w:pPr>
        <w:pStyle w:val="ListParagraph"/>
        <w:rPr>
          <w:rFonts w:ascii="Segoe UI" w:hAnsi="Segoe UI" w:cs="Segoe UI"/>
          <w:b/>
          <w:color w:val="374151"/>
          <w:sz w:val="24"/>
        </w:rPr>
      </w:pPr>
    </w:p>
    <w:p w14:paraId="2C95827F" w14:textId="77777777" w:rsidR="00AD2EB4" w:rsidRDefault="00AD2EB4" w:rsidP="00AD2EB4">
      <w:pPr>
        <w:rPr>
          <w:rFonts w:ascii="Segoe UI" w:hAnsi="Segoe UI" w:cs="Segoe UI"/>
          <w:color w:val="374151"/>
        </w:rPr>
      </w:pPr>
    </w:p>
    <w:p w14:paraId="4B08DC97" w14:textId="77777777" w:rsidR="00AD2EB4" w:rsidRPr="00AD2EB4" w:rsidRDefault="00AD2EB4" w:rsidP="00AD2EB4">
      <w:pPr>
        <w:rPr>
          <w:sz w:val="28"/>
          <w:szCs w:val="28"/>
        </w:rPr>
      </w:pPr>
    </w:p>
    <w:sectPr w:rsidR="00AD2EB4" w:rsidRPr="00AD2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B2EAE"/>
    <w:multiLevelType w:val="hybridMultilevel"/>
    <w:tmpl w:val="7BDC397E"/>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1E0F66D6"/>
    <w:multiLevelType w:val="hybridMultilevel"/>
    <w:tmpl w:val="CF56935E"/>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0742E1C"/>
    <w:multiLevelType w:val="hybridMultilevel"/>
    <w:tmpl w:val="66A2DA9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6860B19"/>
    <w:multiLevelType w:val="hybridMultilevel"/>
    <w:tmpl w:val="DE807E9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604529C"/>
    <w:multiLevelType w:val="hybridMultilevel"/>
    <w:tmpl w:val="D21879F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4CAAC39D"/>
    <w:multiLevelType w:val="hybridMultilevel"/>
    <w:tmpl w:val="8552442E"/>
    <w:lvl w:ilvl="0" w:tplc="2C761066">
      <w:start w:val="1"/>
      <w:numFmt w:val="decimal"/>
      <w:lvlText w:val="%1."/>
      <w:lvlJc w:val="left"/>
      <w:pPr>
        <w:ind w:left="720" w:hanging="360"/>
      </w:pPr>
    </w:lvl>
    <w:lvl w:ilvl="1" w:tplc="8BC21C80">
      <w:start w:val="1"/>
      <w:numFmt w:val="lowerLetter"/>
      <w:lvlText w:val="%2."/>
      <w:lvlJc w:val="left"/>
      <w:pPr>
        <w:ind w:left="1440" w:hanging="360"/>
      </w:pPr>
    </w:lvl>
    <w:lvl w:ilvl="2" w:tplc="C2FCC312">
      <w:start w:val="1"/>
      <w:numFmt w:val="lowerRoman"/>
      <w:lvlText w:val="%3."/>
      <w:lvlJc w:val="right"/>
      <w:pPr>
        <w:ind w:left="2160" w:hanging="180"/>
      </w:pPr>
    </w:lvl>
    <w:lvl w:ilvl="3" w:tplc="1682010E">
      <w:start w:val="1"/>
      <w:numFmt w:val="decimal"/>
      <w:lvlText w:val="%4."/>
      <w:lvlJc w:val="left"/>
      <w:pPr>
        <w:ind w:left="2880" w:hanging="360"/>
      </w:pPr>
    </w:lvl>
    <w:lvl w:ilvl="4" w:tplc="CD5CBA14">
      <w:start w:val="1"/>
      <w:numFmt w:val="lowerLetter"/>
      <w:lvlText w:val="%5."/>
      <w:lvlJc w:val="left"/>
      <w:pPr>
        <w:ind w:left="3600" w:hanging="360"/>
      </w:pPr>
    </w:lvl>
    <w:lvl w:ilvl="5" w:tplc="2C0413CE">
      <w:start w:val="1"/>
      <w:numFmt w:val="lowerRoman"/>
      <w:lvlText w:val="%6."/>
      <w:lvlJc w:val="right"/>
      <w:pPr>
        <w:ind w:left="4320" w:hanging="180"/>
      </w:pPr>
    </w:lvl>
    <w:lvl w:ilvl="6" w:tplc="17EE6044">
      <w:start w:val="1"/>
      <w:numFmt w:val="decimal"/>
      <w:lvlText w:val="%7."/>
      <w:lvlJc w:val="left"/>
      <w:pPr>
        <w:ind w:left="5040" w:hanging="360"/>
      </w:pPr>
    </w:lvl>
    <w:lvl w:ilvl="7" w:tplc="7A4650A2">
      <w:start w:val="1"/>
      <w:numFmt w:val="lowerLetter"/>
      <w:lvlText w:val="%8."/>
      <w:lvlJc w:val="left"/>
      <w:pPr>
        <w:ind w:left="5760" w:hanging="360"/>
      </w:pPr>
    </w:lvl>
    <w:lvl w:ilvl="8" w:tplc="D528E200">
      <w:start w:val="1"/>
      <w:numFmt w:val="lowerRoman"/>
      <w:lvlText w:val="%9."/>
      <w:lvlJc w:val="right"/>
      <w:pPr>
        <w:ind w:left="6480" w:hanging="180"/>
      </w:pPr>
    </w:lvl>
  </w:abstractNum>
  <w:abstractNum w:abstractNumId="6" w15:restartNumberingAfterBreak="0">
    <w:nsid w:val="55708A2E"/>
    <w:multiLevelType w:val="hybridMultilevel"/>
    <w:tmpl w:val="57E441EA"/>
    <w:lvl w:ilvl="0" w:tplc="19A2E3DC">
      <w:start w:val="1"/>
      <w:numFmt w:val="decimal"/>
      <w:lvlText w:val="%1."/>
      <w:lvlJc w:val="left"/>
      <w:pPr>
        <w:ind w:left="720" w:hanging="360"/>
      </w:pPr>
    </w:lvl>
    <w:lvl w:ilvl="1" w:tplc="031C8210">
      <w:start w:val="1"/>
      <w:numFmt w:val="lowerLetter"/>
      <w:lvlText w:val="%2."/>
      <w:lvlJc w:val="left"/>
      <w:pPr>
        <w:ind w:left="1440" w:hanging="360"/>
      </w:pPr>
    </w:lvl>
    <w:lvl w:ilvl="2" w:tplc="4074015A">
      <w:start w:val="1"/>
      <w:numFmt w:val="lowerRoman"/>
      <w:lvlText w:val="%3."/>
      <w:lvlJc w:val="right"/>
      <w:pPr>
        <w:ind w:left="2160" w:hanging="180"/>
      </w:pPr>
    </w:lvl>
    <w:lvl w:ilvl="3" w:tplc="33105D00">
      <w:start w:val="1"/>
      <w:numFmt w:val="decimal"/>
      <w:lvlText w:val="%4."/>
      <w:lvlJc w:val="left"/>
      <w:pPr>
        <w:ind w:left="2880" w:hanging="360"/>
      </w:pPr>
    </w:lvl>
    <w:lvl w:ilvl="4" w:tplc="1ECE4B0E">
      <w:start w:val="1"/>
      <w:numFmt w:val="lowerLetter"/>
      <w:lvlText w:val="%5."/>
      <w:lvlJc w:val="left"/>
      <w:pPr>
        <w:ind w:left="3600" w:hanging="360"/>
      </w:pPr>
    </w:lvl>
    <w:lvl w:ilvl="5" w:tplc="DD826856">
      <w:start w:val="1"/>
      <w:numFmt w:val="lowerRoman"/>
      <w:lvlText w:val="%6."/>
      <w:lvlJc w:val="right"/>
      <w:pPr>
        <w:ind w:left="4320" w:hanging="180"/>
      </w:pPr>
    </w:lvl>
    <w:lvl w:ilvl="6" w:tplc="14C2BEBC">
      <w:start w:val="1"/>
      <w:numFmt w:val="decimal"/>
      <w:lvlText w:val="%7."/>
      <w:lvlJc w:val="left"/>
      <w:pPr>
        <w:ind w:left="5040" w:hanging="360"/>
      </w:pPr>
    </w:lvl>
    <w:lvl w:ilvl="7" w:tplc="B1FEDBAA">
      <w:start w:val="1"/>
      <w:numFmt w:val="lowerLetter"/>
      <w:lvlText w:val="%8."/>
      <w:lvlJc w:val="left"/>
      <w:pPr>
        <w:ind w:left="5760" w:hanging="360"/>
      </w:pPr>
    </w:lvl>
    <w:lvl w:ilvl="8" w:tplc="9412E148">
      <w:start w:val="1"/>
      <w:numFmt w:val="lowerRoman"/>
      <w:lvlText w:val="%9."/>
      <w:lvlJc w:val="right"/>
      <w:pPr>
        <w:ind w:left="6480" w:hanging="180"/>
      </w:pPr>
    </w:lvl>
  </w:abstractNum>
  <w:abstractNum w:abstractNumId="7" w15:restartNumberingAfterBreak="0">
    <w:nsid w:val="5AA07FA6"/>
    <w:multiLevelType w:val="hybridMultilevel"/>
    <w:tmpl w:val="B268E90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644450A5"/>
    <w:multiLevelType w:val="hybridMultilevel"/>
    <w:tmpl w:val="36DE473E"/>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65D75513"/>
    <w:multiLevelType w:val="hybridMultilevel"/>
    <w:tmpl w:val="EAFECF90"/>
    <w:lvl w:ilvl="0" w:tplc="6CF08E38">
      <w:start w:val="1"/>
      <w:numFmt w:val="decimal"/>
      <w:lvlText w:val="%1."/>
      <w:lvlJc w:val="left"/>
      <w:pPr>
        <w:ind w:left="720" w:hanging="360"/>
      </w:pPr>
    </w:lvl>
    <w:lvl w:ilvl="1" w:tplc="6610E396">
      <w:start w:val="1"/>
      <w:numFmt w:val="lowerLetter"/>
      <w:lvlText w:val="%2."/>
      <w:lvlJc w:val="left"/>
      <w:pPr>
        <w:ind w:left="1440" w:hanging="360"/>
      </w:pPr>
    </w:lvl>
    <w:lvl w:ilvl="2" w:tplc="78E0C7F4">
      <w:start w:val="1"/>
      <w:numFmt w:val="lowerRoman"/>
      <w:lvlText w:val="%3."/>
      <w:lvlJc w:val="right"/>
      <w:pPr>
        <w:ind w:left="2160" w:hanging="180"/>
      </w:pPr>
    </w:lvl>
    <w:lvl w:ilvl="3" w:tplc="5F0A69BA">
      <w:start w:val="1"/>
      <w:numFmt w:val="decimal"/>
      <w:lvlText w:val="%4."/>
      <w:lvlJc w:val="left"/>
      <w:pPr>
        <w:ind w:left="2880" w:hanging="360"/>
      </w:pPr>
    </w:lvl>
    <w:lvl w:ilvl="4" w:tplc="6B9E12AE">
      <w:start w:val="1"/>
      <w:numFmt w:val="lowerLetter"/>
      <w:lvlText w:val="%5."/>
      <w:lvlJc w:val="left"/>
      <w:pPr>
        <w:ind w:left="3600" w:hanging="360"/>
      </w:pPr>
    </w:lvl>
    <w:lvl w:ilvl="5" w:tplc="EC201714">
      <w:start w:val="1"/>
      <w:numFmt w:val="lowerRoman"/>
      <w:lvlText w:val="%6."/>
      <w:lvlJc w:val="right"/>
      <w:pPr>
        <w:ind w:left="4320" w:hanging="180"/>
      </w:pPr>
    </w:lvl>
    <w:lvl w:ilvl="6" w:tplc="B42A4CE0">
      <w:start w:val="1"/>
      <w:numFmt w:val="decimal"/>
      <w:lvlText w:val="%7."/>
      <w:lvlJc w:val="left"/>
      <w:pPr>
        <w:ind w:left="5040" w:hanging="360"/>
      </w:pPr>
    </w:lvl>
    <w:lvl w:ilvl="7" w:tplc="B2004290">
      <w:start w:val="1"/>
      <w:numFmt w:val="lowerLetter"/>
      <w:lvlText w:val="%8."/>
      <w:lvlJc w:val="left"/>
      <w:pPr>
        <w:ind w:left="5760" w:hanging="360"/>
      </w:pPr>
    </w:lvl>
    <w:lvl w:ilvl="8" w:tplc="E48C8EBC">
      <w:start w:val="1"/>
      <w:numFmt w:val="lowerRoman"/>
      <w:lvlText w:val="%9."/>
      <w:lvlJc w:val="right"/>
      <w:pPr>
        <w:ind w:left="6480" w:hanging="180"/>
      </w:pPr>
    </w:lvl>
  </w:abstractNum>
  <w:abstractNum w:abstractNumId="10" w15:restartNumberingAfterBreak="0">
    <w:nsid w:val="6E2F42BB"/>
    <w:multiLevelType w:val="hybridMultilevel"/>
    <w:tmpl w:val="9C70216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71883D8B"/>
    <w:multiLevelType w:val="hybridMultilevel"/>
    <w:tmpl w:val="4F9447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6CD70CF"/>
    <w:multiLevelType w:val="hybridMultilevel"/>
    <w:tmpl w:val="1E88C4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39E731"/>
    <w:multiLevelType w:val="hybridMultilevel"/>
    <w:tmpl w:val="DFA44206"/>
    <w:lvl w:ilvl="0" w:tplc="4716787A">
      <w:start w:val="1"/>
      <w:numFmt w:val="decimal"/>
      <w:lvlText w:val="%1."/>
      <w:lvlJc w:val="left"/>
      <w:pPr>
        <w:ind w:left="720" w:hanging="360"/>
      </w:pPr>
    </w:lvl>
    <w:lvl w:ilvl="1" w:tplc="7D8870FE">
      <w:start w:val="1"/>
      <w:numFmt w:val="lowerLetter"/>
      <w:lvlText w:val="%2."/>
      <w:lvlJc w:val="left"/>
      <w:pPr>
        <w:ind w:left="1440" w:hanging="360"/>
      </w:pPr>
    </w:lvl>
    <w:lvl w:ilvl="2" w:tplc="4E4E9310">
      <w:start w:val="1"/>
      <w:numFmt w:val="lowerRoman"/>
      <w:lvlText w:val="%3."/>
      <w:lvlJc w:val="right"/>
      <w:pPr>
        <w:ind w:left="2160" w:hanging="180"/>
      </w:pPr>
    </w:lvl>
    <w:lvl w:ilvl="3" w:tplc="564AD9B4">
      <w:start w:val="1"/>
      <w:numFmt w:val="decimal"/>
      <w:lvlText w:val="%4."/>
      <w:lvlJc w:val="left"/>
      <w:pPr>
        <w:ind w:left="2880" w:hanging="360"/>
      </w:pPr>
    </w:lvl>
    <w:lvl w:ilvl="4" w:tplc="65EA51AC">
      <w:start w:val="1"/>
      <w:numFmt w:val="lowerLetter"/>
      <w:lvlText w:val="%5."/>
      <w:lvlJc w:val="left"/>
      <w:pPr>
        <w:ind w:left="3600" w:hanging="360"/>
      </w:pPr>
    </w:lvl>
    <w:lvl w:ilvl="5" w:tplc="8B1877EA">
      <w:start w:val="1"/>
      <w:numFmt w:val="lowerRoman"/>
      <w:lvlText w:val="%6."/>
      <w:lvlJc w:val="right"/>
      <w:pPr>
        <w:ind w:left="4320" w:hanging="180"/>
      </w:pPr>
    </w:lvl>
    <w:lvl w:ilvl="6" w:tplc="CE96F81A">
      <w:start w:val="1"/>
      <w:numFmt w:val="decimal"/>
      <w:lvlText w:val="%7."/>
      <w:lvlJc w:val="left"/>
      <w:pPr>
        <w:ind w:left="5040" w:hanging="360"/>
      </w:pPr>
    </w:lvl>
    <w:lvl w:ilvl="7" w:tplc="8D0437AC">
      <w:start w:val="1"/>
      <w:numFmt w:val="lowerLetter"/>
      <w:lvlText w:val="%8."/>
      <w:lvlJc w:val="left"/>
      <w:pPr>
        <w:ind w:left="5760" w:hanging="360"/>
      </w:pPr>
    </w:lvl>
    <w:lvl w:ilvl="8" w:tplc="4A7268AC">
      <w:start w:val="1"/>
      <w:numFmt w:val="lowerRoman"/>
      <w:lvlText w:val="%9."/>
      <w:lvlJc w:val="right"/>
      <w:pPr>
        <w:ind w:left="6480" w:hanging="180"/>
      </w:pPr>
    </w:lvl>
  </w:abstractNum>
  <w:num w:numId="1">
    <w:abstractNumId w:val="5"/>
  </w:num>
  <w:num w:numId="2">
    <w:abstractNumId w:val="13"/>
  </w:num>
  <w:num w:numId="3">
    <w:abstractNumId w:val="9"/>
  </w:num>
  <w:num w:numId="4">
    <w:abstractNumId w:val="6"/>
  </w:num>
  <w:num w:numId="5">
    <w:abstractNumId w:val="12"/>
  </w:num>
  <w:num w:numId="6">
    <w:abstractNumId w:val="2"/>
  </w:num>
  <w:num w:numId="7">
    <w:abstractNumId w:val="1"/>
  </w:num>
  <w:num w:numId="8">
    <w:abstractNumId w:val="11"/>
  </w:num>
  <w:num w:numId="9">
    <w:abstractNumId w:val="3"/>
  </w:num>
  <w:num w:numId="10">
    <w:abstractNumId w:val="0"/>
  </w:num>
  <w:num w:numId="11">
    <w:abstractNumId w:val="8"/>
  </w:num>
  <w:num w:numId="12">
    <w:abstractNumId w:val="4"/>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FF9A2C"/>
    <w:rsid w:val="000A1A7F"/>
    <w:rsid w:val="006451B4"/>
    <w:rsid w:val="00742DD6"/>
    <w:rsid w:val="008222CB"/>
    <w:rsid w:val="009A01EB"/>
    <w:rsid w:val="00A70BDA"/>
    <w:rsid w:val="00AD2EB4"/>
    <w:rsid w:val="00BF2070"/>
    <w:rsid w:val="00DE353A"/>
    <w:rsid w:val="028F6107"/>
    <w:rsid w:val="03E36A4D"/>
    <w:rsid w:val="0507101E"/>
    <w:rsid w:val="05D7AFC0"/>
    <w:rsid w:val="06A2E07F"/>
    <w:rsid w:val="06AD2052"/>
    <w:rsid w:val="075D0BDB"/>
    <w:rsid w:val="07FDFFF3"/>
    <w:rsid w:val="0B7D4C0A"/>
    <w:rsid w:val="0B809175"/>
    <w:rsid w:val="0BB1EFAD"/>
    <w:rsid w:val="0DA590FE"/>
    <w:rsid w:val="104955BA"/>
    <w:rsid w:val="10940159"/>
    <w:rsid w:val="109E61D1"/>
    <w:rsid w:val="10F08C13"/>
    <w:rsid w:val="11345412"/>
    <w:rsid w:val="116EF200"/>
    <w:rsid w:val="11C7CDA5"/>
    <w:rsid w:val="127A584F"/>
    <w:rsid w:val="1414D282"/>
    <w:rsid w:val="14520329"/>
    <w:rsid w:val="1574A90F"/>
    <w:rsid w:val="159C99F2"/>
    <w:rsid w:val="169B3EC8"/>
    <w:rsid w:val="1743994E"/>
    <w:rsid w:val="184A78D2"/>
    <w:rsid w:val="18AF10CE"/>
    <w:rsid w:val="1922BC87"/>
    <w:rsid w:val="1A16A789"/>
    <w:rsid w:val="1A40AB90"/>
    <w:rsid w:val="1B653F98"/>
    <w:rsid w:val="1B76A777"/>
    <w:rsid w:val="1E00D2F5"/>
    <w:rsid w:val="1E7CBE1B"/>
    <w:rsid w:val="22B09E81"/>
    <w:rsid w:val="2342847B"/>
    <w:rsid w:val="241B7C65"/>
    <w:rsid w:val="24701479"/>
    <w:rsid w:val="24E3547F"/>
    <w:rsid w:val="254D7C2E"/>
    <w:rsid w:val="272C12F3"/>
    <w:rsid w:val="28369A4C"/>
    <w:rsid w:val="28411788"/>
    <w:rsid w:val="292AFD3C"/>
    <w:rsid w:val="2AB8724F"/>
    <w:rsid w:val="2B1CF6DE"/>
    <w:rsid w:val="2C5BEE21"/>
    <w:rsid w:val="2CC77260"/>
    <w:rsid w:val="2CCB3B9E"/>
    <w:rsid w:val="2D831EBC"/>
    <w:rsid w:val="2E6342C1"/>
    <w:rsid w:val="31026AD3"/>
    <w:rsid w:val="314A03FA"/>
    <w:rsid w:val="31E56A18"/>
    <w:rsid w:val="336BD0C2"/>
    <w:rsid w:val="3485BF56"/>
    <w:rsid w:val="34BB928A"/>
    <w:rsid w:val="35028C4F"/>
    <w:rsid w:val="3520A147"/>
    <w:rsid w:val="354C5A0C"/>
    <w:rsid w:val="35C11C39"/>
    <w:rsid w:val="35CA751D"/>
    <w:rsid w:val="362C0398"/>
    <w:rsid w:val="3664CD01"/>
    <w:rsid w:val="36A66898"/>
    <w:rsid w:val="36BC71A8"/>
    <w:rsid w:val="3854AB9C"/>
    <w:rsid w:val="38948FD2"/>
    <w:rsid w:val="38A407CF"/>
    <w:rsid w:val="3A41B595"/>
    <w:rsid w:val="3AE0631C"/>
    <w:rsid w:val="3B3B12C6"/>
    <w:rsid w:val="3C7F1237"/>
    <w:rsid w:val="3D420E6A"/>
    <w:rsid w:val="3D85D669"/>
    <w:rsid w:val="3E510C51"/>
    <w:rsid w:val="409EC023"/>
    <w:rsid w:val="41C349D6"/>
    <w:rsid w:val="42CDED2C"/>
    <w:rsid w:val="43630EF7"/>
    <w:rsid w:val="4371F43F"/>
    <w:rsid w:val="45CFD90E"/>
    <w:rsid w:val="4620B7ED"/>
    <w:rsid w:val="462829DC"/>
    <w:rsid w:val="48583E61"/>
    <w:rsid w:val="49F92396"/>
    <w:rsid w:val="4A6CCB76"/>
    <w:rsid w:val="4C7D0ABE"/>
    <w:rsid w:val="4CD76B64"/>
    <w:rsid w:val="4E587FD1"/>
    <w:rsid w:val="4E7DA31B"/>
    <w:rsid w:val="4F21DF90"/>
    <w:rsid w:val="4F3213B0"/>
    <w:rsid w:val="50292E64"/>
    <w:rsid w:val="5088C79F"/>
    <w:rsid w:val="50ED5F9B"/>
    <w:rsid w:val="510A7E3B"/>
    <w:rsid w:val="53960EA1"/>
    <w:rsid w:val="5443F71E"/>
    <w:rsid w:val="549DC062"/>
    <w:rsid w:val="552E8A7D"/>
    <w:rsid w:val="56172D77"/>
    <w:rsid w:val="56726FA8"/>
    <w:rsid w:val="5723FD38"/>
    <w:rsid w:val="583FB99A"/>
    <w:rsid w:val="58F3421C"/>
    <w:rsid w:val="5A6AAEBD"/>
    <w:rsid w:val="5B3660C9"/>
    <w:rsid w:val="5BF76E5B"/>
    <w:rsid w:val="5D7187C4"/>
    <w:rsid w:val="5DC9634C"/>
    <w:rsid w:val="5E84E0BF"/>
    <w:rsid w:val="5F90F7A7"/>
    <w:rsid w:val="60005835"/>
    <w:rsid w:val="607B137D"/>
    <w:rsid w:val="60A2E5F5"/>
    <w:rsid w:val="60CADF7E"/>
    <w:rsid w:val="6146EDAE"/>
    <w:rsid w:val="63514CBF"/>
    <w:rsid w:val="64109C5E"/>
    <w:rsid w:val="648BAF68"/>
    <w:rsid w:val="678B662D"/>
    <w:rsid w:val="683ADCD1"/>
    <w:rsid w:val="68C409E4"/>
    <w:rsid w:val="69931D3E"/>
    <w:rsid w:val="6C020E32"/>
    <w:rsid w:val="6DC52531"/>
    <w:rsid w:val="6EE4B765"/>
    <w:rsid w:val="6F7D4FB5"/>
    <w:rsid w:val="6FDDA4A8"/>
    <w:rsid w:val="70FF9A2C"/>
    <w:rsid w:val="71192016"/>
    <w:rsid w:val="71533E20"/>
    <w:rsid w:val="7298187C"/>
    <w:rsid w:val="72989654"/>
    <w:rsid w:val="74E6F15F"/>
    <w:rsid w:val="7520B676"/>
    <w:rsid w:val="75E7298A"/>
    <w:rsid w:val="7615A225"/>
    <w:rsid w:val="79773C93"/>
    <w:rsid w:val="79BA6282"/>
    <w:rsid w:val="7B3A7AD0"/>
    <w:rsid w:val="7D0E0B3E"/>
    <w:rsid w:val="7D3E4F46"/>
    <w:rsid w:val="7E726B47"/>
    <w:rsid w:val="7EE13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F9A2C"/>
  <w15:chartTrackingRefBased/>
  <w15:docId w15:val="{CFA8EF6B-3491-4037-9A9C-0C246B900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D2EB4"/>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AD2EB4"/>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AD2EB4"/>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AD2EB4"/>
    <w:rPr>
      <w:rFonts w:ascii="Times New Roman" w:eastAsia="Times New Roman" w:hAnsi="Times New Roman" w:cs="Times New Roman"/>
      <w:b/>
      <w:bCs/>
      <w:sz w:val="27"/>
      <w:szCs w:val="27"/>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14180">
      <w:bodyDiv w:val="1"/>
      <w:marLeft w:val="0"/>
      <w:marRight w:val="0"/>
      <w:marTop w:val="0"/>
      <w:marBottom w:val="0"/>
      <w:divBdr>
        <w:top w:val="none" w:sz="0" w:space="0" w:color="auto"/>
        <w:left w:val="none" w:sz="0" w:space="0" w:color="auto"/>
        <w:bottom w:val="none" w:sz="0" w:space="0" w:color="auto"/>
        <w:right w:val="none" w:sz="0" w:space="0" w:color="auto"/>
      </w:divBdr>
    </w:div>
    <w:div w:id="688682252">
      <w:bodyDiv w:val="1"/>
      <w:marLeft w:val="0"/>
      <w:marRight w:val="0"/>
      <w:marTop w:val="0"/>
      <w:marBottom w:val="0"/>
      <w:divBdr>
        <w:top w:val="none" w:sz="0" w:space="0" w:color="auto"/>
        <w:left w:val="none" w:sz="0" w:space="0" w:color="auto"/>
        <w:bottom w:val="none" w:sz="0" w:space="0" w:color="auto"/>
        <w:right w:val="none" w:sz="0" w:space="0" w:color="auto"/>
      </w:divBdr>
    </w:div>
    <w:div w:id="139207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Prajapati</dc:creator>
  <cp:keywords/>
  <dc:description/>
  <cp:lastModifiedBy>Deepak Bhutekar</cp:lastModifiedBy>
  <cp:revision>26</cp:revision>
  <dcterms:created xsi:type="dcterms:W3CDTF">2023-10-19T12:09:00Z</dcterms:created>
  <dcterms:modified xsi:type="dcterms:W3CDTF">2023-12-01T11:24:00Z</dcterms:modified>
</cp:coreProperties>
</file>