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generation and load on a typical electricity system should constantly be balanced. Independent System Operators (ISOs) and Regional Transmission Organizations (RTOs) are in charge of maintaining the grid's stability. There are currently nine ISO/RTOs in North America, and one of them is Midcontinent Independent System Operator, Inc. (MISO).</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hourly State Estimator generation megawatts supplied by various fuel types were provided by Generation Fuel Mix data, as well as the Day-Ahead Cleared Generation Fuel mix by region in the MISO footprint area. This data is available for the prior Market day. This data is generated every day of the year, and by 10:00 AM Eastern Standard Time, it is made available to the public. This report has the value of 7 types of fuel generation in MW and the total MW for every 24 hours of the day divided by region and a column for the total MW of each hour in the whole MISO area.</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