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Times New Roman" w:cs="Times New Roman" w:eastAsia="思源黑体" w:hAnsi="Times New Roman"/>
          <w:b/>
          <w:bCs/>
          <w:color w:val="12233F"/>
          <w:sz w:val="40"/>
          <w:szCs w:val="40"/>
        </w:rPr>
        <w:t xml:space="preserve">一家空壳公司，8000 份法院文书</w:t>
      </w:r>
    </w:p>
    <w:p>
      <w:pPr>
        <w:spacing w:after="260" w:before="0"/>
        <w:jc w:val="center"/>
      </w:pPr>
      <w:r>
        <w:rPr>
          <w:rFonts w:ascii="Times New Roman" w:cs="Times New Roman" w:eastAsia="思源黑体" w:hAnsi="Times New Roman"/>
          <w:b/>
          <w:bCs/>
          <w:color w:val="B08228"/>
          <w:sz w:val="28"/>
          <w:szCs w:val="28"/>
        </w:rPr>
        <w:t xml:space="preserve">催收圈正在流行「让法院帮你追债」</w:t>
      </w:r>
    </w:p>
    <w:p>
      <w:pPr>
        <w:pBdr>
          <w:left w:val="single" w:color="8FA9C4" w:sz="16" w:space="10"/>
        </w:pBdr>
        <w:shd w:fill="F2F5F9" w:val="clear"/>
        <w:spacing w:after="160" w:before="120" w:line="340"/>
        <w:ind w:left="240" w:right="160"/>
      </w:pPr>
      <w:r>
        <w:rPr>
          <w:rFonts w:ascii="Times New Roman" w:cs="Times New Roman" w:eastAsia="思源黑体" w:hAnsi="Times New Roman"/>
          <w:i/>
          <w:iCs/>
          <w:color w:val="44546A"/>
          <w:sz w:val="22"/>
          <w:szCs w:val="22"/>
        </w:rPr>
        <w:t xml:space="preserve">它没有派一个人上门，没有打一个催收电话。它只是让一家公司“主动成为被执行人”，然后，法院替它向 8000 个人发出了履行通知。</w:t>
      </w:r>
    </w:p>
    <w:p>
      <w:pPr>
        <w:spacing w:after="120" w:before="80" w:line="340"/>
        <w:ind w:firstLine="0"/>
        <w:jc w:val="left"/>
      </w:pPr>
      <w:r>
        <w:rPr>
          <w:rFonts w:ascii="Times New Roman" w:cs="Times New Roman" w:eastAsia="思源黑体" w:hAnsi="Times New Roman"/>
          <w:b w:val="false"/>
          <w:bCs w:val="false"/>
          <w:i/>
          <w:iCs/>
          <w:color w:val="7A7A7A"/>
          <w:sz w:val="22"/>
          <w:szCs w:val="22"/>
        </w:rPr>
        <w:t xml:space="preserve">备选标题：①《他没收到过传票，微信却被冻结了》　②《催收的最高境界：让法院替你出面》　③《三步造壳，一份文书裂变 8000 份：小额债务正在被“批量执行”》</w:t>
      </w:r>
    </w:p>
    <w:p>
      <w:pPr>
        <w:spacing w:after="40" w:before="160"/>
        <w:jc w:val="center"/>
      </w:pPr>
      <w:r>
        <w:drawing>
          <wp:inline distT="0" distB="0" distL="0" distR="0">
            <wp:extent cx="5724525" cy="3219450"/>
            <wp:effectExtent t="0" r="0" b="0" l="0"/>
            <wp:docPr id="1" name="空壳公司被法槌敲裂，金光火花散向万千借款人剪影" descr="空壳公司被法槌敲裂，金光火花散向万千借款人剪影" title="空壳公司被法槌敲裂，金光火花散向万千借款人剪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  <w:jc w:val="center"/>
      </w:pPr>
      <w:r>
        <w:rPr>
          <w:rFonts w:ascii="Times New Roman" w:cs="Times New Roman" w:eastAsia="思源黑体" w:hAnsi="Times New Roman"/>
          <w:i/>
          <w:iCs/>
          <w:color w:val="808080"/>
          <w:sz w:val="19"/>
          <w:szCs w:val="19"/>
        </w:rPr>
        <w:t xml:space="preserve">图 1　法律的光带从法院延伸出来，连接一座空无一物的透明建筑，再分叉射向万千人影</w:t>
      </w:r>
    </w:p>
    <w:p>
      <w:pPr>
        <w:spacing w:after="120" w:before="80" w:line="340"/>
        <w:jc w:val="left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262626"/>
          <w:sz w:val="22"/>
          <w:szCs w:val="22"/>
        </w:rPr>
        <w:t xml:space="preserve">这就是整套玩法的运行轨迹：</w:t>
      </w:r>
      <w:r>
        <w:rPr>
          <w:rFonts w:ascii="Times New Roman" w:cs="Times New Roman" w:eastAsia="思源黑体" w:hAnsi="Times New Roman"/>
          <w:b/>
          <w:bCs/>
          <w:i w:val="false"/>
          <w:iCs w:val="false"/>
          <w:color w:val="262626"/>
          <w:sz w:val="22"/>
          <w:szCs w:val="22"/>
        </w:rPr>
        <w:t xml:space="preserve">借法院的手，办自己的事。</w:t>
      </w:r>
    </w:p>
    <w:p>
      <w:pPr>
        <w:pStyle w:val="Heading1"/>
        <w:spacing w:after="200" w:before="360"/>
      </w:pPr>
      <w:r>
        <w:rPr>
          <w:rFonts w:ascii="Times New Roman" w:cs="Times New Roman" w:eastAsia="思源黑体" w:hAnsi="Times New Roman"/>
          <w:b/>
          <w:bCs/>
          <w:color w:val="1A1A1A"/>
          <w:sz w:val="30"/>
          <w:szCs w:val="30"/>
        </w:rPr>
        <w:t xml:space="preserve">一、凌晨三点，他的微信零钱被冻结了</w:t>
      </w:r>
    </w:p>
    <w:p>
      <w:pPr>
        <w:spacing w:after="120" w:before="80" w:line="340"/>
        <w:ind w:firstLine="0"/>
        <w:jc w:val="left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262626"/>
          <w:sz w:val="22"/>
          <w:szCs w:val="22"/>
        </w:rPr>
        <w:t xml:space="preserve">张三，三十出头，两年前在某平台借了 3 万块，逾期一年多。催收打过电话，后来不打了他以为这事儿就这么过去了。</w:t>
      </w:r>
    </w:p>
    <w:p>
      <w:pPr>
        <w:spacing w:after="120" w:before="80" w:line="340"/>
        <w:ind w:firstLine="0"/>
        <w:jc w:val="left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262626"/>
          <w:sz w:val="22"/>
          <w:szCs w:val="22"/>
        </w:rPr>
        <w:t xml:space="preserve">某个普通的周三凌晨，他点开微信付款，提示：账户已被司法冻结。紧接着是银行卡、支付宝。</w:t>
      </w:r>
    </w:p>
    <w:p>
      <w:pPr>
        <w:spacing w:after="120" w:before="80" w:line="340"/>
        <w:ind w:firstLine="0"/>
        <w:jc w:val="left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262626"/>
          <w:sz w:val="22"/>
          <w:szCs w:val="22"/>
        </w:rPr>
        <w:t xml:space="preserve">他懵了。他这辈子没收到过传票，没进过法庭，没见过法官，更没有一份写着他名字的判决书。</w:t>
      </w:r>
    </w:p>
    <w:p>
      <w:pPr>
        <w:spacing w:after="120" w:before="80" w:line="340"/>
        <w:ind w:firstLine="0"/>
        <w:jc w:val="left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262626"/>
          <w:sz w:val="22"/>
          <w:szCs w:val="22"/>
        </w:rPr>
        <w:t xml:space="preserve">他翻遍手机，最后在一个陌生号码寄来的 EMS 里，找到一张纸——《履行到期债务通知书》。落款是几千公里外、他连名字都没听说过的一家基层法院。</w:t>
      </w:r>
    </w:p>
    <w:p>
      <w:pPr>
        <w:spacing w:after="120" w:before="80" w:line="340"/>
        <w:jc w:val="left"/>
      </w:pPr>
      <w:r>
        <w:rPr>
          <w:rFonts w:ascii="Times New Roman" w:cs="Times New Roman" w:eastAsia="思源黑体" w:hAnsi="Times New Roman"/>
          <w:b/>
          <w:bCs/>
          <w:i w:val="false"/>
          <w:iCs w:val="false"/>
          <w:color w:val="262626"/>
          <w:sz w:val="22"/>
          <w:szCs w:val="22"/>
        </w:rPr>
        <w:t xml:space="preserve">他不是被起诉了。他是被“顺带执行”了。</w:t>
      </w:r>
    </w:p>
    <w:p>
      <w:pPr>
        <w:spacing w:after="120" w:before="80" w:line="340"/>
        <w:ind w:firstLine="0"/>
        <w:jc w:val="left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262626"/>
          <w:sz w:val="22"/>
          <w:szCs w:val="22"/>
        </w:rPr>
        <w:t xml:space="preserve">这张纸背后，是一套正在催收圈悄悄流传的新玩法，有人叫它三角债务强制执行。更通俗的说法是——让法院帮你追债。</w:t>
      </w:r>
    </w:p>
    <w:p>
      <w:pPr>
        <w:pStyle w:val="Heading1"/>
        <w:spacing w:after="200" w:before="360"/>
      </w:pPr>
      <w:r>
        <w:rPr>
          <w:rFonts w:ascii="Times New Roman" w:cs="Times New Roman" w:eastAsia="思源黑体" w:hAnsi="Times New Roman"/>
          <w:b/>
          <w:bCs/>
          <w:color w:val="1A1A1A"/>
          <w:sz w:val="30"/>
          <w:szCs w:val="30"/>
        </w:rPr>
        <w:t xml:space="preserve">二、先理解一个反直觉的点</w:t>
      </w:r>
    </w:p>
    <w:p>
      <w:pPr>
        <w:spacing w:after="120" w:before="80" w:line="340"/>
        <w:jc w:val="left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262626"/>
          <w:sz w:val="22"/>
          <w:szCs w:val="22"/>
        </w:rPr>
        <w:t xml:space="preserve">这套玩法最让人想不通的地方：</w:t>
      </w:r>
      <w:r>
        <w:rPr>
          <w:rFonts w:ascii="Times New Roman" w:cs="Times New Roman" w:eastAsia="思源黑体" w:hAnsi="Times New Roman"/>
          <w:b/>
          <w:bCs/>
          <w:i w:val="false"/>
          <w:iCs w:val="false"/>
          <w:color w:val="262626"/>
          <w:sz w:val="22"/>
          <w:szCs w:val="22"/>
        </w:rPr>
        <w:t xml:space="preserve">有一家公司，是花钱、主动、求着去“当被执行人”的。</w:t>
      </w:r>
    </w:p>
    <w:p>
      <w:pPr>
        <w:spacing w:after="120" w:before="80" w:line="340"/>
        <w:ind w:firstLine="0"/>
        <w:jc w:val="left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262626"/>
          <w:sz w:val="22"/>
          <w:szCs w:val="22"/>
        </w:rPr>
        <w:t xml:space="preserve">常识里，被执行人是被法院追着跑、想尽办法脱身的角色。失信、限高、冻结，谁躲都来不及。</w:t>
      </w:r>
    </w:p>
    <w:p>
      <w:pPr>
        <w:spacing w:after="120" w:before="80" w:line="340"/>
        <w:ind w:firstLine="0"/>
        <w:jc w:val="left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262626"/>
          <w:sz w:val="22"/>
          <w:szCs w:val="22"/>
        </w:rPr>
        <w:t xml:space="preserve">但在三角债务模式里，这家公司自己欠钱、自己认输、自己进执行名单——全部是设计好的。</w:t>
      </w:r>
    </w:p>
    <w:p>
      <w:pPr>
        <w:spacing w:after="120" w:before="80" w:line="340"/>
        <w:ind w:firstLine="0"/>
        <w:jc w:val="left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262626"/>
          <w:sz w:val="22"/>
          <w:szCs w:val="22"/>
        </w:rPr>
        <w:t xml:space="preserve">为什么？因为法院只有在执行一个人时，才会去清点他名下的财产。而这家公司名下唯一的“财产”，就是那几千笔债权。</w:t>
      </w:r>
    </w:p>
    <w:p>
      <w:pPr>
        <w:spacing w:after="120" w:before="80" w:line="340"/>
        <w:jc w:val="left"/>
      </w:pPr>
      <w:r>
        <w:rPr>
          <w:rFonts w:ascii="Times New Roman" w:cs="Times New Roman" w:eastAsia="思源黑体" w:hAnsi="Times New Roman"/>
          <w:b/>
          <w:bCs/>
          <w:i w:val="false"/>
          <w:iCs w:val="false"/>
          <w:color w:val="B08228"/>
          <w:sz w:val="22"/>
          <w:szCs w:val="22"/>
        </w:rPr>
        <w:t xml:space="preserve">成为被执行人，是把债权变成可执行财产的开关。</w:t>
      </w:r>
    </w:p>
    <w:p>
      <w:pPr>
        <w:pBdr>
          <w:left w:val="single" w:color="D9A441" w:sz="20" w:space="10"/>
        </w:pBdr>
        <w:shd w:fill="FFF6E5" w:val="clear"/>
        <w:spacing w:after="200" w:before="200" w:line="320"/>
        <w:ind w:left="240" w:right="160"/>
      </w:pPr>
      <w:r>
        <w:rPr>
          <w:rFonts w:ascii="Times New Roman" w:cs="Times New Roman" w:eastAsia="思源黑体" w:hAnsi="Times New Roman"/>
          <w:b/>
          <w:bCs/>
          <w:color w:val="8A5A00"/>
          <w:sz w:val="23"/>
          <w:szCs w:val="23"/>
        </w:rPr>
        <w:t xml:space="preserve">◆ 这家公司不是被追着跑的被执行人，它是“求”来的被执行人。</w:t>
      </w:r>
    </w:p>
    <w:p>
      <w:pPr>
        <w:spacing w:after="120" w:before="80" w:line="340"/>
        <w:ind w:firstLine="0"/>
        <w:jc w:val="left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262626"/>
          <w:sz w:val="22"/>
          <w:szCs w:val="22"/>
        </w:rPr>
        <w:t xml:space="preserve">理解了这一点，后面每一步就都顺了。</w:t>
      </w:r>
    </w:p>
    <w:p>
      <w:pPr>
        <w:pStyle w:val="Heading1"/>
        <w:spacing w:after="200" w:before="360"/>
      </w:pPr>
      <w:r>
        <w:rPr>
          <w:rFonts w:ascii="Times New Roman" w:cs="Times New Roman" w:eastAsia="思源黑体" w:hAnsi="Times New Roman"/>
          <w:b/>
          <w:bCs/>
          <w:color w:val="1A1A1A"/>
          <w:sz w:val="30"/>
          <w:szCs w:val="30"/>
        </w:rPr>
        <w:t xml:space="preserve">三、原来的困境：小额债务，为什么只能烂着</w:t>
      </w:r>
    </w:p>
    <w:p>
      <w:pPr>
        <w:spacing w:after="120" w:before="80" w:line="340"/>
        <w:ind w:firstLine="0"/>
        <w:jc w:val="left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262626"/>
          <w:sz w:val="22"/>
          <w:szCs w:val="22"/>
        </w:rPr>
        <w:t xml:space="preserve">假设平台手里有 8000 笔逾期，平均每笔 3 万，账面 2.4 亿。想收回来，传统路径只有一条：一笔一诉。</w:t>
      </w:r>
    </w:p>
    <w:p>
      <w:pPr>
        <w:spacing w:after="120" w:before="80" w:line="340"/>
        <w:ind w:firstLine="0"/>
        <w:jc w:val="left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262626"/>
          <w:sz w:val="22"/>
          <w:szCs w:val="22"/>
        </w:rPr>
        <w:t xml:space="preserve">卡在三个地方：</w:t>
      </w:r>
    </w:p>
    <w:p>
      <w:pPr>
        <w:spacing w:after="120" w:before="220"/>
      </w:pPr>
      <w:r>
        <w:rPr>
          <w:rFonts w:ascii="Times New Roman" w:cs="Times New Roman" w:eastAsia="思源黑体" w:hAnsi="Times New Roman"/>
          <w:b/>
          <w:bCs/>
          <w:color w:val="333333"/>
          <w:sz w:val="23"/>
          <w:szCs w:val="23"/>
        </w:rPr>
        <w:t xml:space="preserve">算不过账</w:t>
      </w:r>
    </w:p>
    <w:p>
      <w:pPr>
        <w:spacing w:after="120" w:before="80" w:line="340"/>
        <w:ind w:firstLine="0"/>
        <w:jc w:val="left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262626"/>
          <w:sz w:val="22"/>
          <w:szCs w:val="22"/>
        </w:rPr>
        <w:t xml:space="preserve">单笔 3 万的案子，诉讼费加律师费加人工跑腿，成本吃掉回收额的一大块。几千笔铺开，光立案就能压垮执行团队。</w:t>
      </w:r>
    </w:p>
    <w:p>
      <w:pPr>
        <w:spacing w:after="120" w:before="220"/>
      </w:pPr>
      <w:r>
        <w:rPr>
          <w:rFonts w:ascii="Times New Roman" w:cs="Times New Roman" w:eastAsia="思源黑体" w:hAnsi="Times New Roman"/>
          <w:b/>
          <w:bCs/>
          <w:color w:val="333333"/>
          <w:sz w:val="23"/>
          <w:szCs w:val="23"/>
        </w:rPr>
        <w:t xml:space="preserve">送达难</w:t>
      </w:r>
    </w:p>
    <w:p>
      <w:pPr>
        <w:spacing w:after="120" w:before="80" w:line="340"/>
        <w:ind w:firstLine="0"/>
        <w:jc w:val="left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262626"/>
          <w:sz w:val="22"/>
          <w:szCs w:val="22"/>
        </w:rPr>
        <w:t xml:space="preserve">借款人换了号、搬了家，送达不到就要公告，一次公告六十天，八个月过去还没开庭。</w:t>
      </w:r>
    </w:p>
    <w:p>
      <w:pPr>
        <w:spacing w:after="120" w:before="220"/>
      </w:pPr>
      <w:r>
        <w:rPr>
          <w:rFonts w:ascii="Times New Roman" w:cs="Times New Roman" w:eastAsia="思源黑体" w:hAnsi="Times New Roman"/>
          <w:b/>
          <w:bCs/>
          <w:color w:val="333333"/>
          <w:sz w:val="23"/>
          <w:szCs w:val="23"/>
        </w:rPr>
        <w:t xml:space="preserve">最要命的一层</w:t>
      </w:r>
    </w:p>
    <w:p>
      <w:pPr>
        <w:spacing w:after="120" w:before="80" w:line="340"/>
        <w:ind w:firstLine="0"/>
        <w:jc w:val="left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262626"/>
          <w:sz w:val="22"/>
          <w:szCs w:val="22"/>
        </w:rPr>
        <w:t xml:space="preserve">平台自己去起诉，就得把底层合同摊在法庭上——砍头息合不合规、服务费该不该算进本金、综合年化有没有超红线。这些经不起当庭质证，会被法院直接砍掉。</w:t>
      </w:r>
    </w:p>
    <w:p>
      <w:pPr>
        <w:spacing w:after="120" w:before="80" w:line="340"/>
        <w:jc w:val="left"/>
      </w:pPr>
      <w:r>
        <w:rPr>
          <w:rFonts w:ascii="Times New Roman" w:cs="Times New Roman" w:eastAsia="思源黑体" w:hAnsi="Times New Roman"/>
          <w:b/>
          <w:bCs/>
          <w:i w:val="false"/>
          <w:iCs w:val="false"/>
          <w:color w:val="262626"/>
          <w:sz w:val="22"/>
          <w:szCs w:val="22"/>
        </w:rPr>
        <w:t xml:space="preserve">现实就变成了：执行成本 ＞ 回收金额，只能烂着。</w:t>
      </w:r>
    </w:p>
    <w:p>
      <w:pPr>
        <w:spacing w:after="120" w:before="80" w:line="340"/>
        <w:ind w:firstLine="0"/>
        <w:jc w:val="left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262626"/>
          <w:sz w:val="22"/>
          <w:szCs w:val="22"/>
        </w:rPr>
        <w:t xml:space="preserve">这是行业十几年的死结。三角债务模式，冲的就是它。</w:t>
      </w:r>
    </w:p>
    <w:p>
      <w:pPr>
        <w:pStyle w:val="Heading1"/>
        <w:spacing w:after="200" w:before="360"/>
      </w:pPr>
      <w:r>
        <w:rPr>
          <w:rFonts w:ascii="Times New Roman" w:cs="Times New Roman" w:eastAsia="思源黑体" w:hAnsi="Times New Roman"/>
          <w:b/>
          <w:bCs/>
          <w:color w:val="1A1A1A"/>
          <w:sz w:val="30"/>
          <w:szCs w:val="30"/>
        </w:rPr>
        <w:t xml:space="preserve">四、六步拆解：一家空壳公司，如何让法院替它干活</w:t>
      </w:r>
    </w:p>
    <w:p>
      <w:pPr>
        <w:spacing w:after="120" w:before="80" w:line="340"/>
        <w:ind w:firstLine="0"/>
        <w:jc w:val="left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262626"/>
          <w:sz w:val="22"/>
          <w:szCs w:val="22"/>
        </w:rPr>
        <w:t xml:space="preserve">先把人物关系摆清楚。</w:t>
      </w:r>
    </w:p>
    <w:p>
      <w:pPr>
        <w:spacing w:after="120" w:before="80" w:line="340"/>
        <w:ind w:firstLine="0"/>
        <w:jc w:val="left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262626"/>
          <w:sz w:val="22"/>
          <w:szCs w:val="22"/>
        </w:rPr>
        <w:t xml:space="preserve">传统催收是两个角色：平台 —— 借款人。</w:t>
      </w:r>
    </w:p>
    <w:p>
      <w:pPr>
        <w:spacing w:after="120" w:before="80" w:line="340"/>
        <w:ind w:firstLine="0"/>
        <w:jc w:val="left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262626"/>
          <w:sz w:val="22"/>
          <w:szCs w:val="22"/>
        </w:rPr>
        <w:t xml:space="preserve">三角债务模式里硬插进两个主体：</w:t>
      </w:r>
    </w:p>
    <w:p>
      <w:pPr>
        <w:pStyle w:val="ListParagraph"/>
        <w:numPr>
          <w:ilvl w:val="0"/>
          <w:numId w:val="2"/>
        </w:numPr>
        <w:spacing w:after="60" w:before="60" w:line="330"/>
      </w:pPr>
      <w:r>
        <w:rPr>
          <w:rFonts w:ascii="Times New Roman" w:cs="Times New Roman" w:eastAsia="思源黑体" w:hAnsi="Times New Roman"/>
          <w:color w:val="262626"/>
          <w:sz w:val="22"/>
          <w:szCs w:val="22"/>
        </w:rPr>
        <w:t xml:space="preserve">A：空壳公司，债权被转到它手里，张三现在“欠 A”</w:t>
      </w:r>
    </w:p>
    <w:p>
      <w:pPr>
        <w:pStyle w:val="ListParagraph"/>
        <w:numPr>
          <w:ilvl w:val="0"/>
          <w:numId w:val="2"/>
        </w:numPr>
        <w:spacing w:after="60" w:before="60" w:line="330"/>
      </w:pPr>
      <w:r>
        <w:rPr>
          <w:rFonts w:ascii="Times New Roman" w:cs="Times New Roman" w:eastAsia="思源黑体" w:hAnsi="Times New Roman"/>
          <w:color w:val="262626"/>
          <w:sz w:val="22"/>
          <w:szCs w:val="22"/>
        </w:rPr>
        <w:t xml:space="preserve">B：A 的债主，通常是关联方，负责起诉 A</w:t>
      </w:r>
    </w:p>
    <w:p>
      <w:pPr>
        <w:pStyle w:val="ListParagraph"/>
        <w:numPr>
          <w:ilvl w:val="0"/>
          <w:numId w:val="2"/>
        </w:numPr>
        <w:spacing w:after="60" w:before="60" w:line="330"/>
      </w:pPr>
      <w:r>
        <w:rPr>
          <w:rFonts w:ascii="Times New Roman" w:cs="Times New Roman" w:eastAsia="思源黑体" w:hAnsi="Times New Roman"/>
          <w:color w:val="262626"/>
          <w:sz w:val="22"/>
          <w:szCs w:val="22"/>
        </w:rPr>
        <w:t xml:space="preserve">张三：法律身份变成次债务人（俗称“第三人”）</w:t>
      </w:r>
    </w:p>
    <w:p>
      <w:pPr>
        <w:spacing w:after="120" w:before="80" w:line="340"/>
        <w:jc w:val="left"/>
      </w:pPr>
      <w:r>
        <w:rPr>
          <w:rFonts w:ascii="Times New Roman" w:cs="Times New Roman" w:eastAsia="思源黑体" w:hAnsi="Times New Roman"/>
          <w:b/>
          <w:bCs/>
          <w:i w:val="false"/>
          <w:iCs w:val="false"/>
          <w:color w:val="262626"/>
          <w:sz w:val="22"/>
          <w:szCs w:val="22"/>
        </w:rPr>
        <w:t xml:space="preserve">三个角色各司其职：B 负责点火，A 负责装弹，张三负责爆。</w:t>
      </w:r>
    </w:p>
    <w:p>
      <w:pPr>
        <w:spacing w:after="40" w:before="160"/>
        <w:jc w:val="center"/>
      </w:pPr>
      <w:r>
        <w:drawing>
          <wp:inline distT="0" distB="0" distL="0" distR="0">
            <wp:extent cx="5724525" cy="3219450"/>
            <wp:effectExtent t="0" r="0" b="0" l="0"/>
            <wp:docPr id="1" name="四方债务关系链：平台、空壳公司、债主、万千借款人" descr="四方债务关系链：平台、空壳公司、债主、万千借款人" title="四方债务关系链：平台、空壳公司、债主、万千借款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  <w:jc w:val="center"/>
      </w:pPr>
      <w:r>
        <w:rPr>
          <w:rFonts w:ascii="Times New Roman" w:cs="Times New Roman" w:eastAsia="思源黑体" w:hAnsi="Times New Roman"/>
          <w:i/>
          <w:iCs/>
          <w:color w:val="808080"/>
          <w:sz w:val="19"/>
          <w:szCs w:val="19"/>
        </w:rPr>
        <w:t xml:space="preserve">图 2　四方债务关系链：金色箭头是债权搬家，橙红箭头是被执行，放射细线是批量执行</w:t>
      </w:r>
    </w:p>
    <w:p>
      <w:pPr>
        <w:pStyle w:val="Heading2"/>
        <w:spacing w:after="160" w:before="280"/>
      </w:pPr>
      <w:r>
        <w:rPr>
          <w:rFonts w:ascii="Times New Roman" w:cs="Times New Roman" w:eastAsia="思源黑体" w:hAnsi="Times New Roman"/>
          <w:b/>
          <w:bCs/>
          <w:color w:val="2E2E2E"/>
          <w:sz w:val="25"/>
          <w:szCs w:val="25"/>
        </w:rPr>
        <w:t xml:space="preserve">第 1 步：造壳</w:t>
      </w:r>
    </w:p>
    <w:p>
      <w:pPr>
        <w:spacing w:after="120" w:before="80" w:line="340"/>
        <w:ind w:firstLine="0"/>
        <w:jc w:val="left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262626"/>
          <w:sz w:val="22"/>
          <w:szCs w:val="22"/>
        </w:rPr>
        <w:t xml:space="preserve">在偏远地区注册一家“科技公司”A。注册资本认缴不实缴，无金融牌照，无实际经营，无员工，无资产。</w:t>
      </w:r>
    </w:p>
    <w:p>
      <w:pPr>
        <w:spacing w:after="120" w:before="80" w:line="340"/>
        <w:ind w:firstLine="0"/>
        <w:jc w:val="left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262626"/>
          <w:sz w:val="22"/>
          <w:szCs w:val="22"/>
        </w:rPr>
        <w:t xml:space="preserve">注册地的选择本身就是操作的一部分——它决定了将来哪个法院有管辖权。这也正是后来被点名的第一类违规：通过在当地设立项目公司，制造“与争议有实际联系”的假象，把案件揽到对自己有利的法院。</w:t>
      </w:r>
    </w:p>
    <w:p>
      <w:pPr>
        <w:pStyle w:val="Heading2"/>
        <w:spacing w:after="160" w:before="280"/>
      </w:pPr>
      <w:r>
        <w:rPr>
          <w:rFonts w:ascii="Times New Roman" w:cs="Times New Roman" w:eastAsia="思源黑体" w:hAnsi="Times New Roman"/>
          <w:b/>
          <w:bCs/>
          <w:color w:val="2E2E2E"/>
          <w:sz w:val="25"/>
          <w:szCs w:val="25"/>
        </w:rPr>
        <w:t xml:space="preserve">第 2 步：债权搬家</w:t>
      </w:r>
    </w:p>
    <w:p>
      <w:pPr>
        <w:spacing w:after="120" w:before="80" w:line="340"/>
        <w:ind w:firstLine="0"/>
        <w:jc w:val="left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262626"/>
          <w:sz w:val="22"/>
          <w:szCs w:val="22"/>
        </w:rPr>
        <w:t xml:space="preserve">平台把 8000 笔逾期债权打包转让给 A，象征性对价——不良资产本来就贱卖。</w:t>
      </w:r>
    </w:p>
    <w:p>
      <w:pPr>
        <w:spacing w:after="120" w:before="80" w:line="340"/>
        <w:ind w:firstLine="0"/>
        <w:jc w:val="left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262626"/>
          <w:sz w:val="22"/>
          <w:szCs w:val="22"/>
        </w:rPr>
        <w:t xml:space="preserve">效果只有一个：平台脱身了。账上看不到这些不良，将来的原告也不是它。</w:t>
      </w:r>
    </w:p>
    <w:p>
      <w:pPr>
        <w:spacing w:after="120" w:before="220"/>
      </w:pPr>
      <w:r>
        <w:rPr>
          <w:rFonts w:ascii="Times New Roman" w:cs="Times New Roman" w:eastAsia="思源黑体" w:hAnsi="Times New Roman"/>
          <w:b/>
          <w:bCs/>
          <w:color w:val="333333"/>
          <w:sz w:val="23"/>
          <w:szCs w:val="23"/>
        </w:rPr>
        <w:t xml:space="preserve">这里埋了第一颗雷</w:t>
      </w:r>
    </w:p>
    <w:p>
      <w:pPr>
        <w:spacing w:after="120" w:before="80" w:line="340"/>
        <w:ind w:firstLine="0"/>
        <w:jc w:val="left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262626"/>
          <w:sz w:val="22"/>
          <w:szCs w:val="22"/>
        </w:rPr>
        <w:t xml:space="preserve">《民法典》第 546 条写得死死的：债权人转让债权，未通知债务人的，该转让对债务人不发生效力。</w:t>
      </w:r>
    </w:p>
    <w:p>
      <w:pPr>
        <w:spacing w:after="120" w:before="80" w:line="340"/>
        <w:ind w:firstLine="0"/>
        <w:jc w:val="left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262626"/>
          <w:sz w:val="22"/>
          <w:szCs w:val="22"/>
        </w:rPr>
        <w:t xml:space="preserve">如果只是 APP 弹个窗、群发条短信，或者靠合同里预先写死的“自动转让条款”，没有逐笔、定向、可举证地通知到张三——那这笔转让对张三不发生效力。张三法律上还欠平台的钱，不欠 A 的钱。</w:t>
      </w:r>
    </w:p>
    <w:p>
      <w:pPr>
        <w:spacing w:after="120" w:before="80" w:line="340"/>
        <w:jc w:val="left"/>
      </w:pPr>
      <w:r>
        <w:rPr>
          <w:rFonts w:ascii="Times New Roman" w:cs="Times New Roman" w:eastAsia="思源黑体" w:hAnsi="Times New Roman"/>
          <w:b/>
          <w:bCs/>
          <w:i w:val="false"/>
          <w:iCs w:val="false"/>
          <w:color w:val="B08228"/>
          <w:sz w:val="22"/>
          <w:szCs w:val="22"/>
        </w:rPr>
        <w:t xml:space="preserve">A 都不是债权人，后面的一切全塌了。</w:t>
      </w:r>
    </w:p>
    <w:p>
      <w:pPr>
        <w:pStyle w:val="Heading2"/>
        <w:spacing w:after="160" w:before="280"/>
      </w:pPr>
      <w:r>
        <w:rPr>
          <w:rFonts w:ascii="Times New Roman" w:cs="Times New Roman" w:eastAsia="思源黑体" w:hAnsi="Times New Roman"/>
          <w:b/>
          <w:bCs/>
          <w:color w:val="2E2E2E"/>
          <w:sz w:val="25"/>
          <w:szCs w:val="25"/>
        </w:rPr>
        <w:t xml:space="preserve">第 3 步：制造 A 的“被执行”状态</w:t>
      </w:r>
    </w:p>
    <w:p>
      <w:pPr>
        <w:spacing w:after="120" w:before="80" w:line="340"/>
        <w:ind w:firstLine="0"/>
        <w:jc w:val="left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262626"/>
          <w:sz w:val="22"/>
          <w:szCs w:val="22"/>
        </w:rPr>
        <w:t xml:space="preserve">A 手里有 8000 笔债权，但它必须先变成被执行人。两条路：</w:t>
      </w:r>
    </w:p>
    <w:p>
      <w:pPr>
        <w:pStyle w:val="ListParagraph"/>
        <w:numPr>
          <w:ilvl w:val="0"/>
          <w:numId w:val="2"/>
        </w:numPr>
        <w:spacing w:after="60" w:before="60" w:line="330"/>
      </w:pPr>
      <w:r>
        <w:rPr>
          <w:rFonts w:ascii="Times New Roman" w:cs="Times New Roman" w:eastAsia="思源黑体" w:hAnsi="Times New Roman"/>
          <w:color w:val="262626"/>
          <w:sz w:val="22"/>
          <w:szCs w:val="22"/>
        </w:rPr>
        <w:t xml:space="preserve">路甲：B 起诉 A——编个买卖合同或借款纠纷，A 爽快认输或干脆缺席，拿判决，进执行。</w:t>
      </w:r>
    </w:p>
    <w:p>
      <w:pPr>
        <w:pStyle w:val="ListParagraph"/>
        <w:numPr>
          <w:ilvl w:val="0"/>
          <w:numId w:val="2"/>
        </w:numPr>
        <w:spacing w:after="60" w:before="60" w:line="330"/>
      </w:pPr>
      <w:r>
        <w:rPr>
          <w:rFonts w:ascii="Times New Roman" w:cs="Times New Roman" w:eastAsia="思源黑体" w:hAnsi="Times New Roman"/>
          <w:color w:val="262626"/>
          <w:sz w:val="22"/>
          <w:szCs w:val="22"/>
        </w:rPr>
        <w:t xml:space="preserve">路乙（更常见、也是被重点点名的）：找个已有的执行案，A 以“债务加入”身份主动加入，被追加为被执行人。连诉讼都省了，直接进执行程序。</w:t>
      </w:r>
    </w:p>
    <w:p>
      <w:pPr>
        <w:spacing w:after="120" w:before="80" w:line="340"/>
        <w:ind w:firstLine="0"/>
        <w:jc w:val="left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262626"/>
          <w:sz w:val="22"/>
          <w:szCs w:val="22"/>
        </w:rPr>
        <w:t xml:space="preserve">凭什么？因为执行规则里有一条：被执行人不能清偿债务，但对本案以外的第三人享有到期债权的，法院可以向第三人发出《履行到期债务通知书》。</w:t>
      </w:r>
    </w:p>
    <w:p>
      <w:pPr>
        <w:spacing w:after="120" w:before="80" w:line="340"/>
        <w:jc w:val="left"/>
      </w:pPr>
      <w:r>
        <w:rPr>
          <w:rFonts w:ascii="Times New Roman" w:cs="Times New Roman" w:eastAsia="思源黑体" w:hAnsi="Times New Roman"/>
          <w:b/>
          <w:bCs/>
          <w:i w:val="false"/>
          <w:iCs w:val="false"/>
          <w:color w:val="262626"/>
          <w:sz w:val="22"/>
          <w:szCs w:val="22"/>
        </w:rPr>
        <w:t xml:space="preserve">A 名下无房无车无存款，唯一“财产”就是那 8000 笔债权。法院除了去执行这批债权别无选择——而这正是设计者想要的。</w:t>
      </w:r>
    </w:p>
    <w:p>
      <w:pPr>
        <w:pStyle w:val="Heading2"/>
        <w:spacing w:after="160" w:before="280"/>
      </w:pPr>
      <w:r>
        <w:rPr>
          <w:rFonts w:ascii="Times New Roman" w:cs="Times New Roman" w:eastAsia="思源黑体" w:hAnsi="Times New Roman"/>
          <w:b/>
          <w:bCs/>
          <w:color w:val="2E2E2E"/>
          <w:sz w:val="25"/>
          <w:szCs w:val="25"/>
        </w:rPr>
        <w:t xml:space="preserve">第 4 步：一份壳案，裂变成 8000 份文书</w:t>
      </w:r>
    </w:p>
    <w:p>
      <w:pPr>
        <w:spacing w:after="120" w:before="80" w:line="340"/>
        <w:jc w:val="left"/>
      </w:pPr>
      <w:r>
        <w:rPr>
          <w:rFonts w:ascii="Times New Roman" w:cs="Times New Roman" w:eastAsia="思源黑体" w:hAnsi="Times New Roman"/>
          <w:b/>
          <w:bCs/>
          <w:i w:val="false"/>
          <w:iCs w:val="false"/>
          <w:color w:val="262626"/>
          <w:sz w:val="22"/>
          <w:szCs w:val="22"/>
        </w:rPr>
        <w:t xml:space="preserve">这是整套玩法里，成本塌缩的真正时刻。</w:t>
      </w:r>
    </w:p>
    <w:p>
      <w:pPr>
        <w:spacing w:after="120" w:before="80" w:line="340"/>
        <w:ind w:firstLine="0"/>
        <w:jc w:val="left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262626"/>
          <w:sz w:val="22"/>
          <w:szCs w:val="22"/>
        </w:rPr>
        <w:t xml:space="preserve">法院查控 A 的财产：银行、房产、车、股权——全空。A（或 B）“提供线索”：A 对张三等 8000 人享有到期债权。</w:t>
      </w:r>
    </w:p>
    <w:p>
      <w:pPr>
        <w:spacing w:after="120" w:before="80" w:line="340"/>
        <w:ind w:firstLine="0"/>
        <w:jc w:val="left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262626"/>
          <w:sz w:val="22"/>
          <w:szCs w:val="22"/>
        </w:rPr>
        <w:t xml:space="preserve">于是，一个标的可能只有几百万的壳案，裂变成 8000 份《履行到期债务通知书》，模板化批量出具，邮寄全国。</w:t>
      </w:r>
    </w:p>
    <w:p>
      <w:pPr>
        <w:spacing w:after="40" w:before="160"/>
        <w:jc w:val="center"/>
      </w:pPr>
      <w:r>
        <w:drawing>
          <wp:inline distT="0" distB="0" distL="0" distR="0">
            <wp:extent cx="5724525" cy="3219450"/>
            <wp:effectExtent t="0" r="0" b="0" l="0"/>
            <wp:docPr id="1" name="传统一案一诉的案卷高塔对比一份文书裂变千份" descr="传统一案一诉的案卷高塔对比一份文书裂变千份" title="传统一案一诉的案卷高塔对比一份文书裂变千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  <w:jc w:val="center"/>
      </w:pPr>
      <w:r>
        <w:rPr>
          <w:rFonts w:ascii="Times New Roman" w:cs="Times New Roman" w:eastAsia="思源黑体" w:hAnsi="Times New Roman"/>
          <w:i/>
          <w:iCs/>
          <w:color w:val="808080"/>
          <w:sz w:val="19"/>
          <w:szCs w:val="19"/>
        </w:rPr>
        <w:t xml:space="preserve">图 3　左边是堆积如山的案卷，右边是一份文书裂变出的纸片风暴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Times New Roman" w:cs="Times New Roman" w:eastAsia="思源黑体" w:hAnsi="Times New Roman"/>
                <w:b/>
                <w:bCs/>
                <w:color w:val="FFFFFF"/>
                <w:sz w:val="21"/>
                <w:szCs w:val="21"/>
              </w:rPr>
              <w:t xml:space="preserve">对比维度</w:t>
            </w:r>
          </w:p>
        </w:tc>
        <w:tc>
          <w:tcPr>
            <w:tcW w:type="dxa" w:w="34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Times New Roman" w:cs="Times New Roman" w:eastAsia="思源黑体" w:hAnsi="Times New Roman"/>
                <w:b/>
                <w:bCs/>
                <w:color w:val="FFFFFF"/>
                <w:sz w:val="21"/>
                <w:szCs w:val="21"/>
              </w:rPr>
              <w:t xml:space="preserve">传统路径</w:t>
            </w:r>
          </w:p>
        </w:tc>
        <w:tc>
          <w:tcPr>
            <w:tcW w:type="dxa" w:w="34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Times New Roman" w:cs="Times New Roman" w:eastAsia="思源黑体" w:hAnsi="Times New Roman"/>
                <w:b/>
                <w:bCs/>
                <w:color w:val="FFFFFF"/>
                <w:sz w:val="21"/>
                <w:szCs w:val="21"/>
              </w:rPr>
              <w:t xml:space="preserve">三角债务路径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262626"/>
                <w:sz w:val="21"/>
                <w:szCs w:val="21"/>
              </w:rPr>
              <w:t xml:space="preserve">8000 笔债权</w:t>
            </w:r>
          </w:p>
        </w:tc>
        <w:tc>
          <w:tcPr>
            <w:tcW w:type="dxa" w:w="34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262626"/>
                <w:sz w:val="21"/>
                <w:szCs w:val="21"/>
              </w:rPr>
              <w:t xml:space="preserve">8000 次立案、送达、开庭、判决</w:t>
            </w:r>
          </w:p>
        </w:tc>
        <w:tc>
          <w:tcPr>
            <w:tcW w:type="dxa" w:w="34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262626"/>
                <w:sz w:val="21"/>
                <w:szCs w:val="21"/>
              </w:rPr>
              <w:t xml:space="preserve">1 个壳案 + 8000 份模板文书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262626"/>
                <w:sz w:val="21"/>
                <w:szCs w:val="21"/>
              </w:rPr>
              <w:t xml:space="preserve">审查环节</w:t>
            </w:r>
          </w:p>
        </w:tc>
        <w:tc>
          <w:tcPr>
            <w:tcW w:type="dxa" w:w="34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262626"/>
                <w:sz w:val="21"/>
                <w:szCs w:val="21"/>
              </w:rPr>
              <w:t xml:space="preserve">当庭质证利率、砍头息、服务费</w:t>
            </w:r>
          </w:p>
        </w:tc>
        <w:tc>
          <w:tcPr>
            <w:tcW w:type="dxa" w:w="34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262626"/>
                <w:sz w:val="21"/>
                <w:szCs w:val="21"/>
              </w:rPr>
              <w:t xml:space="preserve">无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262626"/>
                <w:sz w:val="21"/>
                <w:szCs w:val="21"/>
              </w:rPr>
              <w:t xml:space="preserve">借款人程序权利</w:t>
            </w:r>
          </w:p>
        </w:tc>
        <w:tc>
          <w:tcPr>
            <w:tcW w:type="dxa" w:w="34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262626"/>
                <w:sz w:val="21"/>
                <w:szCs w:val="21"/>
              </w:rPr>
              <w:t xml:space="preserve">答辩、举证、上诉</w:t>
            </w:r>
          </w:p>
        </w:tc>
        <w:tc>
          <w:tcPr>
            <w:tcW w:type="dxa" w:w="34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262626"/>
                <w:sz w:val="21"/>
                <w:szCs w:val="21"/>
              </w:rPr>
              <w:t xml:space="preserve">15 天异议期</w:t>
            </w:r>
          </w:p>
        </w:tc>
      </w:tr>
    </w:tbl>
    <w:p>
      <w:pPr>
        <w:spacing w:after="220" w:before="60"/>
        <w:jc w:val="center"/>
      </w:pPr>
      <w:r>
        <w:rPr>
          <w:rFonts w:ascii="Times New Roman" w:cs="Times New Roman" w:eastAsia="思源黑体" w:hAnsi="Times New Roman"/>
          <w:i/>
          <w:iCs/>
          <w:color w:val="808080"/>
          <w:sz w:val="19"/>
          <w:szCs w:val="19"/>
        </w:rPr>
        <w:t xml:space="preserve">表 1　两条路径的成本与程序对照</w:t>
      </w:r>
    </w:p>
    <w:p>
      <w:pPr>
        <w:pBdr>
          <w:left w:val="single" w:color="D9A441" w:sz="20" w:space="10"/>
        </w:pBdr>
        <w:shd w:fill="FFF6E5" w:val="clear"/>
        <w:spacing w:after="200" w:before="200" w:line="320"/>
        <w:ind w:left="240" w:right="160"/>
      </w:pPr>
      <w:r>
        <w:rPr>
          <w:rFonts w:ascii="Times New Roman" w:cs="Times New Roman" w:eastAsia="思源黑体" w:hAnsi="Times New Roman"/>
          <w:b/>
          <w:bCs/>
          <w:color w:val="8A5A00"/>
          <w:sz w:val="23"/>
          <w:szCs w:val="23"/>
        </w:rPr>
        <w:t xml:space="preserve">◆ 它省掉的不是跑腿成本，是审判。</w:t>
      </w:r>
    </w:p>
    <w:p>
      <w:pPr>
        <w:spacing w:after="120" w:before="80" w:line="340"/>
        <w:ind w:firstLine="0"/>
        <w:jc w:val="left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262626"/>
          <w:sz w:val="22"/>
          <w:szCs w:val="22"/>
        </w:rPr>
        <w:t xml:space="preserve">而“审”这个环节，恰恰是用来筛掉砍头息、超高年化、虚假债权的那道闸门。</w:t>
      </w:r>
    </w:p>
    <w:p>
      <w:pPr>
        <w:pStyle w:val="Heading2"/>
        <w:spacing w:after="160" w:before="280"/>
      </w:pPr>
      <w:r>
        <w:rPr>
          <w:rFonts w:ascii="Times New Roman" w:cs="Times New Roman" w:eastAsia="思源黑体" w:hAnsi="Times New Roman"/>
          <w:b/>
          <w:bCs/>
          <w:color w:val="2E2E2E"/>
          <w:sz w:val="25"/>
          <w:szCs w:val="25"/>
        </w:rPr>
        <w:t xml:space="preserve">第 5 步：15 天——整套模式赌的就是这个</w:t>
      </w:r>
    </w:p>
    <w:p>
      <w:pPr>
        <w:spacing w:after="120" w:before="80" w:line="340"/>
        <w:ind w:firstLine="0"/>
        <w:jc w:val="left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262626"/>
          <w:sz w:val="22"/>
          <w:szCs w:val="22"/>
        </w:rPr>
        <w:t xml:space="preserve">文书送达后，两个走向。</w:t>
      </w:r>
    </w:p>
    <w:p>
      <w:pPr>
        <w:spacing w:after="120" w:before="220"/>
      </w:pPr>
      <w:r>
        <w:rPr>
          <w:rFonts w:ascii="Times New Roman" w:cs="Times New Roman" w:eastAsia="思源黑体" w:hAnsi="Times New Roman"/>
          <w:b/>
          <w:bCs/>
          <w:color w:val="333333"/>
          <w:sz w:val="23"/>
          <w:szCs w:val="23"/>
        </w:rPr>
        <w:t xml:space="preserve">走向一：张三沉默</w:t>
      </w:r>
    </w:p>
    <w:p>
      <w:pPr>
        <w:spacing w:after="120" w:before="80" w:line="340"/>
        <w:ind w:firstLine="0"/>
        <w:jc w:val="left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262626"/>
          <w:sz w:val="22"/>
          <w:szCs w:val="22"/>
        </w:rPr>
        <w:t xml:space="preserve">15 天过去，法院裁定对张三强制执行，冻结银行卡、微信、支付宝，划扣。</w:t>
      </w:r>
    </w:p>
    <w:p>
      <w:pPr>
        <w:spacing w:after="120" w:before="220"/>
      </w:pPr>
      <w:r>
        <w:rPr>
          <w:rFonts w:ascii="Times New Roman" w:cs="Times New Roman" w:eastAsia="思源黑体" w:hAnsi="Times New Roman"/>
          <w:b/>
          <w:bCs/>
          <w:color w:val="333333"/>
          <w:sz w:val="23"/>
          <w:szCs w:val="23"/>
        </w:rPr>
        <w:t xml:space="preserve">走向二：张三 15 天内书面提异议</w:t>
      </w:r>
    </w:p>
    <w:p>
      <w:pPr>
        <w:spacing w:after="120" w:before="80" w:line="340"/>
        <w:ind w:firstLine="0"/>
        <w:jc w:val="left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262626"/>
          <w:sz w:val="22"/>
          <w:szCs w:val="22"/>
        </w:rPr>
        <w:t xml:space="preserve">执行规则第 47 条写得很硬：第三人在指定期间内提出异议的，人民法院不得对第三人强制执行，对提出的异议不进行审查。</w:t>
      </w:r>
    </w:p>
    <w:p>
      <w:pPr>
        <w:spacing w:after="120" w:before="80" w:line="340"/>
        <w:jc w:val="left"/>
      </w:pPr>
      <w:r>
        <w:rPr>
          <w:rFonts w:ascii="Times New Roman" w:cs="Times New Roman" w:eastAsia="思源黑体" w:hAnsi="Times New Roman"/>
          <w:b/>
          <w:bCs/>
          <w:i w:val="false"/>
          <w:iCs w:val="false"/>
          <w:color w:val="262626"/>
          <w:sz w:val="22"/>
          <w:szCs w:val="22"/>
        </w:rPr>
        <w:t xml:space="preserve">注意“不进行审查”这五个字的分量——法院连异议有没有道理都不看。</w:t>
      </w:r>
    </w:p>
    <w:p>
      <w:pPr>
        <w:spacing w:after="120" w:before="80" w:line="340"/>
        <w:ind w:firstLine="0"/>
        <w:jc w:val="left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262626"/>
          <w:sz w:val="22"/>
          <w:szCs w:val="22"/>
        </w:rPr>
        <w:t xml:space="preserve">只要异议在形式上成立（针对债权债务关系本身：不存在、已消灭、金额有争议、未到期、未收到转让通知），就必须停。</w:t>
      </w:r>
    </w:p>
    <w:p>
      <w:pPr>
        <w:spacing w:after="120" w:before="80" w:line="340"/>
        <w:ind w:firstLine="0"/>
        <w:jc w:val="left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262626"/>
          <w:sz w:val="22"/>
          <w:szCs w:val="22"/>
        </w:rPr>
        <w:t xml:space="preserve">债权人想继续，只能另起炉灶提代位权诉讼——又回到审判程序，又得开庭。</w:t>
      </w:r>
    </w:p>
    <w:p>
      <w:pPr>
        <w:pBdr>
          <w:left w:val="single" w:color="D9A441" w:sz="20" w:space="10"/>
        </w:pBdr>
        <w:shd w:fill="FFF6E5" w:val="clear"/>
        <w:spacing w:after="200" w:before="200" w:line="320"/>
        <w:ind w:left="240" w:right="160"/>
      </w:pPr>
      <w:r>
        <w:rPr>
          <w:rFonts w:ascii="Times New Roman" w:cs="Times New Roman" w:eastAsia="思源黑体" w:hAnsi="Times New Roman"/>
          <w:b/>
          <w:bCs/>
          <w:color w:val="8A5A00"/>
          <w:sz w:val="23"/>
          <w:szCs w:val="23"/>
        </w:rPr>
        <w:t xml:space="preserve">◆ 这 8000 笔能不能收上来，靠的不是法律有多硬，而是 8000 个张三里有多少人保持了沉默。</w:t>
      </w:r>
    </w:p>
    <w:p>
      <w:pPr>
        <w:spacing w:after="120" w:before="80" w:line="340"/>
        <w:ind w:firstLine="0"/>
        <w:jc w:val="left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262626"/>
          <w:sz w:val="22"/>
          <w:szCs w:val="22"/>
        </w:rPr>
        <w:t xml:space="preserve">这是个概率游戏，赌的是沉默率。而赌注敢压下，靠的是信息差：异地邮寄、偏远基层法院、借款人普遍不懂法、很多人压根不知道债权已经易主、文书寄到老房子被家人随手一放。</w:t>
      </w:r>
    </w:p>
    <w:p>
      <w:pPr>
        <w:pStyle w:val="Heading2"/>
        <w:spacing w:after="160" w:before="280"/>
      </w:pPr>
      <w:r>
        <w:rPr>
          <w:rFonts w:ascii="Times New Roman" w:cs="Times New Roman" w:eastAsia="思源黑体" w:hAnsi="Times New Roman"/>
          <w:b/>
          <w:bCs/>
          <w:color w:val="2E2E2E"/>
          <w:sz w:val="25"/>
          <w:szCs w:val="25"/>
        </w:rPr>
        <w:t xml:space="preserve">第 6 步：回款回流，闭环复制</w:t>
      </w:r>
    </w:p>
    <w:p>
      <w:pPr>
        <w:spacing w:after="120" w:before="80" w:line="340"/>
        <w:ind w:firstLine="0"/>
        <w:jc w:val="left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262626"/>
          <w:sz w:val="22"/>
          <w:szCs w:val="22"/>
        </w:rPr>
        <w:t xml:space="preserve">张三被划扣的钱 → 法院账户 → B → 按事先约定的分成，回流到 A 和平台。</w:t>
      </w:r>
    </w:p>
    <w:p>
      <w:pPr>
        <w:spacing w:after="120" w:before="80" w:line="340"/>
        <w:ind w:firstLine="0"/>
        <w:jc w:val="left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262626"/>
          <w:sz w:val="22"/>
          <w:szCs w:val="22"/>
        </w:rPr>
        <w:t xml:space="preserve">一套壳案跑完，换个壳再来。理论上可无限复制。</w:t>
      </w:r>
    </w:p>
    <w:p>
      <w:pPr>
        <w:pStyle w:val="Heading1"/>
        <w:spacing w:after="200" w:before="360"/>
      </w:pPr>
      <w:r>
        <w:rPr>
          <w:rFonts w:ascii="Times New Roman" w:cs="Times New Roman" w:eastAsia="思源黑体" w:hAnsi="Times New Roman"/>
          <w:b/>
          <w:bCs/>
          <w:color w:val="1A1A1A"/>
          <w:sz w:val="30"/>
          <w:szCs w:val="30"/>
        </w:rPr>
        <w:t xml:space="preserve">五、本质：用合法程序，拼出一条绕过审判的流水线</w:t>
      </w:r>
    </w:p>
    <w:p>
      <w:pPr>
        <w:spacing w:after="120" w:before="80" w:line="340"/>
        <w:ind w:firstLine="0"/>
        <w:jc w:val="left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262626"/>
          <w:sz w:val="22"/>
          <w:szCs w:val="22"/>
        </w:rPr>
        <w:t xml:space="preserve">把六步串起来看，最精妙也最危险的地方是：每一步单拆开，都能找到法律依据。</w:t>
      </w:r>
    </w:p>
    <w:p>
      <w:pPr>
        <w:spacing w:after="120" w:before="80" w:line="340"/>
        <w:ind w:firstLine="0"/>
        <w:jc w:val="left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262626"/>
          <w:sz w:val="22"/>
          <w:szCs w:val="22"/>
        </w:rPr>
        <w:t xml:space="preserve">债权转让是《民法典》允许的。到期债权执行是执行规则明文规定的。B 起诉 A 是当事人的诉权。</w:t>
      </w:r>
    </w:p>
    <w:p>
      <w:pPr>
        <w:spacing w:after="120" w:before="80" w:line="340"/>
        <w:ind w:firstLine="0"/>
        <w:jc w:val="left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262626"/>
          <w:sz w:val="22"/>
          <w:szCs w:val="22"/>
        </w:rPr>
        <w:t xml:space="preserve">但当这六步被串成一条流水线，目的只剩一个：用合法程序的外壳，把“审”整个绕过去。</w:t>
      </w:r>
    </w:p>
    <w:p>
      <w:pPr>
        <w:pBdr>
          <w:left w:val="single" w:color="D9A441" w:sz="20" w:space="10"/>
        </w:pBdr>
        <w:shd w:fill="FFF6E5" w:val="clear"/>
        <w:spacing w:after="200" w:before="200" w:line="320"/>
        <w:ind w:left="240" w:right="160"/>
      </w:pPr>
      <w:r>
        <w:rPr>
          <w:rFonts w:ascii="Times New Roman" w:cs="Times New Roman" w:eastAsia="思源黑体" w:hAnsi="Times New Roman"/>
          <w:b/>
          <w:bCs/>
          <w:color w:val="8A5A00"/>
          <w:sz w:val="23"/>
          <w:szCs w:val="23"/>
        </w:rPr>
        <w:t xml:space="preserve">◆ 它每一步都合法，但它的目的违法。</w:t>
      </w:r>
    </w:p>
    <w:p>
      <w:pPr>
        <w:pBdr>
          <w:left w:val="single" w:color="D9A441" w:sz="20" w:space="10"/>
        </w:pBdr>
        <w:shd w:fill="FFF6E5" w:val="clear"/>
        <w:spacing w:after="200" w:before="200" w:line="320"/>
        <w:ind w:left="240" w:right="160"/>
      </w:pPr>
      <w:r>
        <w:rPr>
          <w:rFonts w:ascii="Times New Roman" w:cs="Times New Roman" w:eastAsia="思源黑体" w:hAnsi="Times New Roman"/>
          <w:b/>
          <w:bCs/>
          <w:color w:val="8A5A00"/>
          <w:sz w:val="23"/>
          <w:szCs w:val="23"/>
        </w:rPr>
        <w:t xml:space="preserve">◆ 催收的最高境界，不是派人上门，是让法院替你出面。</w:t>
      </w:r>
    </w:p>
    <w:p>
      <w:pPr>
        <w:pStyle w:val="Heading1"/>
        <w:spacing w:after="200" w:before="360"/>
      </w:pPr>
      <w:r>
        <w:rPr>
          <w:rFonts w:ascii="Times New Roman" w:cs="Times New Roman" w:eastAsia="思源黑体" w:hAnsi="Times New Roman"/>
          <w:b/>
          <w:bCs/>
          <w:color w:val="1A1A1A"/>
          <w:sz w:val="30"/>
          <w:szCs w:val="30"/>
        </w:rPr>
        <w:t xml:space="preserve">六、它其实很脆：四个断点，任何一个都能卡死</w:t>
      </w:r>
    </w:p>
    <w:p>
      <w:pPr>
        <w:spacing w:after="120" w:before="220"/>
      </w:pPr>
      <w:r>
        <w:rPr>
          <w:rFonts w:ascii="Times New Roman" w:cs="Times New Roman" w:eastAsia="思源黑体" w:hAnsi="Times New Roman"/>
          <w:b/>
          <w:bCs/>
          <w:color w:val="333333"/>
          <w:sz w:val="23"/>
          <w:szCs w:val="23"/>
        </w:rPr>
        <w:t xml:space="preserve">断点一｜债权转让通知</w:t>
      </w:r>
    </w:p>
    <w:p>
      <w:pPr>
        <w:spacing w:after="120" w:before="80" w:line="340"/>
        <w:ind w:firstLine="0"/>
        <w:jc w:val="left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262626"/>
          <w:sz w:val="22"/>
          <w:szCs w:val="22"/>
        </w:rPr>
        <w:t xml:space="preserve">第 546 条要求转让必须通知债务人。APP 弹窗、群发短信、预先写死的自动转让条款，多地法院已明确不认可。没通知，A 就不是债权人，全线崩塌。</w:t>
      </w:r>
    </w:p>
    <w:p>
      <w:pPr>
        <w:spacing w:after="120" w:before="220"/>
      </w:pPr>
      <w:r>
        <w:rPr>
          <w:rFonts w:ascii="Times New Roman" w:cs="Times New Roman" w:eastAsia="思源黑体" w:hAnsi="Times New Roman"/>
          <w:b/>
          <w:bCs/>
          <w:color w:val="333333"/>
          <w:sz w:val="23"/>
          <w:szCs w:val="23"/>
        </w:rPr>
        <w:t xml:space="preserve">断点二｜受让资质</w:t>
      </w:r>
    </w:p>
    <w:p>
      <w:pPr>
        <w:spacing w:after="120" w:before="80" w:line="340"/>
        <w:ind w:firstLine="0"/>
        <w:jc w:val="left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262626"/>
          <w:sz w:val="22"/>
          <w:szCs w:val="22"/>
        </w:rPr>
        <w:t xml:space="preserve">批量受让金融不良债权，只有持牌 AMC 和省级地方资产管理公司有资格。普通商贸、科技公司打包承接上百笔逾期债权，立案阶段就可能被驳回。</w:t>
      </w:r>
    </w:p>
    <w:p>
      <w:pPr>
        <w:spacing w:after="120" w:before="220"/>
      </w:pPr>
      <w:r>
        <w:rPr>
          <w:rFonts w:ascii="Times New Roman" w:cs="Times New Roman" w:eastAsia="思源黑体" w:hAnsi="Times New Roman"/>
          <w:b/>
          <w:bCs/>
          <w:color w:val="333333"/>
          <w:sz w:val="23"/>
          <w:szCs w:val="23"/>
        </w:rPr>
        <w:t xml:space="preserve">断点三｜只能代位一层</w:t>
      </w:r>
    </w:p>
    <w:p>
      <w:pPr>
        <w:spacing w:after="120" w:before="80" w:line="340"/>
        <w:ind w:firstLine="0"/>
        <w:jc w:val="left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262626"/>
          <w:sz w:val="22"/>
          <w:szCs w:val="22"/>
        </w:rPr>
        <w:t xml:space="preserve">不得对第三人对他人享有的到期债权再执行。这解释了为什么结构必须停在“平台 → A → 借款人”这三层。</w:t>
      </w:r>
    </w:p>
    <w:p>
      <w:pPr>
        <w:spacing w:after="120" w:before="220"/>
      </w:pPr>
      <w:r>
        <w:rPr>
          <w:rFonts w:ascii="Times New Roman" w:cs="Times New Roman" w:eastAsia="思源黑体" w:hAnsi="Times New Roman"/>
          <w:b/>
          <w:bCs/>
          <w:color w:val="333333"/>
          <w:sz w:val="23"/>
          <w:szCs w:val="23"/>
        </w:rPr>
        <w:t xml:space="preserve">断点四｜不得追加、不得超范围</w:t>
      </w:r>
    </w:p>
    <w:p>
      <w:pPr>
        <w:spacing w:after="120" w:before="80" w:line="340"/>
        <w:ind w:firstLine="0"/>
        <w:jc w:val="left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262626"/>
          <w:sz w:val="22"/>
          <w:szCs w:val="22"/>
        </w:rPr>
        <w:t xml:space="preserve">次债务人在这套程序里地位接近被执行人，但不得被追加为被执行人，执行也应以其所负债务数额为限。超范围批量冻结本身就站不住。</w:t>
      </w:r>
    </w:p>
    <w:p>
      <w:pPr>
        <w:pStyle w:val="Heading1"/>
        <w:spacing w:after="200" w:before="360"/>
      </w:pPr>
      <w:r>
        <w:rPr>
          <w:rFonts w:ascii="Times New Roman" w:cs="Times New Roman" w:eastAsia="思源黑体" w:hAnsi="Times New Roman"/>
          <w:b/>
          <w:bCs/>
          <w:color w:val="1A1A1A"/>
          <w:sz w:val="30"/>
          <w:szCs w:val="30"/>
        </w:rPr>
        <w:t xml:space="preserve">七、监管已经动手了</w:t>
      </w:r>
    </w:p>
    <w:p>
      <w:pPr>
        <w:spacing w:after="120" w:before="80" w:line="340"/>
        <w:ind w:firstLine="0"/>
        <w:jc w:val="left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262626"/>
          <w:sz w:val="22"/>
          <w:szCs w:val="22"/>
        </w:rPr>
        <w:t xml:space="preserve">据多家行业媒体转述，2026 年 4 月最高法执行局下发内部通知，直指部分网贷平台、催收公司通过“债务加入”等方式利用执行程序违规追债，点名三类行为：</w:t>
      </w:r>
    </w:p>
    <w:p>
      <w:pPr>
        <w:pStyle w:val="ListParagraph"/>
        <w:numPr>
          <w:ilvl w:val="0"/>
          <w:numId w:val="3"/>
        </w:numPr>
        <w:spacing w:after="60" w:before="60" w:line="330"/>
      </w:pPr>
      <w:r>
        <w:rPr>
          <w:rFonts w:ascii="Times New Roman" w:cs="Times New Roman" w:eastAsia="思源黑体" w:hAnsi="Times New Roman"/>
          <w:color w:val="262626"/>
          <w:sz w:val="22"/>
          <w:szCs w:val="22"/>
        </w:rPr>
        <w:t xml:space="preserve">违规建立管辖连接点——在有利法院所在地设壳，制造管辖假象。</w:t>
      </w:r>
    </w:p>
    <w:p>
      <w:pPr>
        <w:pStyle w:val="ListParagraph"/>
        <w:numPr>
          <w:ilvl w:val="0"/>
          <w:numId w:val="3"/>
        </w:numPr>
        <w:spacing w:after="60" w:before="60" w:line="330"/>
      </w:pPr>
      <w:r>
        <w:rPr>
          <w:rFonts w:ascii="Times New Roman" w:cs="Times New Roman" w:eastAsia="思源黑体" w:hAnsi="Times New Roman"/>
          <w:color w:val="262626"/>
          <w:sz w:val="22"/>
          <w:szCs w:val="22"/>
        </w:rPr>
        <w:t xml:space="preserve">通过债务加入跳过诉讼，直接进入执行——核心靶点，实现“未审先冻”。</w:t>
      </w:r>
    </w:p>
    <w:p>
      <w:pPr>
        <w:pStyle w:val="ListParagraph"/>
        <w:numPr>
          <w:ilvl w:val="0"/>
          <w:numId w:val="3"/>
        </w:numPr>
        <w:spacing w:after="60" w:before="60" w:line="330"/>
      </w:pPr>
      <w:r>
        <w:rPr>
          <w:rFonts w:ascii="Times New Roman" w:cs="Times New Roman" w:eastAsia="思源黑体" w:hAnsi="Times New Roman"/>
          <w:color w:val="262626"/>
          <w:sz w:val="22"/>
          <w:szCs w:val="22"/>
        </w:rPr>
        <w:t xml:space="preserve">批量冻结次债务人——一个案件里被执行人数量异常，扩大打击范围。</w:t>
      </w:r>
    </w:p>
    <w:p>
      <w:pPr>
        <w:spacing w:after="120" w:before="80" w:line="340"/>
        <w:ind w:firstLine="0"/>
        <w:jc w:val="left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262626"/>
          <w:sz w:val="22"/>
          <w:szCs w:val="22"/>
        </w:rPr>
        <w:t xml:space="preserve">通知要求各级法院全面排查，“一案双查”——既查程序违法，也查背后是否存在勾结与权钱交易。</w:t>
      </w:r>
    </w:p>
    <w:p>
      <w:pPr>
        <w:spacing w:after="160" w:before="100" w:line="320"/>
      </w:pPr>
      <w:r>
        <w:rPr>
          <w:rFonts w:ascii="Times New Roman" w:cs="Times New Roman" w:eastAsia="思源黑体" w:hAnsi="Times New Roman"/>
          <w:i/>
          <w:iCs/>
          <w:color w:val="7A7A7A"/>
          <w:sz w:val="19"/>
          <w:szCs w:val="19"/>
        </w:rPr>
        <w:t xml:space="preserve">需说明：该通知目前主要通过行业媒体转述流传，公开渠道尚未见最高法官网正式发布，具体条文以官方口径为准。但同期另一个方向是确凿的——多地法院已在立案端收紧，批量债权转让起诉被大量驳回。</w:t>
      </w:r>
    </w:p>
    <w:p>
      <w:pPr>
        <w:pBdr>
          <w:left w:val="single" w:color="D9A441" w:sz="20" w:space="10"/>
        </w:pBdr>
        <w:shd w:fill="FFF6E5" w:val="clear"/>
        <w:spacing w:after="200" w:before="200" w:line="320"/>
        <w:ind w:left="240" w:right="160"/>
      </w:pPr>
      <w:r>
        <w:rPr>
          <w:rFonts w:ascii="Times New Roman" w:cs="Times New Roman" w:eastAsia="思源黑体" w:hAnsi="Times New Roman"/>
          <w:b/>
          <w:bCs/>
          <w:color w:val="8A5A00"/>
          <w:sz w:val="23"/>
          <w:szCs w:val="23"/>
        </w:rPr>
        <w:t xml:space="preserve">◆ 法院的执行程序，是讨回公道的工具，不是讨债公司的流水线。</w:t>
      </w:r>
    </w:p>
    <w:p>
      <w:pPr>
        <w:pStyle w:val="Heading1"/>
        <w:spacing w:after="200" w:before="360"/>
      </w:pPr>
      <w:r>
        <w:rPr>
          <w:rFonts w:ascii="Times New Roman" w:cs="Times New Roman" w:eastAsia="思源黑体" w:hAnsi="Times New Roman"/>
          <w:b/>
          <w:bCs/>
          <w:color w:val="1A1A1A"/>
          <w:sz w:val="30"/>
          <w:szCs w:val="30"/>
        </w:rPr>
        <w:t xml:space="preserve">八、如果你就是那个“张三”，最要紧的三件事</w:t>
      </w:r>
    </w:p>
    <w:p>
      <w:pPr>
        <w:spacing w:after="40" w:before="160"/>
        <w:jc w:val="center"/>
      </w:pPr>
      <w:r>
        <w:drawing>
          <wp:inline distT="0" distB="0" distL="0" distR="0">
            <wp:extent cx="5724525" cy="3219450"/>
            <wp:effectExtent t="0" r="0" b="0" l="0"/>
            <wp:docPr id="1" name="15 天沙漏与被掩埋的法院公函，一只手正要按停它" descr="15 天沙漏与被掩埋的法院公函，一只手正要按停它" title="15 天沙漏与被掩埋的法院公函，一只手正要按停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  <w:jc w:val="center"/>
      </w:pPr>
      <w:r>
        <w:rPr>
          <w:rFonts w:ascii="Times New Roman" w:cs="Times New Roman" w:eastAsia="思源黑体" w:hAnsi="Times New Roman"/>
          <w:i/>
          <w:iCs/>
          <w:color w:val="808080"/>
          <w:sz w:val="19"/>
          <w:szCs w:val="19"/>
        </w:rPr>
        <w:t xml:space="preserve">图 4　沙漏在流，公函在被掩埋，而按停它的那只手，只有你自己能伸</w:t>
      </w:r>
    </w:p>
    <w:p>
      <w:pPr>
        <w:spacing w:after="120" w:before="220"/>
      </w:pPr>
      <w:r>
        <w:rPr>
          <w:rFonts w:ascii="Times New Roman" w:cs="Times New Roman" w:eastAsia="思源黑体" w:hAnsi="Times New Roman"/>
          <w:b/>
          <w:bCs/>
          <w:color w:val="333333"/>
          <w:sz w:val="23"/>
          <w:szCs w:val="23"/>
        </w:rPr>
        <w:t xml:space="preserve">第一，签收后 15 天内，书面提异议</w:t>
      </w:r>
    </w:p>
    <w:p>
      <w:pPr>
        <w:spacing w:after="120" w:before="80" w:line="340"/>
        <w:ind w:firstLine="0"/>
        <w:jc w:val="left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262626"/>
          <w:sz w:val="22"/>
          <w:szCs w:val="22"/>
        </w:rPr>
        <w:t xml:space="preserve">这是最重要的一件事。异议要打在债权债务关系本身——债权不存在、已消灭、金额有争议、未到期、未收到债权转让通知。</w:t>
      </w:r>
    </w:p>
    <w:p>
      <w:pPr>
        <w:spacing w:after="120" w:before="80" w:line="340"/>
        <w:jc w:val="left"/>
      </w:pPr>
      <w:r>
        <w:rPr>
          <w:rFonts w:ascii="Times New Roman" w:cs="Times New Roman" w:eastAsia="思源黑体" w:hAnsi="Times New Roman"/>
          <w:b/>
          <w:bCs/>
          <w:i w:val="false"/>
          <w:iCs w:val="false"/>
          <w:color w:val="B08228"/>
          <w:sz w:val="22"/>
          <w:szCs w:val="22"/>
        </w:rPr>
        <w:t xml:space="preserve">千万别只写“我没钱还”。法律上，这不算有效异议。</w:t>
      </w:r>
    </w:p>
    <w:p>
      <w:pPr>
        <w:spacing w:after="120" w:before="220"/>
      </w:pPr>
      <w:r>
        <w:rPr>
          <w:rFonts w:ascii="Times New Roman" w:cs="Times New Roman" w:eastAsia="思源黑体" w:hAnsi="Times New Roman"/>
          <w:b/>
          <w:bCs/>
          <w:color w:val="333333"/>
          <w:sz w:val="23"/>
          <w:szCs w:val="23"/>
        </w:rPr>
        <w:t xml:space="preserve">第二，真错过了 15 天，也不等于认债</w:t>
      </w:r>
    </w:p>
    <w:p>
      <w:pPr>
        <w:spacing w:after="120" w:before="80" w:line="340"/>
        <w:ind w:firstLine="0"/>
        <w:jc w:val="left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262626"/>
          <w:sz w:val="22"/>
          <w:szCs w:val="22"/>
        </w:rPr>
        <w:t xml:space="preserve">超期只是从“不审查就停执行”降级为“立案实质审查”。你依然有权提执行异议，对裁定不服可申请复议。沉默会让你失去最省力的一道防线，但不会让你失去全部防线。</w:t>
      </w:r>
    </w:p>
    <w:p>
      <w:pPr>
        <w:spacing w:after="120" w:before="220"/>
      </w:pPr>
      <w:r>
        <w:rPr>
          <w:rFonts w:ascii="Times New Roman" w:cs="Times New Roman" w:eastAsia="思源黑体" w:hAnsi="Times New Roman"/>
          <w:b/>
          <w:bCs/>
          <w:color w:val="333333"/>
          <w:sz w:val="23"/>
          <w:szCs w:val="23"/>
        </w:rPr>
        <w:t xml:space="preserve">第三，往上打整条链</w:t>
      </w:r>
    </w:p>
    <w:p>
      <w:pPr>
        <w:spacing w:after="120" w:before="80" w:line="340"/>
        <w:ind w:firstLine="0"/>
        <w:jc w:val="left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262626"/>
          <w:sz w:val="22"/>
          <w:szCs w:val="22"/>
        </w:rPr>
        <w:t xml:space="preserve">债权转让有没有依法通知？受让方 A 有没有批量受让金融不良债权的资质？底层利率是否合规？原始债权本身有没有砍头息？</w:t>
      </w:r>
    </w:p>
    <w:p>
      <w:pPr>
        <w:spacing w:after="120" w:before="80" w:line="340"/>
        <w:jc w:val="left"/>
      </w:pPr>
      <w:r>
        <w:rPr>
          <w:rFonts w:ascii="Times New Roman" w:cs="Times New Roman" w:eastAsia="思源黑体" w:hAnsi="Times New Roman"/>
          <w:b/>
          <w:bCs/>
          <w:i w:val="false"/>
          <w:iCs w:val="false"/>
          <w:color w:val="262626"/>
          <w:sz w:val="22"/>
          <w:szCs w:val="22"/>
        </w:rPr>
        <w:t xml:space="preserve">这几点中任意一个成立，整条链就断了。</w:t>
      </w:r>
    </w:p>
    <w:p>
      <w:pPr>
        <w:pStyle w:val="Heading1"/>
        <w:spacing w:after="200" w:before="360"/>
      </w:pPr>
      <w:r>
        <w:rPr>
          <w:rFonts w:ascii="Times New Roman" w:cs="Times New Roman" w:eastAsia="思源黑体" w:hAnsi="Times New Roman"/>
          <w:b/>
          <w:bCs/>
          <w:color w:val="1A1A1A"/>
          <w:sz w:val="30"/>
          <w:szCs w:val="30"/>
        </w:rPr>
        <w:t xml:space="preserve">九、写在最后</w:t>
      </w:r>
    </w:p>
    <w:p>
      <w:pPr>
        <w:spacing w:after="120" w:before="80" w:line="340"/>
        <w:ind w:firstLine="0"/>
        <w:jc w:val="left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262626"/>
          <w:sz w:val="22"/>
          <w:szCs w:val="22"/>
        </w:rPr>
        <w:t xml:space="preserve">这套玩法值得被写出来，不是因为它多高明，而是因为它把一个朴素的道理摆到了台面上：</w:t>
      </w:r>
    </w:p>
    <w:p>
      <w:pPr>
        <w:spacing w:after="120" w:before="80" w:line="340"/>
        <w:jc w:val="left"/>
      </w:pPr>
      <w:r>
        <w:rPr>
          <w:rFonts w:ascii="Times New Roman" w:cs="Times New Roman" w:eastAsia="思源黑体" w:hAnsi="Times New Roman"/>
          <w:b/>
          <w:bCs/>
          <w:i w:val="false"/>
          <w:iCs w:val="false"/>
          <w:color w:val="262626"/>
          <w:sz w:val="24"/>
          <w:szCs w:val="24"/>
        </w:rPr>
        <w:t xml:space="preserve">程序本身是中性的，但程序可以被设计。</w:t>
      </w:r>
    </w:p>
    <w:p>
      <w:pPr>
        <w:spacing w:after="120" w:before="80" w:line="340"/>
        <w:ind w:firstLine="0"/>
        <w:jc w:val="left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262626"/>
          <w:sz w:val="22"/>
          <w:szCs w:val="22"/>
        </w:rPr>
        <w:t xml:space="preserve">当一家公司主动去当被执行人，当一份模板文书能裂变成八千份，当十五天的沉默被当成默认同意——法律为保护普通人设下的那道闸门，就可能在无人注意的角落被悄悄绕过。</w:t>
      </w:r>
    </w:p>
    <w:p>
      <w:pPr>
        <w:spacing w:after="120" w:before="80" w:line="340"/>
        <w:ind w:firstLine="0"/>
        <w:jc w:val="left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262626"/>
          <w:sz w:val="22"/>
          <w:szCs w:val="22"/>
        </w:rPr>
        <w:t xml:space="preserve">而破解它的方法，其实一直写在法条里，只有五个字：</w:t>
      </w:r>
    </w:p>
    <w:p>
      <w:pPr>
        <w:shd w:fill="12233F" w:val="clear"/>
        <w:spacing w:after="200" w:before="200"/>
        <w:jc w:val="center"/>
      </w:pPr>
      <w:r>
        <w:rPr>
          <w:rFonts w:ascii="Times New Roman" w:cs="Times New Roman" w:eastAsia="思源黑体" w:hAnsi="Times New Roman"/>
          <w:b/>
          <w:bCs/>
          <w:color w:val="F0C860"/>
          <w:sz w:val="34"/>
          <w:szCs w:val="34"/>
        </w:rPr>
        <w:t xml:space="preserve">十五天，提异议。</w:t>
      </w:r>
    </w:p>
    <w:p>
      <w:pPr>
        <w:pBdr>
          <w:left w:val="single" w:color="D9A441" w:sz="20" w:space="10"/>
        </w:pBdr>
        <w:shd w:fill="FFF6E5" w:val="clear"/>
        <w:spacing w:after="200" w:before="200" w:line="320"/>
        <w:ind w:left="240" w:right="160"/>
      </w:pPr>
      <w:r>
        <w:rPr>
          <w:rFonts w:ascii="Times New Roman" w:cs="Times New Roman" w:eastAsia="思源黑体" w:hAnsi="Times New Roman"/>
          <w:b/>
          <w:bCs/>
          <w:color w:val="8A5A00"/>
          <w:sz w:val="23"/>
          <w:szCs w:val="23"/>
        </w:rPr>
        <w:t xml:space="preserve">◆ 法律给你留了一扇门，这套模式赌的，是你找不到门把手。</w:t>
      </w:r>
    </w:p>
    <w:p>
      <w:pPr>
        <w:spacing w:after="160" w:before="100" w:line="320"/>
      </w:pPr>
      <w:r>
        <w:rPr>
          <w:rFonts w:ascii="Times New Roman" w:cs="Times New Roman" w:eastAsia="思源黑体" w:hAnsi="Times New Roman"/>
          <w:i/>
          <w:iCs/>
          <w:color w:val="7A7A7A"/>
          <w:sz w:val="19"/>
          <w:szCs w:val="19"/>
        </w:rPr>
        <w:t xml:space="preserve">本文仅供普法与行业观察，不构成法律意见。具体个案请咨询专业律师，并以官方发布为准。</w:t>
      </w:r>
    </w:p>
    <w:sectPr>
      <w:headerReference w:type="default" r:id="rId7"/>
      <w:footerReference w:type="default" r:id="rId8"/>
      <w:pgSz w:w="11906" w:h="16838" w:orient="portrait"/>
      <w:pgMar w:top="1400" w:right="1440" w:bottom="14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思源黑体" w:hAnsi="Times New Roman"/>
        <w:color w:val="909090"/>
        <w:sz w:val="17"/>
        <w:szCs w:val="17"/>
      </w:rPr>
      <w:t xml:space="preserve">第 </w:t>
    </w:r>
    <w:r>
      <w:rPr>
        <w:rFonts w:ascii="Times New Roman" w:cs="Times New Roman" w:eastAsia="思源黑体" w:hAnsi="Times New Roman"/>
        <w:color w:val="909090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思源黑体" w:hAnsi="Times New Roman"/>
        <w:color w:val="909090"/>
        <w:sz w:val="17"/>
        <w:szCs w:val="17"/>
      </w:rPr>
      <w:t xml:space="preserve"> 页　|　本文仅供普法与行业观察，不构成法律意见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9C9" w:sz="4" w:space="4"/>
      </w:pBdr>
      <w:spacing w:after="60"/>
      <w:jc w:val="right"/>
    </w:pPr>
    <w:r>
      <w:rPr>
        <w:rFonts w:ascii="Times New Roman" w:cs="Times New Roman" w:eastAsia="思源黑体" w:hAnsi="Times New Roman"/>
        <w:color w:val="909090"/>
        <w:sz w:val="17"/>
        <w:szCs w:val="17"/>
      </w:rPr>
      <w:t xml:space="preserve">让法院帮你追债 · 催收新玩法深度拆解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思源黑体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Times New Roman" w:cs="Times New Roman" w:eastAsia="思源黑体" w:hAnsi="Times New Roman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Times New Roman" w:cs="Times New Roman" w:eastAsia="思源黑体" w:hAnsi="Times New Roman"/>
      <w:b/>
      <w:bCs/>
      <w:color w:val="2E2E2E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a4d7d03ddd00c1dff93abd7b95d8df30859e8a3.png"/><Relationship Id="rId10" Type="http://schemas.openxmlformats.org/officeDocument/2006/relationships/image" Target="media/dccbbfa518dfb551f3c7928fd96e8baaf6e5a74f.png"/><Relationship Id="rId11" Type="http://schemas.openxmlformats.org/officeDocument/2006/relationships/image" Target="media/52ab2aecdb52c1ebf620310c971c15c973401690.png"/><Relationship Id="rId12" Type="http://schemas.openxmlformats.org/officeDocument/2006/relationships/image" Target="media/124b9c89a01f97c54f2635c4139f87b2adf63cd1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2026-09-19T07:47:42.786Z</dcterms:created>
  <dcterms:modified xsi:type="dcterms:W3CDTF">2026-09-19T07:47:42.786Z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{"Label":"1","ContentProducer":"001191440300708461136T1WFUO","ProduceID":"a4cecb00ddc3d8a6d5534f1a792eafc3-BReh","ReservedCode1":"{\"Type\":\" TC260PG\",\"Version\":1,\"Bindings\":[{\"Type\":\"soft\",\"AlgID\":\"sm3\",\"Value\":\"4de1c93900a9a4fec9c792df75d3b19b210d449068457e6fada9c830b10858e1\"},{\"Type\":\"hash\",\"AlgID\":\"sm3\",\"Value\":\"2db0c53e0f925c24e1a2617dff764b9c1f1d8556b467e2ec55df2325d7a2b630\"}],\"PubSD\":[{\"Type\":\"DS\",\"AlgID\":\"sm2\",\"TBSData\":{\"Type\":\"Binding\",\"BType\":\"hash\"},\"Signature\":\"304402206206dda51d0204cd89861b7c9f4561532d8edb45e1baf853835d162aba909588022035d2e49e1633c6961f15d1c986c0ad661046c059fd76eee5300116d1b468d4d3\"},{\"Type\":\"PubKey\",\"AlgID\":\"sm2\",\"KeyValue\":\"0407f79b28a17a752b3aae4305c98b48978213832729a2571850b1310b2bc9fe8fee039ccf25ebfeac27502414d9fcef792d777183c98893d226171c2f7a3289a2\"}],\"Extension\":{\"Timestamp\":1789804087,\"KeyVersion\":\"v1-TxLeOmf7bqU223\"}}","ContentPropagator":"001191440300708461136T1WFUO","PropagateID":"a4cecb00ddc3d8a6d5534f1a792eafc3-BReh","ReservedCode2":"{\"Type\":\" TC260PG\",\"Version\":1,\"Bindings\":[{\"Type\":\"soft\",\"AlgID\":\"sm3\",\"Value\":\"4de1c93900a9a4fec9c792df75d3b19b210d449068457e6fada9c830b10858e1\"},{\"Type\":\"hash\",\"AlgID\":\"sm3\",\"Value\":\"2db0c53e0f925c24e1a2617dff764b9c1f1d8556b467e2ec55df2325d7a2b630\"}],\"PubSD\":[{\"Type\":\"DS\",\"AlgID\":\"sm2\",\"TBSData\":{\"Type\":\"Binding\",\"BType\":\"hash\"},\"Signature\":\"3045022100fd6be27979aee6a76bc5a178ae4a573fe0c8a13205f583ad79b9db97c818ef22022002791cefb2b0a74e7c1308c50208bee859f2821b23ad7adabd54423ff525d2d4\"},{\"Type\":\"PubKey\",\"AlgID\":\"sm2\",\"KeyValue\":\"0407f79b28a17a752b3aae4305c98b48978213832729a2571850b1310b2bc9fe8fee039ccf25ebfeac27502414d9fcef792d777183c98893d226171c2f7a3289a2\"}],\"Extension\":{\"Timestamp\":1789804087,\"KeyVersion\":\"v1-TxLeOmf7bqU223\"}}"}</vt:lpwstr>
  </property>
</Properties>
</file>