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23176" w14:textId="0BD2B364" w:rsidR="002557BF" w:rsidRDefault="002557BF" w:rsidP="002557BF">
      <w:pPr>
        <w:pStyle w:val="ListParagraph"/>
        <w:numPr>
          <w:ilvl w:val="0"/>
          <w:numId w:val="2"/>
        </w:numPr>
      </w:pPr>
      <w:r>
        <w:t>For the ERD in Figure 1, you should indicate applications of the identifying relationship rule. For each identifying relationship rule application, you should indicate the changes to the tables you listed in problem 2.</w:t>
      </w:r>
    </w:p>
    <w:p w14:paraId="2D38C9FD" w14:textId="2B964F61" w:rsidR="002557BF" w:rsidRDefault="00940924" w:rsidP="002557BF">
      <w:pPr>
        <w:ind w:firstLine="0"/>
      </w:pPr>
      <w:r>
        <w:rPr>
          <w:noProof/>
        </w:rPr>
        <mc:AlternateContent>
          <mc:Choice Requires="wps">
            <w:drawing>
              <wp:anchor distT="0" distB="0" distL="114300" distR="114300" simplePos="0" relativeHeight="251659264" behindDoc="0" locked="0" layoutInCell="1" allowOverlap="1" wp14:anchorId="406FF8A1" wp14:editId="65007AC1">
                <wp:simplePos x="0" y="0"/>
                <wp:positionH relativeFrom="column">
                  <wp:posOffset>1181100</wp:posOffset>
                </wp:positionH>
                <wp:positionV relativeFrom="paragraph">
                  <wp:posOffset>224790</wp:posOffset>
                </wp:positionV>
                <wp:extent cx="1133475" cy="742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33475" cy="7429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2F60C" id="Rectangle 2" o:spid="_x0000_s1026" style="position:absolute;margin-left:93pt;margin-top:17.7pt;width:89.2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hOgQIAAIUFAAAOAAAAZHJzL2Uyb0RvYy54bWysVEtv2zAMvg/YfxB0Xx276SuoUwQtOgwo&#10;2qLt0LMiS4kwSdQkJU7260fJjtN2ORW7yKLIj4/PJC+vNkaTtfBBga1peTSiRFgOjbKLmv58uf12&#10;TkmIzDZMgxU13YpAr6Zfv1y2biIqWIJuhCfoxIZJ62q6jNFNiiLwpTAsHIETFpUSvGERRb8oGs9a&#10;9G50UY1Gp0ULvnEeuAgBX286JZ1m/1IKHh+kDCISXVPMLebT53OezmJ6ySYLz9xS8T4N9oksDFMW&#10;gw6ublhkZOXVP66M4h4CyHjEwRQgpeIi14DVlKMP1TwvmRO5FiQnuIGm8P/c8vv1oyeqqWlFiWUG&#10;f9ETksbsQgtSJXpaFyZo9ewefS8FvKZaN9Kb9MUqyCZTuh0oFZtIOD6W5fHx+OyEEo66s3F1cZI5&#10;L/Zo50P8LsCQdKmpx+iZSba+CxEjounOJAULoFVzq7TOQmoTca09WTP8wfNFmTJGxDsrbT8FRDcJ&#10;WSQCupLzLW61SP60fRISmcMiq5xw7tl9MoxzYeNpn1C2TjCJqQ/A8hBQx10VvW2CidzLA3B0CPg+&#10;4oDIUcHGAWyUBX/IQfNriNzZ76rvak7lz6HZYsN46CYpOH6r8L/dsRAfmcfRwSHDdRAf8JAa2ppC&#10;f6NkCf7Pofdkjx2NWkpaHMWaht8r5gUl+ofFXr8ox+M0u1kYn5xVKPi3mvlbjV2Za8BmKHHxOJ6v&#10;yT7q3VV6MK+4NWYpKqqY5Ri7pjz6nXAduxWBe4eL2Syb4bw6Fu/ss+PJeWI19eXL5pV51zdvxLa/&#10;h93YssmHHu5sE9LCbBVBqtzge157vnHWcxf3eyktk7dyttpvz+lfAAAA//8DAFBLAwQUAAYACAAA&#10;ACEATc9IX+AAAAAKAQAADwAAAGRycy9kb3ducmV2LnhtbEyPQU+EMBSE7yb+h+aZeHOLLOCKlI0x&#10;GmOyB9010eNbaIFIXwktLP57nyc9TmYy802xXWwvZj36zpGC61UEQlPl6o4aBe+Hp6sNCB+Qauwd&#10;aQXf2sO2PD8rMK/did70vA+N4BLyOSpoQxhyKX3Vaot+5QZN7Bk3Wgwsx0bWI5643PYyjqJMWuyI&#10;F1oc9EOrq6/9ZBV8Gnw+PL74nTTxbG671+nD3ExKXV4s93cggl7CXxh+8RkdSmY6uolqL3rWm4y/&#10;BAXrNAHBgXWWpCCO7KRxArIs5P8L5Q8AAAD//wMAUEsBAi0AFAAGAAgAAAAhALaDOJL+AAAA4QEA&#10;ABMAAAAAAAAAAAAAAAAAAAAAAFtDb250ZW50X1R5cGVzXS54bWxQSwECLQAUAAYACAAAACEAOP0h&#10;/9YAAACUAQAACwAAAAAAAAAAAAAAAAAvAQAAX3JlbHMvLnJlbHNQSwECLQAUAAYACAAAACEAX/Q4&#10;ToECAACFBQAADgAAAAAAAAAAAAAAAAAuAgAAZHJzL2Uyb0RvYy54bWxQSwECLQAUAAYACAAAACEA&#10;Tc9IX+AAAAAKAQAADwAAAAAAAAAAAAAAAADbBAAAZHJzL2Rvd25yZXYueG1sUEsFBgAAAAAEAAQA&#10;8wAAAOgFAAAAAA==&#10;" fillcolor="white [3212]" strokecolor="white [3212]" strokeweight="1pt"/>
            </w:pict>
          </mc:Fallback>
        </mc:AlternateContent>
      </w:r>
      <w:r>
        <w:t>Solution:</w:t>
      </w:r>
    </w:p>
    <w:p w14:paraId="6D3BF896" w14:textId="38502E26" w:rsidR="00940924" w:rsidRDefault="00940924" w:rsidP="002557BF">
      <w:pPr>
        <w:ind w:firstLine="0"/>
      </w:pPr>
      <w:r>
        <w:rPr>
          <w:noProof/>
        </w:rPr>
        <w:drawing>
          <wp:inline distT="0" distB="0" distL="0" distR="0" wp14:anchorId="0A1FDD10" wp14:editId="0370570E">
            <wp:extent cx="38862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1800225"/>
                    </a:xfrm>
                    <a:prstGeom prst="rect">
                      <a:avLst/>
                    </a:prstGeom>
                  </pic:spPr>
                </pic:pic>
              </a:graphicData>
            </a:graphic>
          </wp:inline>
        </w:drawing>
      </w:r>
    </w:p>
    <w:p w14:paraId="39AF47D9" w14:textId="5F7953A7" w:rsidR="00940924" w:rsidRDefault="00940924" w:rsidP="00940924">
      <w:pPr>
        <w:spacing w:line="240" w:lineRule="auto"/>
        <w:ind w:firstLine="0"/>
        <w:rPr>
          <w:sz w:val="32"/>
          <w:szCs w:val="32"/>
        </w:rPr>
      </w:pPr>
    </w:p>
    <w:p w14:paraId="4C8B05DC" w14:textId="6738F3BD" w:rsidR="00FD5985" w:rsidRDefault="00FD5985" w:rsidP="00940924">
      <w:pPr>
        <w:spacing w:line="240" w:lineRule="auto"/>
        <w:ind w:firstLine="0"/>
        <w:rPr>
          <w:sz w:val="32"/>
          <w:szCs w:val="32"/>
        </w:rPr>
      </w:pPr>
      <w:r>
        <w:rPr>
          <w:sz w:val="32"/>
          <w:szCs w:val="32"/>
        </w:rPr>
        <w:t>PK will be a combination of both Primary Keys:</w:t>
      </w:r>
    </w:p>
    <w:p w14:paraId="0EEB9093" w14:textId="77777777" w:rsidR="00FD5985" w:rsidRPr="003C022E" w:rsidRDefault="00FD5985" w:rsidP="00940924">
      <w:pPr>
        <w:spacing w:line="240" w:lineRule="auto"/>
        <w:ind w:firstLine="0"/>
        <w:rPr>
          <w:sz w:val="32"/>
          <w:szCs w:val="32"/>
        </w:rPr>
      </w:pPr>
      <w:bookmarkStart w:id="0" w:name="_GoBack"/>
      <w:bookmarkEnd w:id="0"/>
    </w:p>
    <w:p w14:paraId="14640FE6" w14:textId="102C263E" w:rsidR="00940924" w:rsidRPr="003C022E" w:rsidRDefault="00940924" w:rsidP="00940924">
      <w:pPr>
        <w:spacing w:line="240" w:lineRule="auto"/>
        <w:ind w:firstLine="0"/>
        <w:rPr>
          <w:sz w:val="32"/>
          <w:szCs w:val="32"/>
        </w:rPr>
      </w:pPr>
      <w:r w:rsidRPr="003C022E">
        <w:rPr>
          <w:sz w:val="32"/>
          <w:szCs w:val="32"/>
        </w:rPr>
        <w:t xml:space="preserve">Disburse </w:t>
      </w:r>
      <w:proofErr w:type="gramStart"/>
      <w:r w:rsidRPr="003C022E">
        <w:rPr>
          <w:sz w:val="32"/>
          <w:szCs w:val="32"/>
        </w:rPr>
        <w:t>Line(</w:t>
      </w:r>
      <w:proofErr w:type="gramEnd"/>
      <w:r w:rsidRPr="003C022E">
        <w:rPr>
          <w:sz w:val="32"/>
          <w:szCs w:val="32"/>
          <w:u w:val="single"/>
        </w:rPr>
        <w:t>Data Sent,</w:t>
      </w:r>
      <w:r w:rsidR="003C022E" w:rsidRPr="003C022E">
        <w:rPr>
          <w:sz w:val="32"/>
          <w:szCs w:val="32"/>
          <w:u w:val="single"/>
        </w:rPr>
        <w:t xml:space="preserve"> </w:t>
      </w:r>
      <w:proofErr w:type="spellStart"/>
      <w:r w:rsidR="003C022E" w:rsidRPr="003C022E">
        <w:rPr>
          <w:sz w:val="32"/>
          <w:szCs w:val="32"/>
          <w:u w:val="single"/>
        </w:rPr>
        <w:t>LoanNo</w:t>
      </w:r>
      <w:proofErr w:type="spellEnd"/>
      <w:r w:rsidR="003C022E" w:rsidRPr="003C022E">
        <w:rPr>
          <w:sz w:val="32"/>
          <w:szCs w:val="32"/>
        </w:rPr>
        <w:t xml:space="preserve">, </w:t>
      </w:r>
      <w:r w:rsidRPr="003C022E">
        <w:rPr>
          <w:sz w:val="32"/>
          <w:szCs w:val="32"/>
        </w:rPr>
        <w:t xml:space="preserve"> Amount, </w:t>
      </w:r>
      <w:proofErr w:type="spellStart"/>
      <w:r w:rsidRPr="003C022E">
        <w:rPr>
          <w:sz w:val="32"/>
          <w:szCs w:val="32"/>
        </w:rPr>
        <w:t>OrigFee</w:t>
      </w:r>
      <w:proofErr w:type="spellEnd"/>
      <w:r w:rsidRPr="003C022E">
        <w:rPr>
          <w:sz w:val="32"/>
          <w:szCs w:val="32"/>
        </w:rPr>
        <w:t xml:space="preserve">, </w:t>
      </w:r>
      <w:proofErr w:type="spellStart"/>
      <w:r w:rsidRPr="003C022E">
        <w:rPr>
          <w:sz w:val="32"/>
          <w:szCs w:val="32"/>
        </w:rPr>
        <w:t>GuarFee</w:t>
      </w:r>
      <w:proofErr w:type="spellEnd"/>
      <w:r w:rsidRPr="003C022E">
        <w:rPr>
          <w:sz w:val="32"/>
          <w:szCs w:val="32"/>
        </w:rPr>
        <w:t>)</w:t>
      </w:r>
    </w:p>
    <w:p w14:paraId="5DC2A9A5" w14:textId="5035AEE6" w:rsidR="00940924" w:rsidRDefault="00940924" w:rsidP="00940924">
      <w:pPr>
        <w:spacing w:line="240" w:lineRule="auto"/>
        <w:ind w:firstLine="0"/>
        <w:rPr>
          <w:sz w:val="32"/>
          <w:szCs w:val="32"/>
        </w:rPr>
      </w:pPr>
      <w:r w:rsidRPr="003C022E">
        <w:rPr>
          <w:sz w:val="32"/>
          <w:szCs w:val="32"/>
        </w:rPr>
        <w:t>FOREIGN KEY (</w:t>
      </w:r>
      <w:proofErr w:type="spellStart"/>
      <w:r w:rsidRPr="003C022E">
        <w:rPr>
          <w:sz w:val="32"/>
          <w:szCs w:val="32"/>
        </w:rPr>
        <w:t>LoanNo</w:t>
      </w:r>
      <w:proofErr w:type="spellEnd"/>
      <w:r w:rsidRPr="003C022E">
        <w:rPr>
          <w:sz w:val="32"/>
          <w:szCs w:val="32"/>
        </w:rPr>
        <w:t>) REFERENCES Loan NOT NULL</w:t>
      </w:r>
    </w:p>
    <w:p w14:paraId="36837D47" w14:textId="6D69F0D2" w:rsidR="004459A2" w:rsidRDefault="004459A2" w:rsidP="00940924">
      <w:pPr>
        <w:spacing w:line="240" w:lineRule="auto"/>
        <w:ind w:firstLine="0"/>
        <w:rPr>
          <w:sz w:val="32"/>
          <w:szCs w:val="32"/>
        </w:rPr>
      </w:pPr>
    </w:p>
    <w:p w14:paraId="40FFF1CF" w14:textId="77777777" w:rsidR="004459A2" w:rsidRPr="003C022E" w:rsidRDefault="004459A2" w:rsidP="00940924">
      <w:pPr>
        <w:spacing w:line="240" w:lineRule="auto"/>
        <w:ind w:firstLine="0"/>
        <w:rPr>
          <w:sz w:val="32"/>
          <w:szCs w:val="32"/>
        </w:rPr>
      </w:pPr>
    </w:p>
    <w:p w14:paraId="770732F4" w14:textId="77777777" w:rsidR="00940924" w:rsidRDefault="00940924" w:rsidP="002557BF">
      <w:pPr>
        <w:ind w:firstLine="0"/>
      </w:pPr>
    </w:p>
    <w:p w14:paraId="697DB4CF" w14:textId="77777777" w:rsidR="00A010B8" w:rsidRDefault="00A010B8"/>
    <w:sectPr w:rsidR="00A0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AA67E69"/>
    <w:multiLevelType w:val="hybridMultilevel"/>
    <w:tmpl w:val="A9BAAFD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56"/>
    <w:rsid w:val="002557BF"/>
    <w:rsid w:val="003C022E"/>
    <w:rsid w:val="004459A2"/>
    <w:rsid w:val="008E6E56"/>
    <w:rsid w:val="00940924"/>
    <w:rsid w:val="00A010B8"/>
    <w:rsid w:val="00FD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45A2"/>
  <w15:chartTrackingRefBased/>
  <w15:docId w15:val="{89B5FF80-4A2C-45FF-99BD-1EB68946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7BF"/>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0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CE15-3F12-40ED-9ECB-6797AC040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2019-01-20T09:13:00Z</dcterms:created>
  <dcterms:modified xsi:type="dcterms:W3CDTF">2019-01-20T10:21:00Z</dcterms:modified>
</cp:coreProperties>
</file>