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Marketing Plan – Harrison, Joseph and Dyer</w:t>
      </w:r>
    </w:p>
    <w:p>
      <w:r>
        <w:t>===========================================</w:t>
      </w:r>
    </w:p>
    <w:p/>
    <w:p>
      <w:r>
        <w:t>Prepared By: Thomas Yang</w:t>
      </w:r>
    </w:p>
    <w:p>
      <w:r>
        <w:t>Email: brian08@example.com</w:t>
      </w:r>
    </w:p>
    <w:p>
      <w:r>
        <w:t>Phone: 9562198811</w:t>
      </w:r>
    </w:p>
    <w:p>
      <w:r>
        <w:t>Address: 3521 Davis Ville Apt. 626, South Rebeccaburgh, GU 86802</w:t>
      </w:r>
    </w:p>
    <w:p>
      <w:r>
        <w:t>Website: https://baker.com/</w:t>
      </w:r>
    </w:p>
    <w:p>
      <w:r>
        <w:t>Date of Birth: 1989-02-11</w:t>
      </w:r>
    </w:p>
    <w:p>
      <w:r>
        <w:t>Job Title: Geoscientist</w:t>
      </w:r>
    </w:p>
    <w:p>
      <w:r>
        <w:t>SSN: 241-60-4769</w:t>
      </w:r>
    </w:p>
    <w:p>
      <w:r>
        <w:t>Credit Card: 6011744054803082</w:t>
      </w:r>
    </w:p>
    <w:p/>
    <w:p>
      <w:r>
        <w:t>-------------------------------------------</w:t>
      </w:r>
    </w:p>
    <w:p/>
    <w:p>
      <w:r>
        <w:t>Executive Summary:</w:t>
      </w:r>
    </w:p>
    <w:p>
      <w:r>
        <w:t>This marketing plan outlines the promotional strategies for Harrison, Joseph and Dyer targeting new customer acquisition in 2025. The plan focuses on multi-channel campaigns and measurable KPIs.</w:t>
      </w:r>
    </w:p>
    <w:p/>
    <w:p>
      <w:r>
        <w:t>Target Audience:</w:t>
      </w:r>
    </w:p>
    <w:p>
      <w:r>
        <w:t>- Age group: 25–45</w:t>
      </w:r>
    </w:p>
    <w:p>
      <w:r>
        <w:t>- Demographics: Urban professionals</w:t>
      </w:r>
    </w:p>
    <w:p>
      <w:r>
        <w:t>- Interests: Technology, innovation, and lifestyle brands</w:t>
      </w:r>
    </w:p>
    <w:p/>
    <w:p>
      <w:r>
        <w:t>Market Analysis:</w:t>
      </w:r>
    </w:p>
    <w:p>
      <w:r>
        <w:t>A detailed SWOT analysis reveals:</w:t>
      </w:r>
    </w:p>
    <w:p>
      <w:r>
        <w:t>- Strengths: Strong brand presence, innovative products.</w:t>
      </w:r>
    </w:p>
    <w:p>
      <w:r>
        <w:t>- Weaknesses: Limited awareness in emerging markets.</w:t>
      </w:r>
    </w:p>
    <w:p>
      <w:r>
        <w:t>- Opportunities: Expansion through digital platforms.</w:t>
      </w:r>
    </w:p>
    <w:p>
      <w:r>
        <w:t>- Threats: Competitors offering lower-cost alternatives.</w:t>
      </w:r>
    </w:p>
    <w:p/>
    <w:p>
      <w:r>
        <w:t>Goals &amp; Objectives:</w:t>
      </w:r>
    </w:p>
    <w:p>
      <w:r>
        <w:t>1. Increase brand awareness by 40% within 6 months.</w:t>
      </w:r>
    </w:p>
    <w:p>
      <w:r>
        <w:t>2. Launch 3 digital campaigns by Q2.</w:t>
      </w:r>
    </w:p>
    <w:p>
      <w:r>
        <w:t>3. Boost customer retention rate by 15%.</w:t>
      </w:r>
    </w:p>
    <w:p/>
    <w:p>
      <w:r>
        <w:t>Campaign Strategy:</w:t>
      </w:r>
    </w:p>
    <w:p>
      <w:r>
        <w:t>The campaigns will be data-driven and focus on high ROI channels such as:</w:t>
      </w:r>
    </w:p>
    <w:p>
      <w:r>
        <w:t>- Paid social media</w:t>
      </w:r>
    </w:p>
    <w:p>
      <w:r>
        <w:t>- Influencer collaborations</w:t>
      </w:r>
    </w:p>
    <w:p>
      <w:r>
        <w:t>- Email marketing automation</w:t>
      </w:r>
    </w:p>
    <w:p/>
    <w:p>
      <w:r>
        <w:t>KPIs and Metrics:</w:t>
      </w:r>
    </w:p>
    <w:p>
      <w:r>
        <w:t>- Conversion Rate</w:t>
      </w:r>
    </w:p>
    <w:p>
      <w:r>
        <w:t>- Engagement Rate</w:t>
      </w:r>
    </w:p>
    <w:p>
      <w:r>
        <w:t>- Lead Cost</w:t>
      </w:r>
    </w:p>
    <w:p>
      <w:r>
        <w:t>- Customer Lifetime Value</w:t>
      </w:r>
    </w:p>
    <w:p/>
    <w:p>
      <w:r>
        <w:t>Budget:</w:t>
      </w:r>
    </w:p>
    <w:p>
      <w:r>
        <w:t>Total estimated budget: $74748</w:t>
      </w:r>
    </w:p>
    <w:p/>
    <w:p>
      <w:r>
        <w:t>Risks &amp; Mitigation:</w:t>
      </w:r>
    </w:p>
    <w:p>
      <w:r>
        <w:t>Potential delays due to vendor dependency and creative asset approval cycles. Risk mitigation includes maintaining buffer timelines and backup vendors.</w:t>
      </w:r>
    </w:p>
    <w:p/>
    <w:p>
      <w:r>
        <w:t>Stakeholders:</w:t>
      </w:r>
    </w:p>
    <w:p>
      <w:r>
        <w:t>- Project Lead: Thomas Yang</w:t>
      </w:r>
    </w:p>
    <w:p>
      <w:r>
        <w:t>- Marketing Director: Caleb Smith</w:t>
      </w:r>
    </w:p>
    <w:p>
      <w:r>
        <w:t>- Finance Head: Megan Moses</w:t>
      </w:r>
    </w:p>
    <w:p/>
    <w:p>
      <w:r>
        <w:t>-------------------------------------------</w:t>
      </w:r>
    </w:p>
    <w:p/>
    <w:p>
      <w:r>
        <w:t>Confidential: This document contains sensitive company information and PII. Handle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