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9E4" w:rsidRDefault="006C4379" w:rsidP="000269E4">
      <w:pPr>
        <w:jc w:val="center"/>
        <w:rPr>
          <w:b/>
          <w:color w:val="FF0000"/>
        </w:rPr>
      </w:pPr>
      <w:hyperlink r:id="rId6" w:history="1">
        <w:r w:rsidR="00B21093" w:rsidRPr="00E86ADF">
          <w:rPr>
            <w:rStyle w:val="Hyperlink"/>
            <w:b/>
          </w:rPr>
          <w:t>https://www.youtube.com/watch?v=wSF5q6nQoqw</w:t>
        </w:r>
      </w:hyperlink>
    </w:p>
    <w:p w:rsidR="00B21093" w:rsidRDefault="00B21093" w:rsidP="000269E4">
      <w:pPr>
        <w:jc w:val="center"/>
        <w:rPr>
          <w:b/>
          <w:color w:val="FF0000"/>
        </w:rPr>
      </w:pPr>
    </w:p>
    <w:p w:rsidR="00B21093" w:rsidRDefault="006C4379" w:rsidP="00B21093">
      <w:pPr>
        <w:jc w:val="center"/>
        <w:rPr>
          <w:b/>
          <w:color w:val="FF0000"/>
        </w:rPr>
      </w:pPr>
      <w:hyperlink r:id="rId7" w:history="1">
        <w:r w:rsidR="00B21093" w:rsidRPr="00E86ADF">
          <w:rPr>
            <w:rStyle w:val="Hyperlink"/>
            <w:b/>
          </w:rPr>
          <w:t>https://acadgild.com/blog/bucketing-in-hive/</w:t>
        </w:r>
      </w:hyperlink>
    </w:p>
    <w:p w:rsidR="00B21093" w:rsidRDefault="00B21093" w:rsidP="00B21093">
      <w:pPr>
        <w:jc w:val="center"/>
        <w:rPr>
          <w:b/>
          <w:color w:val="FF0000"/>
        </w:rPr>
      </w:pPr>
    </w:p>
    <w:p w:rsidR="00985787" w:rsidRPr="00FA6FBA" w:rsidRDefault="00B21093">
      <w:pPr>
        <w:rPr>
          <w:b/>
        </w:rPr>
      </w:pPr>
      <w:r>
        <w:rPr>
          <w:b/>
          <w:highlight w:val="yellow"/>
        </w:rPr>
        <w:t>L</w:t>
      </w:r>
      <w:r w:rsidR="008119C0" w:rsidRPr="00FA6FBA">
        <w:rPr>
          <w:b/>
          <w:highlight w:val="yellow"/>
        </w:rPr>
        <w:t>imitations of Partitioning:</w:t>
      </w:r>
    </w:p>
    <w:p w:rsidR="008119C0" w:rsidRDefault="005F776F" w:rsidP="005F776F">
      <w:pPr>
        <w:pStyle w:val="ListParagraph"/>
        <w:numPr>
          <w:ilvl w:val="0"/>
          <w:numId w:val="1"/>
        </w:numPr>
      </w:pPr>
      <w:r>
        <w:t xml:space="preserve">Partitions may leads to so many files which is overhead to Name node. Because too many partitions leads </w:t>
      </w:r>
      <w:r w:rsidR="00156358">
        <w:t xml:space="preserve">to </w:t>
      </w:r>
      <w:r>
        <w:t>too much info needs to be stored on metastore.</w:t>
      </w:r>
    </w:p>
    <w:p w:rsidR="005F776F" w:rsidRDefault="005F776F" w:rsidP="005F776F">
      <w:pPr>
        <w:pStyle w:val="ListParagraph"/>
        <w:numPr>
          <w:ilvl w:val="0"/>
          <w:numId w:val="1"/>
        </w:numPr>
      </w:pPr>
      <w:r>
        <w:t>It may happen that data may</w:t>
      </w:r>
      <w:r w:rsidR="00754ECA">
        <w:t xml:space="preserve"> </w:t>
      </w:r>
      <w:r>
        <w:t xml:space="preserve">not be distributed properly across reducers. </w:t>
      </w:r>
    </w:p>
    <w:p w:rsidR="00754ECA" w:rsidRDefault="00754ECA" w:rsidP="00754ECA"/>
    <w:p w:rsidR="00754ECA" w:rsidRDefault="007811AF" w:rsidP="00754ECA">
      <w:pPr>
        <w:rPr>
          <w:b/>
        </w:rPr>
      </w:pPr>
      <w:r w:rsidRPr="00FA6FBA">
        <w:rPr>
          <w:b/>
          <w:highlight w:val="yellow"/>
        </w:rPr>
        <w:t>Advantages of Bucketing:</w:t>
      </w:r>
    </w:p>
    <w:p w:rsidR="00FA6FBA" w:rsidRPr="003824C0" w:rsidRDefault="00FA6FBA" w:rsidP="00FA6FBA">
      <w:pPr>
        <w:pStyle w:val="ListParagraph"/>
        <w:numPr>
          <w:ilvl w:val="0"/>
          <w:numId w:val="2"/>
        </w:numPr>
      </w:pPr>
      <w:r w:rsidRPr="003824C0">
        <w:t>Joining is very easier in case of bucketing.</w:t>
      </w:r>
    </w:p>
    <w:p w:rsidR="00FA6FBA" w:rsidRPr="003824C0" w:rsidRDefault="00FA6FBA" w:rsidP="00FA6FBA">
      <w:r w:rsidRPr="003824C0">
        <w:t>Consider a table – employee with – emp_id, name, location.</w:t>
      </w:r>
    </w:p>
    <w:p w:rsidR="00FA6FBA" w:rsidRDefault="007E0D7B" w:rsidP="007E0D7B">
      <w:pPr>
        <w:ind w:firstLine="720"/>
      </w:pPr>
      <w:r>
        <w:t xml:space="preserve">And the </w:t>
      </w:r>
      <w:r w:rsidR="00FA6FBA" w:rsidRPr="003824C0">
        <w:t>bucketing is based on emp_id. (Internally this segregation of data into buckets is based on the hashcode of the emp_id)</w:t>
      </w:r>
      <w:r w:rsidR="001E1E4A">
        <w:t>.</w:t>
      </w:r>
    </w:p>
    <w:p w:rsidR="001E1E4A" w:rsidRDefault="007E0D7B" w:rsidP="00FA6FBA">
      <w:r>
        <w:t>There is one more table – A</w:t>
      </w:r>
      <w:r w:rsidR="00180D75">
        <w:t>sse</w:t>
      </w:r>
      <w:r>
        <w:t>ts with – emp_id, assests as columns.</w:t>
      </w:r>
    </w:p>
    <w:p w:rsidR="00180D75" w:rsidRDefault="00180D75" w:rsidP="00FA6FBA">
      <w:r>
        <w:t>And consider Assets table is also bucketed based on emp_id.</w:t>
      </w:r>
    </w:p>
    <w:p w:rsidR="00180D75" w:rsidRDefault="00180D75" w:rsidP="00FA6FBA">
      <w:r>
        <w:t>Now it is very easier to join both the tables since the data is properly segregated into buckets.</w:t>
      </w:r>
    </w:p>
    <w:p w:rsidR="00823802" w:rsidRDefault="00823802" w:rsidP="00823802">
      <w:pPr>
        <w:jc w:val="center"/>
        <w:rPr>
          <w:b/>
          <w:sz w:val="32"/>
          <w:szCs w:val="32"/>
        </w:rPr>
      </w:pPr>
      <w:r w:rsidRPr="00823802">
        <w:rPr>
          <w:b/>
          <w:sz w:val="32"/>
          <w:szCs w:val="32"/>
          <w:highlight w:val="yellow"/>
        </w:rPr>
        <w:t>No of buckets  =  No of reducers.</w:t>
      </w:r>
    </w:p>
    <w:p w:rsidR="00823802" w:rsidRDefault="00823802" w:rsidP="00A16C93"/>
    <w:p w:rsidR="002A432D" w:rsidRDefault="002A432D" w:rsidP="002A432D">
      <w:pPr>
        <w:pStyle w:val="ListParagraph"/>
        <w:numPr>
          <w:ilvl w:val="0"/>
          <w:numId w:val="2"/>
        </w:numPr>
      </w:pPr>
      <w:r>
        <w:t>Table sampling:</w:t>
      </w:r>
    </w:p>
    <w:p w:rsidR="002A432D" w:rsidRDefault="00CF6532" w:rsidP="002A432D">
      <w:r>
        <w:t>Suppose for any testing purpose I don’t want to test on complete data. Instead I want to test on sample data.</w:t>
      </w:r>
    </w:p>
    <w:p w:rsidR="002A432D" w:rsidRDefault="002A432D" w:rsidP="002A432D">
      <w:pPr>
        <w:pBdr>
          <w:bottom w:val="double" w:sz="6" w:space="1" w:color="auto"/>
        </w:pBdr>
      </w:pPr>
    </w:p>
    <w:p w:rsidR="006C4379" w:rsidRDefault="006C4379" w:rsidP="002A432D">
      <w:pPr>
        <w:pBdr>
          <w:bottom w:val="double" w:sz="6" w:space="1" w:color="auto"/>
        </w:pBdr>
      </w:pPr>
    </w:p>
    <w:p w:rsidR="00F64F76" w:rsidRDefault="00F64F76" w:rsidP="002A432D">
      <w:pPr>
        <w:pBdr>
          <w:bottom w:val="double" w:sz="6" w:space="1" w:color="auto"/>
        </w:pBdr>
        <w:rPr>
          <w:rFonts w:ascii="Open Sans" w:hAnsi="Open Sans"/>
          <w:color w:val="221F1F"/>
          <w:szCs w:val="24"/>
        </w:rPr>
      </w:pPr>
      <w:r w:rsidRPr="00F64F76">
        <w:rPr>
          <w:rFonts w:ascii="Open Sans" w:hAnsi="Open Sans"/>
          <w:color w:val="221F1F"/>
          <w:szCs w:val="24"/>
        </w:rPr>
        <w:t xml:space="preserve">Itinerary ID is unsuitable for partitioning as we learned but it is used frequently for join operations. We can optimize joins by bucketing ‘similar’ IDs so Hive can minimise the processing steps, and reduce the data needed to parse and compare for join operations. Itinerary IDs, of course, have no real similarity and we only need to achieve that the same </w:t>
      </w:r>
      <w:r w:rsidRPr="00F64F76">
        <w:rPr>
          <w:rFonts w:ascii="Open Sans" w:hAnsi="Open Sans"/>
          <w:color w:val="221F1F"/>
          <w:szCs w:val="24"/>
        </w:rPr>
        <w:lastRenderedPageBreak/>
        <w:t>itinerary IDs from two tables end up in the same processing bucket. A simple trick to do this is to hash the data and store it by hash results, which is what bucketing does.</w:t>
      </w:r>
    </w:p>
    <w:p w:rsidR="00F64F76" w:rsidRPr="00F64F76" w:rsidRDefault="00F64F76" w:rsidP="002A432D">
      <w:pPr>
        <w:pBdr>
          <w:bottom w:val="double" w:sz="6" w:space="1" w:color="auto"/>
        </w:pBdr>
        <w:rPr>
          <w:szCs w:val="24"/>
        </w:rPr>
      </w:pPr>
    </w:p>
    <w:p w:rsidR="00114A50" w:rsidRDefault="00114A50" w:rsidP="00754ECA">
      <w:bookmarkStart w:id="0" w:name="_GoBack"/>
      <w:bookmarkEnd w:id="0"/>
    </w:p>
    <w:p w:rsidR="00CD0370" w:rsidRDefault="00CD0370" w:rsidP="006F2989"/>
    <w:p w:rsidR="006F2989" w:rsidRDefault="00E9763E" w:rsidP="00E9763E">
      <w:pPr>
        <w:pStyle w:val="ListParagraph"/>
        <w:numPr>
          <w:ilvl w:val="0"/>
          <w:numId w:val="5"/>
        </w:numPr>
      </w:pPr>
      <w:r>
        <w:t>First create a normal table and load the real estate data.</w:t>
      </w:r>
    </w:p>
    <w:p w:rsidR="00E9763E" w:rsidRDefault="00E9763E" w:rsidP="00E9763E">
      <w:r>
        <w:rPr>
          <w:noProof/>
          <w:lang w:eastAsia="en-GB"/>
        </w:rPr>
        <w:drawing>
          <wp:inline distT="0" distB="0" distL="0" distR="0" wp14:anchorId="1C02FE8A" wp14:editId="23417E0D">
            <wp:extent cx="5731510" cy="90136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901366"/>
                    </a:xfrm>
                    <a:prstGeom prst="rect">
                      <a:avLst/>
                    </a:prstGeom>
                  </pic:spPr>
                </pic:pic>
              </a:graphicData>
            </a:graphic>
          </wp:inline>
        </w:drawing>
      </w:r>
    </w:p>
    <w:p w:rsidR="00E9763E" w:rsidRDefault="00E9763E" w:rsidP="00E9763E"/>
    <w:p w:rsidR="008D2670" w:rsidRPr="008D2670" w:rsidRDefault="008D2670" w:rsidP="008D2670">
      <w:pPr>
        <w:rPr>
          <w:b/>
          <w:color w:val="FF0000"/>
          <w:sz w:val="28"/>
          <w:szCs w:val="28"/>
        </w:rPr>
      </w:pPr>
      <w:r w:rsidRPr="008D2670">
        <w:rPr>
          <w:b/>
          <w:color w:val="FF0000"/>
          <w:sz w:val="28"/>
          <w:szCs w:val="28"/>
        </w:rPr>
        <w:t>Before bucketing we need to set some important properties:</w:t>
      </w:r>
    </w:p>
    <w:p w:rsidR="006B56B7" w:rsidRDefault="008D2670" w:rsidP="008D2670">
      <w:r>
        <w:rPr>
          <w:noProof/>
          <w:lang w:eastAsia="en-GB"/>
        </w:rPr>
        <w:drawing>
          <wp:inline distT="0" distB="0" distL="0" distR="0" wp14:anchorId="11CF8899" wp14:editId="61B8089B">
            <wp:extent cx="5731510" cy="137220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372202"/>
                    </a:xfrm>
                    <a:prstGeom prst="rect">
                      <a:avLst/>
                    </a:prstGeom>
                  </pic:spPr>
                </pic:pic>
              </a:graphicData>
            </a:graphic>
          </wp:inline>
        </w:drawing>
      </w:r>
    </w:p>
    <w:p w:rsidR="00497A09" w:rsidRDefault="00497A09" w:rsidP="00926439"/>
    <w:p w:rsidR="00497A09" w:rsidRDefault="00287FEB" w:rsidP="00287FEB">
      <w:pPr>
        <w:rPr>
          <w:shd w:val="clear" w:color="auto" w:fill="FFFFFF"/>
        </w:rPr>
      </w:pPr>
      <w:r>
        <w:rPr>
          <w:shd w:val="clear" w:color="auto" w:fill="FFFFFF"/>
        </w:rPr>
        <w:t>The above </w:t>
      </w:r>
      <w:r>
        <w:rPr>
          <w:b/>
          <w:bCs/>
          <w:bdr w:val="none" w:sz="0" w:space="0" w:color="auto" w:frame="1"/>
          <w:shd w:val="clear" w:color="auto" w:fill="FFFFFF"/>
        </w:rPr>
        <w:t>hive.enforce.bucketing = true</w:t>
      </w:r>
      <w:r>
        <w:rPr>
          <w:shd w:val="clear" w:color="auto" w:fill="FFFFFF"/>
        </w:rPr>
        <w:t xml:space="preserve"> property sets the </w:t>
      </w:r>
      <w:r w:rsidRPr="00106BDB">
        <w:rPr>
          <w:b/>
          <w:color w:val="FF0000"/>
          <w:highlight w:val="yellow"/>
          <w:shd w:val="clear" w:color="auto" w:fill="FFFFFF"/>
        </w:rPr>
        <w:t xml:space="preserve">number of reduce tasks to be equal to the number of </w:t>
      </w:r>
      <w:r w:rsidRPr="00106BDB">
        <w:rPr>
          <w:b/>
          <w:color w:val="FF0000"/>
          <w:szCs w:val="24"/>
          <w:highlight w:val="yellow"/>
          <w:shd w:val="clear" w:color="auto" w:fill="FFFFFF"/>
        </w:rPr>
        <w:t>buckets</w:t>
      </w:r>
      <w:r>
        <w:rPr>
          <w:shd w:val="clear" w:color="auto" w:fill="FFFFFF"/>
        </w:rPr>
        <w:t xml:space="preserve"> mentioned in the table definition (Which is ‘4’ in our case) and automatically selects the clustered by column from table definition.</w:t>
      </w:r>
    </w:p>
    <w:p w:rsidR="00106BDB" w:rsidRDefault="00106BDB" w:rsidP="00C4489B">
      <w:pPr>
        <w:rPr>
          <w:shd w:val="clear" w:color="auto" w:fill="FFFFFF"/>
        </w:rPr>
      </w:pPr>
    </w:p>
    <w:p w:rsidR="00C4489B" w:rsidRDefault="00C4489B" w:rsidP="00C4489B">
      <w:pPr>
        <w:pStyle w:val="ListParagraph"/>
        <w:numPr>
          <w:ilvl w:val="0"/>
          <w:numId w:val="5"/>
        </w:numPr>
        <w:rPr>
          <w:shd w:val="clear" w:color="auto" w:fill="FFFFFF"/>
        </w:rPr>
      </w:pPr>
      <w:r>
        <w:rPr>
          <w:shd w:val="clear" w:color="auto" w:fill="FFFFFF"/>
        </w:rPr>
        <w:t>Create a bucketed table on street, partitioning with city</w:t>
      </w:r>
    </w:p>
    <w:p w:rsidR="00C4489B" w:rsidRDefault="00C4489B" w:rsidP="00C4489B">
      <w:pPr>
        <w:rPr>
          <w:shd w:val="clear" w:color="auto" w:fill="FFFFFF"/>
        </w:rPr>
      </w:pPr>
      <w:r>
        <w:rPr>
          <w:noProof/>
          <w:lang w:eastAsia="en-GB"/>
        </w:rPr>
        <w:drawing>
          <wp:inline distT="0" distB="0" distL="0" distR="0" wp14:anchorId="336BC4EB" wp14:editId="4A872D19">
            <wp:extent cx="5731510" cy="810739"/>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810739"/>
                    </a:xfrm>
                    <a:prstGeom prst="rect">
                      <a:avLst/>
                    </a:prstGeom>
                  </pic:spPr>
                </pic:pic>
              </a:graphicData>
            </a:graphic>
          </wp:inline>
        </w:drawing>
      </w:r>
    </w:p>
    <w:p w:rsidR="0067493B" w:rsidRDefault="0067493B" w:rsidP="0067493B">
      <w:pPr>
        <w:pStyle w:val="western"/>
        <w:shd w:val="clear" w:color="auto" w:fill="FFFFFF"/>
        <w:spacing w:before="0" w:beforeAutospacing="0" w:after="0" w:afterAutospacing="0"/>
        <w:textAlignment w:val="baseline"/>
        <w:rPr>
          <w:rFonts w:ascii="Open Sans" w:hAnsi="Open Sans"/>
          <w:color w:val="2B2B2B"/>
          <w:sz w:val="21"/>
          <w:szCs w:val="21"/>
        </w:rPr>
      </w:pPr>
      <w:r>
        <w:rPr>
          <w:rFonts w:ascii="Open Sans" w:hAnsi="Open Sans"/>
          <w:color w:val="2B2B2B"/>
          <w:sz w:val="21"/>
          <w:szCs w:val="21"/>
        </w:rPr>
        <w:t>Here, we have decomposed Hive Buckets into </w:t>
      </w:r>
      <w:r>
        <w:rPr>
          <w:rFonts w:ascii="Open Sans" w:hAnsi="Open Sans"/>
          <w:b/>
          <w:bCs/>
          <w:i/>
          <w:iCs/>
          <w:color w:val="2B2B2B"/>
          <w:sz w:val="21"/>
          <w:szCs w:val="21"/>
          <w:bdr w:val="none" w:sz="0" w:space="0" w:color="auto" w:frame="1"/>
        </w:rPr>
        <w:t>‘4’ </w:t>
      </w:r>
      <w:r>
        <w:rPr>
          <w:rFonts w:ascii="Open Sans" w:hAnsi="Open Sans"/>
          <w:color w:val="2B2B2B"/>
          <w:sz w:val="21"/>
          <w:szCs w:val="21"/>
        </w:rPr>
        <w:t>parts.</w:t>
      </w:r>
    </w:p>
    <w:p w:rsidR="0067493B" w:rsidRDefault="0067493B" w:rsidP="00C4489B">
      <w:pPr>
        <w:rPr>
          <w:shd w:val="clear" w:color="auto" w:fill="FFFFFF"/>
        </w:rPr>
      </w:pPr>
    </w:p>
    <w:p w:rsidR="00C34BEA" w:rsidRDefault="00573F9C" w:rsidP="00C34BEA">
      <w:pPr>
        <w:pStyle w:val="ListParagraph"/>
        <w:numPr>
          <w:ilvl w:val="0"/>
          <w:numId w:val="5"/>
        </w:numPr>
        <w:rPr>
          <w:shd w:val="clear" w:color="auto" w:fill="FFFFFF"/>
        </w:rPr>
      </w:pPr>
      <w:r>
        <w:rPr>
          <w:shd w:val="clear" w:color="auto" w:fill="FFFFFF"/>
        </w:rPr>
        <w:t>Inserting into bucketed table from sample table.</w:t>
      </w:r>
    </w:p>
    <w:p w:rsidR="00573F9C" w:rsidRPr="00573F9C" w:rsidRDefault="00573F9C" w:rsidP="00573F9C">
      <w:pPr>
        <w:rPr>
          <w:shd w:val="clear" w:color="auto" w:fill="FFFFFF"/>
        </w:rPr>
      </w:pPr>
      <w:r>
        <w:rPr>
          <w:noProof/>
          <w:lang w:eastAsia="en-GB"/>
        </w:rPr>
        <w:lastRenderedPageBreak/>
        <w:drawing>
          <wp:inline distT="0" distB="0" distL="0" distR="0" wp14:anchorId="5F982799" wp14:editId="45BF2A30">
            <wp:extent cx="5731510" cy="226566"/>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26566"/>
                    </a:xfrm>
                    <a:prstGeom prst="rect">
                      <a:avLst/>
                    </a:prstGeom>
                  </pic:spPr>
                </pic:pic>
              </a:graphicData>
            </a:graphic>
          </wp:inline>
        </w:drawing>
      </w:r>
    </w:p>
    <w:p w:rsidR="00106BDB" w:rsidRDefault="0001043F" w:rsidP="00324E9C">
      <w:pPr>
        <w:rPr>
          <w:shd w:val="clear" w:color="auto" w:fill="FFFFFF"/>
        </w:rPr>
      </w:pPr>
      <w:r>
        <w:rPr>
          <w:shd w:val="clear" w:color="auto" w:fill="FFFFFF"/>
        </w:rPr>
        <w:t>We can observe from the above image that we are selecting the columns from input_table and inserting it into our bucketed table ‘bucket_table’, which is partitioned by city.</w:t>
      </w:r>
    </w:p>
    <w:p w:rsidR="00106BDB" w:rsidRDefault="00106BDB" w:rsidP="00287FEB">
      <w:pPr>
        <w:rPr>
          <w:shd w:val="clear" w:color="auto" w:fill="FFFFFF"/>
        </w:rPr>
      </w:pPr>
    </w:p>
    <w:p w:rsidR="00106BDB" w:rsidRDefault="00106BDB" w:rsidP="00287FEB"/>
    <w:p w:rsidR="00926D18" w:rsidRDefault="00485198" w:rsidP="00287FEB">
      <w:r>
        <w:t xml:space="preserve">Input </w:t>
      </w:r>
      <w:r w:rsidR="00926D18">
        <w:t xml:space="preserve">Data is </w:t>
      </w:r>
      <w:r>
        <w:t>partitioned based on city</w:t>
      </w:r>
    </w:p>
    <w:p w:rsidR="00485198" w:rsidRDefault="00485198" w:rsidP="00287FEB">
      <w:r>
        <w:rPr>
          <w:noProof/>
          <w:lang w:eastAsia="en-GB"/>
        </w:rPr>
        <w:drawing>
          <wp:inline distT="0" distB="0" distL="0" distR="0" wp14:anchorId="2844860F" wp14:editId="1FDA407C">
            <wp:extent cx="5731510" cy="2511822"/>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511822"/>
                    </a:xfrm>
                    <a:prstGeom prst="rect">
                      <a:avLst/>
                    </a:prstGeom>
                  </pic:spPr>
                </pic:pic>
              </a:graphicData>
            </a:graphic>
          </wp:inline>
        </w:drawing>
      </w:r>
    </w:p>
    <w:p w:rsidR="00485198" w:rsidRDefault="00485198" w:rsidP="00287FEB"/>
    <w:p w:rsidR="00485198" w:rsidRDefault="00485198" w:rsidP="00287FEB"/>
    <w:p w:rsidR="00AC00CC" w:rsidRDefault="00AC00CC" w:rsidP="00AC00CC">
      <w:pPr>
        <w:jc w:val="center"/>
        <w:rPr>
          <w:b/>
          <w:sz w:val="36"/>
          <w:szCs w:val="36"/>
        </w:rPr>
      </w:pPr>
      <w:r w:rsidRPr="00AC00CC">
        <w:rPr>
          <w:b/>
          <w:sz w:val="36"/>
          <w:szCs w:val="36"/>
          <w:highlight w:val="yellow"/>
        </w:rPr>
        <w:t>Sampling</w:t>
      </w:r>
    </w:p>
    <w:p w:rsidR="00AC00CC" w:rsidRDefault="00927094" w:rsidP="00AC00CC">
      <w:hyperlink r:id="rId13" w:history="1">
        <w:r w:rsidRPr="00B7719C">
          <w:rPr>
            <w:rStyle w:val="Hyperlink"/>
          </w:rPr>
          <w:t>https://cwiki.apache.org/confluence/display/Hive/LanguageManual+Sampling</w:t>
        </w:r>
      </w:hyperlink>
    </w:p>
    <w:p w:rsidR="00927094" w:rsidRDefault="00927094" w:rsidP="00AC00CC"/>
    <w:p w:rsidR="00927094" w:rsidRPr="00AC00CC" w:rsidRDefault="00927094" w:rsidP="00AC00CC"/>
    <w:p w:rsidR="00497A09" w:rsidRDefault="00AC00CC" w:rsidP="00926439">
      <w:r>
        <w:t xml:space="preserve"> </w:t>
      </w:r>
    </w:p>
    <w:p w:rsidR="006B56B7" w:rsidRDefault="006B56B7" w:rsidP="006B56B7">
      <w:pPr>
        <w:jc w:val="center"/>
        <w:rPr>
          <w:b/>
          <w:sz w:val="36"/>
          <w:szCs w:val="36"/>
        </w:rPr>
      </w:pPr>
      <w:r w:rsidRPr="006B56B7">
        <w:rPr>
          <w:b/>
          <w:sz w:val="36"/>
          <w:szCs w:val="36"/>
          <w:highlight w:val="yellow"/>
        </w:rPr>
        <w:t>JOINS AND TYPES</w:t>
      </w:r>
    </w:p>
    <w:p w:rsidR="000057DB" w:rsidRDefault="006C4379" w:rsidP="006B56B7">
      <w:pPr>
        <w:jc w:val="center"/>
        <w:rPr>
          <w:b/>
          <w:sz w:val="36"/>
          <w:szCs w:val="36"/>
        </w:rPr>
      </w:pPr>
      <w:hyperlink r:id="rId14" w:history="1">
        <w:r w:rsidR="000057DB" w:rsidRPr="00E86ADF">
          <w:rPr>
            <w:rStyle w:val="Hyperlink"/>
            <w:b/>
            <w:sz w:val="36"/>
            <w:szCs w:val="36"/>
          </w:rPr>
          <w:t>https://acadgild.com/blog/map-side-joins-in-hive/</w:t>
        </w:r>
      </w:hyperlink>
    </w:p>
    <w:p w:rsidR="006B56B7" w:rsidRDefault="00482D03" w:rsidP="00482D03">
      <w:pPr>
        <w:jc w:val="center"/>
        <w:rPr>
          <w:sz w:val="32"/>
          <w:szCs w:val="32"/>
        </w:rPr>
      </w:pPr>
      <w:r w:rsidRPr="002B5327">
        <w:rPr>
          <w:sz w:val="32"/>
          <w:szCs w:val="32"/>
          <w:highlight w:val="yellow"/>
        </w:rPr>
        <w:t>edureka</w:t>
      </w:r>
      <w:r w:rsidRPr="00482D03">
        <w:rPr>
          <w:sz w:val="32"/>
          <w:szCs w:val="32"/>
        </w:rPr>
        <w:t xml:space="preserve">: </w:t>
      </w:r>
      <w:hyperlink r:id="rId15" w:history="1">
        <w:r w:rsidRPr="00E86ADF">
          <w:rPr>
            <w:rStyle w:val="Hyperlink"/>
            <w:sz w:val="32"/>
            <w:szCs w:val="32"/>
          </w:rPr>
          <w:t>https://www.edureka.co/blog/map-side-join-vs-join/</w:t>
        </w:r>
      </w:hyperlink>
    </w:p>
    <w:p w:rsidR="00482D03" w:rsidRPr="00482D03" w:rsidRDefault="00482D03" w:rsidP="00482D03">
      <w:pPr>
        <w:jc w:val="center"/>
        <w:rPr>
          <w:sz w:val="32"/>
          <w:szCs w:val="32"/>
        </w:rPr>
      </w:pPr>
    </w:p>
    <w:p w:rsidR="006B56B7" w:rsidRDefault="006B56B7" w:rsidP="006B56B7">
      <w:r>
        <w:lastRenderedPageBreak/>
        <w:t>Reduce side join:</w:t>
      </w:r>
    </w:p>
    <w:p w:rsidR="00FE2BA0" w:rsidRDefault="00FE2BA0" w:rsidP="006B56B7">
      <w:r>
        <w:t>If both the datasets are very large then this takes place.</w:t>
      </w:r>
    </w:p>
    <w:p w:rsidR="00FE2BA0" w:rsidRDefault="00FE2BA0" w:rsidP="006B56B7">
      <w:r>
        <w:t>Map side join:</w:t>
      </w:r>
    </w:p>
    <w:p w:rsidR="00FE2BA0" w:rsidRDefault="00FE2BA0" w:rsidP="00FE2BA0">
      <w:r>
        <w:tab/>
      </w:r>
      <w:r>
        <w:rPr>
          <w:shd w:val="clear" w:color="auto" w:fill="FFFFFF"/>
        </w:rPr>
        <w:t>Map side join is a process where joins between two tables are performed in the Map phase without the involvement of Reduce phase</w:t>
      </w:r>
    </w:p>
    <w:p w:rsidR="00DB73DD" w:rsidRDefault="00DB73DD" w:rsidP="00DB73DD">
      <w:r>
        <w:tab/>
      </w:r>
      <w:r>
        <w:rPr>
          <w:shd w:val="clear" w:color="auto" w:fill="FFFFFF"/>
        </w:rPr>
        <w:t>Map-side Joins allows a table to get loaded into memory ensuring a very fast join operation, performed entirely within a mapper and that too without having to use both map and reduce phases.</w:t>
      </w:r>
    </w:p>
    <w:p w:rsidR="00FE2BA0" w:rsidRDefault="00FE2BA0" w:rsidP="006B56B7">
      <w:r>
        <w:t>If one of the data set is relatively small then the smaller one is loaded into memory.</w:t>
      </w:r>
    </w:p>
    <w:p w:rsidR="006B56B7" w:rsidRPr="006B56B7" w:rsidRDefault="006B56B7" w:rsidP="006B56B7"/>
    <w:sectPr w:rsidR="006B56B7" w:rsidRPr="006B56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24D74"/>
    <w:multiLevelType w:val="hybridMultilevel"/>
    <w:tmpl w:val="BDC843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296036A"/>
    <w:multiLevelType w:val="hybridMultilevel"/>
    <w:tmpl w:val="CAFA92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05A4F05"/>
    <w:multiLevelType w:val="hybridMultilevel"/>
    <w:tmpl w:val="45C639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5337036"/>
    <w:multiLevelType w:val="hybridMultilevel"/>
    <w:tmpl w:val="A7CA8F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8633167"/>
    <w:multiLevelType w:val="hybridMultilevel"/>
    <w:tmpl w:val="345CFF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E42"/>
    <w:rsid w:val="000057DB"/>
    <w:rsid w:val="0001043F"/>
    <w:rsid w:val="000269E4"/>
    <w:rsid w:val="00082F0D"/>
    <w:rsid w:val="00106BDB"/>
    <w:rsid w:val="00114A50"/>
    <w:rsid w:val="00156358"/>
    <w:rsid w:val="00180D75"/>
    <w:rsid w:val="001D1E11"/>
    <w:rsid w:val="001E1E4A"/>
    <w:rsid w:val="00257B7E"/>
    <w:rsid w:val="00287FEB"/>
    <w:rsid w:val="002A432D"/>
    <w:rsid w:val="002B5327"/>
    <w:rsid w:val="00324E9C"/>
    <w:rsid w:val="003824C0"/>
    <w:rsid w:val="00482D03"/>
    <w:rsid w:val="00485198"/>
    <w:rsid w:val="00497A09"/>
    <w:rsid w:val="00573F9C"/>
    <w:rsid w:val="00581F1E"/>
    <w:rsid w:val="005F776F"/>
    <w:rsid w:val="0067493B"/>
    <w:rsid w:val="006B56B7"/>
    <w:rsid w:val="006C4379"/>
    <w:rsid w:val="006F2989"/>
    <w:rsid w:val="00754ECA"/>
    <w:rsid w:val="007811AF"/>
    <w:rsid w:val="007C17C4"/>
    <w:rsid w:val="007E0D7B"/>
    <w:rsid w:val="008119C0"/>
    <w:rsid w:val="00823802"/>
    <w:rsid w:val="008D2670"/>
    <w:rsid w:val="00926439"/>
    <w:rsid w:val="00926D18"/>
    <w:rsid w:val="00927094"/>
    <w:rsid w:val="00942E42"/>
    <w:rsid w:val="00985787"/>
    <w:rsid w:val="00A16C93"/>
    <w:rsid w:val="00AC00CC"/>
    <w:rsid w:val="00B21093"/>
    <w:rsid w:val="00C34BEA"/>
    <w:rsid w:val="00C4489B"/>
    <w:rsid w:val="00CD0370"/>
    <w:rsid w:val="00CF04E3"/>
    <w:rsid w:val="00CF6532"/>
    <w:rsid w:val="00DB73DD"/>
    <w:rsid w:val="00E12D73"/>
    <w:rsid w:val="00E9763E"/>
    <w:rsid w:val="00EA2528"/>
    <w:rsid w:val="00F64F76"/>
    <w:rsid w:val="00FA6FBA"/>
    <w:rsid w:val="00FE2B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F0D"/>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76F"/>
    <w:pPr>
      <w:ind w:left="720"/>
      <w:contextualSpacing/>
    </w:pPr>
  </w:style>
  <w:style w:type="paragraph" w:styleId="BalloonText">
    <w:name w:val="Balloon Text"/>
    <w:basedOn w:val="Normal"/>
    <w:link w:val="BalloonTextChar"/>
    <w:uiPriority w:val="99"/>
    <w:semiHidden/>
    <w:unhideWhenUsed/>
    <w:rsid w:val="00CD03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370"/>
    <w:rPr>
      <w:rFonts w:ascii="Tahoma" w:hAnsi="Tahoma" w:cs="Tahoma"/>
      <w:sz w:val="16"/>
      <w:szCs w:val="16"/>
    </w:rPr>
  </w:style>
  <w:style w:type="character" w:styleId="Hyperlink">
    <w:name w:val="Hyperlink"/>
    <w:basedOn w:val="DefaultParagraphFont"/>
    <w:uiPriority w:val="99"/>
    <w:unhideWhenUsed/>
    <w:rsid w:val="00B21093"/>
    <w:rPr>
      <w:color w:val="0000FF" w:themeColor="hyperlink"/>
      <w:u w:val="single"/>
    </w:rPr>
  </w:style>
  <w:style w:type="paragraph" w:customStyle="1" w:styleId="western">
    <w:name w:val="western"/>
    <w:basedOn w:val="Normal"/>
    <w:rsid w:val="0067493B"/>
    <w:pPr>
      <w:spacing w:before="100" w:beforeAutospacing="1" w:after="100" w:afterAutospacing="1" w:line="240" w:lineRule="auto"/>
    </w:pPr>
    <w:rPr>
      <w:rFonts w:ascii="Times New Roman" w:eastAsia="Times New Roman" w:hAnsi="Times New Roman" w:cs="Times New Roman"/>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F0D"/>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76F"/>
    <w:pPr>
      <w:ind w:left="720"/>
      <w:contextualSpacing/>
    </w:pPr>
  </w:style>
  <w:style w:type="paragraph" w:styleId="BalloonText">
    <w:name w:val="Balloon Text"/>
    <w:basedOn w:val="Normal"/>
    <w:link w:val="BalloonTextChar"/>
    <w:uiPriority w:val="99"/>
    <w:semiHidden/>
    <w:unhideWhenUsed/>
    <w:rsid w:val="00CD03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0370"/>
    <w:rPr>
      <w:rFonts w:ascii="Tahoma" w:hAnsi="Tahoma" w:cs="Tahoma"/>
      <w:sz w:val="16"/>
      <w:szCs w:val="16"/>
    </w:rPr>
  </w:style>
  <w:style w:type="character" w:styleId="Hyperlink">
    <w:name w:val="Hyperlink"/>
    <w:basedOn w:val="DefaultParagraphFont"/>
    <w:uiPriority w:val="99"/>
    <w:unhideWhenUsed/>
    <w:rsid w:val="00B21093"/>
    <w:rPr>
      <w:color w:val="0000FF" w:themeColor="hyperlink"/>
      <w:u w:val="single"/>
    </w:rPr>
  </w:style>
  <w:style w:type="paragraph" w:customStyle="1" w:styleId="western">
    <w:name w:val="western"/>
    <w:basedOn w:val="Normal"/>
    <w:rsid w:val="0067493B"/>
    <w:pPr>
      <w:spacing w:before="100" w:beforeAutospacing="1" w:after="100" w:afterAutospacing="1" w:line="240" w:lineRule="auto"/>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951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wiki.apache.org/confluence/display/Hive/LanguageManual+Sampling" TargetMode="External"/><Relationship Id="rId3" Type="http://schemas.microsoft.com/office/2007/relationships/stylesWithEffects" Target="stylesWithEffects.xml"/><Relationship Id="rId7" Type="http://schemas.openxmlformats.org/officeDocument/2006/relationships/hyperlink" Target="https://acadgild.com/blog/bucketing-in-hive/"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wSF5q6nQoqw"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edureka.co/blog/map-side-join-vs-join/"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cadgild.com/blog/map-side-joins-in-h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4</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Deepak</cp:lastModifiedBy>
  <cp:revision>45</cp:revision>
  <dcterms:created xsi:type="dcterms:W3CDTF">2017-07-15T17:56:00Z</dcterms:created>
  <dcterms:modified xsi:type="dcterms:W3CDTF">2017-07-18T16:31:00Z</dcterms:modified>
</cp:coreProperties>
</file>