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F2942"/>
          <w:sz w:val="56"/>
        </w:rPr>
        <w:t>CONTEXT-AWARE SDN</w:t>
      </w:r>
    </w:p>
    <w:p>
      <w:pPr>
        <w:spacing w:before="0" w:after="360"/>
        <w:jc w:val="center"/>
      </w:pPr>
      <w:r>
        <w:rPr>
          <w:rFonts w:ascii="Arial" w:hAnsi="Arial"/>
          <w:b/>
          <w:color w:val="0284C7"/>
          <w:sz w:val="30"/>
        </w:rPr>
        <w:t>Unified Multi-Class Network Anomaly Classification &amp;</w:t>
        <w:br/>
        <w:t>Differentiated Auto-Remediation</w:t>
      </w:r>
    </w:p>
    <w:p>
      <w:pPr>
        <w:spacing w:before="0" w:after="480"/>
        <w:jc w:val="center"/>
      </w:pPr>
      <w:r>
        <w:rPr>
          <w:rFonts w:ascii="Calibri" w:hAnsi="Calibri"/>
          <w:i/>
          <w:color w:val="64748B"/>
          <w:sz w:val="23"/>
        </w:rPr>
        <w:t>Technical Project Report &amp; Autonomic Closed-Loop Architecture Specification</w:t>
      </w:r>
    </w:p>
    <w:p>
      <w:pPr>
        <w:spacing w:after="480"/>
        <w:jc w:val="center"/>
      </w:pPr>
      <w:r>
        <w:drawing>
          <wp:inline xmlns:a="http://schemas.openxmlformats.org/drawingml/2006/main" xmlns:pic="http://schemas.openxmlformats.org/drawingml/2006/picture">
            <wp:extent cx="5669280" cy="3190665"/>
            <wp:docPr id="1" name="Picture 1"/>
            <wp:cNvGraphicFramePr>
              <a:graphicFrameLocks noChangeAspect="1"/>
            </wp:cNvGraphicFramePr>
            <a:graphic>
              <a:graphicData uri="http://schemas.openxmlformats.org/drawingml/2006/picture">
                <pic:pic>
                  <pic:nvPicPr>
                    <pic:cNvPr id="0" name="Cover_image.png"/>
                    <pic:cNvPicPr/>
                  </pic:nvPicPr>
                  <pic:blipFill>
                    <a:blip r:embed="rId11"/>
                    <a:stretch>
                      <a:fillRect/>
                    </a:stretch>
                  </pic:blipFill>
                  <pic:spPr>
                    <a:xfrm>
                      <a:off x="0" y="0"/>
                      <a:ext cx="5669280" cy="3190665"/>
                    </a:xfrm>
                    <a:prstGeom prst="rect"/>
                  </pic:spPr>
                </pic:pic>
              </a:graphicData>
            </a:graphic>
          </wp:inline>
        </w:drawing>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0F2942"/>
            <w:tcMar>
              <w:top w:w="140" w:type="dxa"/>
              <w:bottom w:w="140" w:type="dxa"/>
              <w:left w:w="140" w:type="dxa"/>
              <w:right w:w="140" w:type="dxa"/>
            </w:tcMar>
          </w:tcPr>
          <w:p>
            <w:pPr>
              <w:jc w:val="center"/>
            </w:pPr>
            <w:r>
              <w:rPr>
                <w:rFonts w:ascii="Arial" w:hAnsi="Arial"/>
                <w:b/>
                <w:color w:val="FFFFFF"/>
                <w:sz w:val="19"/>
              </w:rPr>
              <w:t>Project Specification</w:t>
            </w:r>
          </w:p>
        </w:tc>
        <w:tc>
          <w:tcPr>
            <w:tcW w:type="dxa" w:w="6192"/>
            <w:shd w:fill="0F2942"/>
            <w:tcMar>
              <w:top w:w="140" w:type="dxa"/>
              <w:bottom w:w="140" w:type="dxa"/>
              <w:left w:w="140" w:type="dxa"/>
              <w:right w:w="140" w:type="dxa"/>
            </w:tcMar>
          </w:tcPr>
          <w:p>
            <w:pPr>
              <w:jc w:val="center"/>
            </w:pPr>
            <w:r>
              <w:rPr>
                <w:rFonts w:ascii="Arial" w:hAnsi="Arial"/>
                <w:b/>
                <w:color w:val="FFFFFF"/>
                <w:sz w:val="19"/>
              </w:rPr>
              <w:t>Implementation Detail</w:t>
            </w:r>
          </w:p>
        </w:tc>
      </w:tr>
      <w:tr>
        <w:tc>
          <w:tcPr>
            <w:tcW w:type="dxa" w:w="3168"/>
            <w:shd w:fill="FFFFFF"/>
            <w:tcMar>
              <w:top w:w="100" w:type="dxa"/>
              <w:bottom w:w="100" w:type="dxa"/>
              <w:left w:w="120" w:type="dxa"/>
              <w:right w:w="120" w:type="dxa"/>
            </w:tcMar>
          </w:tcPr>
          <w:p>
            <w:pPr>
              <w:jc w:val="left"/>
            </w:pPr>
            <w:r>
              <w:rPr>
                <w:rFonts w:ascii="Calibri" w:hAnsi="Calibri"/>
                <w:b/>
                <w:color w:val="1E293B"/>
                <w:sz w:val="19"/>
              </w:rPr>
              <w:t>Domain / Field</w:t>
            </w:r>
          </w:p>
        </w:tc>
        <w:tc>
          <w:tcPr>
            <w:tcW w:type="dxa" w:w="6192"/>
            <w:shd w:fill="FFFFFF"/>
            <w:tcMar>
              <w:top w:w="100" w:type="dxa"/>
              <w:bottom w:w="100" w:type="dxa"/>
              <w:left w:w="120" w:type="dxa"/>
              <w:right w:w="120" w:type="dxa"/>
            </w:tcMar>
          </w:tcPr>
          <w:p>
            <w:pPr>
              <w:jc w:val="left"/>
            </w:pPr>
            <w:r>
              <w:rPr>
                <w:rFonts w:ascii="Calibri" w:hAnsi="Calibri"/>
                <w:color w:val="1E293B"/>
                <w:sz w:val="19"/>
              </w:rPr>
              <w:t>Computer Networks, Operating Systems, SDN, Autonomic Computing, Machine Learning</w:t>
            </w:r>
          </w:p>
        </w:tc>
      </w:tr>
      <w:tr>
        <w:tc>
          <w:tcPr>
            <w:tcW w:type="dxa" w:w="3168"/>
            <w:shd w:fill="F8FAFC"/>
            <w:tcMar>
              <w:top w:w="100" w:type="dxa"/>
              <w:bottom w:w="100" w:type="dxa"/>
              <w:left w:w="120" w:type="dxa"/>
              <w:right w:w="120" w:type="dxa"/>
            </w:tcMar>
          </w:tcPr>
          <w:p>
            <w:pPr>
              <w:jc w:val="left"/>
            </w:pPr>
            <w:r>
              <w:rPr>
                <w:rFonts w:ascii="Calibri" w:hAnsi="Calibri"/>
                <w:b/>
                <w:color w:val="1E293B"/>
                <w:sz w:val="19"/>
              </w:rPr>
              <w:t>Controller Architecture</w:t>
            </w:r>
          </w:p>
        </w:tc>
        <w:tc>
          <w:tcPr>
            <w:tcW w:type="dxa" w:w="6192"/>
            <w:shd w:fill="F8FAFC"/>
            <w:tcMar>
              <w:top w:w="100" w:type="dxa"/>
              <w:bottom w:w="100" w:type="dxa"/>
              <w:left w:w="120" w:type="dxa"/>
              <w:right w:w="120" w:type="dxa"/>
            </w:tcMar>
          </w:tcPr>
          <w:p>
            <w:pPr>
              <w:jc w:val="left"/>
            </w:pPr>
            <w:r>
              <w:rPr>
                <w:rFonts w:ascii="Calibri" w:hAnsi="Calibri"/>
                <w:color w:val="1E293B"/>
                <w:sz w:val="19"/>
              </w:rPr>
              <w:t>Ryu SDN Controller (OpenFlow v1.3 Wire Protocol / Event-Driven Async Greenlet)</w:t>
            </w:r>
          </w:p>
        </w:tc>
      </w:tr>
      <w:tr>
        <w:tc>
          <w:tcPr>
            <w:tcW w:type="dxa" w:w="3168"/>
            <w:shd w:fill="FFFFFF"/>
            <w:tcMar>
              <w:top w:w="100" w:type="dxa"/>
              <w:bottom w:w="100" w:type="dxa"/>
              <w:left w:w="120" w:type="dxa"/>
              <w:right w:w="120" w:type="dxa"/>
            </w:tcMar>
          </w:tcPr>
          <w:p>
            <w:pPr>
              <w:jc w:val="left"/>
            </w:pPr>
            <w:r>
              <w:rPr>
                <w:rFonts w:ascii="Calibri" w:hAnsi="Calibri"/>
                <w:b/>
                <w:color w:val="1E293B"/>
                <w:sz w:val="19"/>
              </w:rPr>
              <w:t>Data Plane Emulation</w:t>
            </w:r>
          </w:p>
        </w:tc>
        <w:tc>
          <w:tcPr>
            <w:tcW w:type="dxa" w:w="6192"/>
            <w:shd w:fill="FFFFFF"/>
            <w:tcMar>
              <w:top w:w="100" w:type="dxa"/>
              <w:bottom w:w="100" w:type="dxa"/>
              <w:left w:w="120" w:type="dxa"/>
              <w:right w:w="120" w:type="dxa"/>
            </w:tcMar>
          </w:tcPr>
          <w:p>
            <w:pPr>
              <w:jc w:val="left"/>
            </w:pPr>
            <w:r>
              <w:rPr>
                <w:rFonts w:ascii="Calibri" w:hAnsi="Calibri"/>
                <w:color w:val="1E293B"/>
                <w:sz w:val="19"/>
              </w:rPr>
              <w:t>Mininet 2.3+ with Open vSwitch 2.17+ (4 Switches, 6 Hosts, Dual 10 Mbps Core Paths)</w:t>
            </w:r>
          </w:p>
        </w:tc>
      </w:tr>
      <w:tr>
        <w:tc>
          <w:tcPr>
            <w:tcW w:type="dxa" w:w="3168"/>
            <w:shd w:fill="F8FAFC"/>
            <w:tcMar>
              <w:top w:w="100" w:type="dxa"/>
              <w:bottom w:w="100" w:type="dxa"/>
              <w:left w:w="120" w:type="dxa"/>
              <w:right w:w="120" w:type="dxa"/>
            </w:tcMar>
          </w:tcPr>
          <w:p>
            <w:pPr>
              <w:jc w:val="left"/>
            </w:pPr>
            <w:r>
              <w:rPr>
                <w:rFonts w:ascii="Calibri" w:hAnsi="Calibri"/>
                <w:b/>
                <w:color w:val="1E293B"/>
                <w:sz w:val="19"/>
              </w:rPr>
              <w:t>Machine Learning Core</w:t>
            </w:r>
          </w:p>
        </w:tc>
        <w:tc>
          <w:tcPr>
            <w:tcW w:type="dxa" w:w="6192"/>
            <w:shd w:fill="F8FAFC"/>
            <w:tcMar>
              <w:top w:w="100" w:type="dxa"/>
              <w:bottom w:w="100" w:type="dxa"/>
              <w:left w:w="120" w:type="dxa"/>
              <w:right w:w="120" w:type="dxa"/>
            </w:tcMar>
          </w:tcPr>
          <w:p>
            <w:pPr>
              <w:jc w:val="left"/>
            </w:pPr>
            <w:r>
              <w:rPr>
                <w:rFonts w:ascii="Calibri" w:hAnsi="Calibri"/>
                <w:color w:val="1E293B"/>
                <w:sz w:val="19"/>
              </w:rPr>
              <w:t>Champion: Gradient Boosting (92.54% 10-fold CV Accuracy) | Fallback: Random Forest</w:t>
            </w:r>
          </w:p>
        </w:tc>
      </w:tr>
      <w:tr>
        <w:tc>
          <w:tcPr>
            <w:tcW w:type="dxa" w:w="3168"/>
            <w:shd w:fill="FFFFFF"/>
            <w:tcMar>
              <w:top w:w="100" w:type="dxa"/>
              <w:bottom w:w="100" w:type="dxa"/>
              <w:left w:w="120" w:type="dxa"/>
              <w:right w:w="120" w:type="dxa"/>
            </w:tcMar>
          </w:tcPr>
          <w:p>
            <w:pPr>
              <w:jc w:val="left"/>
            </w:pPr>
            <w:r>
              <w:rPr>
                <w:rFonts w:ascii="Calibri" w:hAnsi="Calibri"/>
                <w:b/>
                <w:color w:val="1E293B"/>
                <w:sz w:val="19"/>
              </w:rPr>
              <w:t>Target Operational States</w:t>
            </w:r>
          </w:p>
        </w:tc>
        <w:tc>
          <w:tcPr>
            <w:tcW w:type="dxa" w:w="6192"/>
            <w:shd w:fill="FFFFFF"/>
            <w:tcMar>
              <w:top w:w="100" w:type="dxa"/>
              <w:bottom w:w="100" w:type="dxa"/>
              <w:left w:w="120" w:type="dxa"/>
              <w:right w:w="120" w:type="dxa"/>
            </w:tcMar>
          </w:tcPr>
          <w:p>
            <w:pPr>
              <w:jc w:val="left"/>
            </w:pPr>
            <w:r>
              <w:rPr>
                <w:rFonts w:ascii="Calibri" w:hAnsi="Calibri"/>
                <w:color w:val="1E293B"/>
                <w:sz w:val="19"/>
              </w:rPr>
              <w:t>Normal Baseline, Flash-Crowd Surge, DDoS Flood, Slow Congestion, Link Failure</w:t>
            </w:r>
          </w:p>
        </w:tc>
      </w:tr>
      <w:tr>
        <w:tc>
          <w:tcPr>
            <w:tcW w:type="dxa" w:w="3168"/>
            <w:shd w:fill="F8FAFC"/>
            <w:tcMar>
              <w:top w:w="100" w:type="dxa"/>
              <w:bottom w:w="100" w:type="dxa"/>
              <w:left w:w="120" w:type="dxa"/>
              <w:right w:w="120" w:type="dxa"/>
            </w:tcMar>
          </w:tcPr>
          <w:p>
            <w:pPr>
              <w:jc w:val="left"/>
            </w:pPr>
            <w:r>
              <w:rPr>
                <w:rFonts w:ascii="Calibri" w:hAnsi="Calibri"/>
                <w:b/>
                <w:color w:val="1E293B"/>
                <w:sz w:val="19"/>
              </w:rPr>
              <w:t>Southbound Control Protocol</w:t>
            </w:r>
          </w:p>
        </w:tc>
        <w:tc>
          <w:tcPr>
            <w:tcW w:type="dxa" w:w="6192"/>
            <w:shd w:fill="F8FAFC"/>
            <w:tcMar>
              <w:top w:w="100" w:type="dxa"/>
              <w:bottom w:w="100" w:type="dxa"/>
              <w:left w:w="120" w:type="dxa"/>
              <w:right w:w="120" w:type="dxa"/>
            </w:tcMar>
          </w:tcPr>
          <w:p>
            <w:pPr>
              <w:jc w:val="left"/>
            </w:pPr>
            <w:r>
              <w:rPr>
                <w:rFonts w:ascii="Calibri" w:hAnsi="Calibri"/>
                <w:color w:val="1E293B"/>
                <w:sz w:val="19"/>
              </w:rPr>
              <w:t>OpenFlow 1.3 (FlowMods, OFPGT_SELECT Group Tables, PortStatus, Flow/Port Stats)</w:t>
            </w:r>
          </w:p>
        </w:tc>
      </w:tr>
      <w:tr>
        <w:tc>
          <w:tcPr>
            <w:tcW w:type="dxa" w:w="3168"/>
            <w:shd w:fill="FFFFFF"/>
            <w:tcMar>
              <w:top w:w="100" w:type="dxa"/>
              <w:bottom w:w="100" w:type="dxa"/>
              <w:left w:w="120" w:type="dxa"/>
              <w:right w:w="120" w:type="dxa"/>
            </w:tcMar>
          </w:tcPr>
          <w:p>
            <w:pPr>
              <w:jc w:val="left"/>
            </w:pPr>
            <w:r>
              <w:rPr>
                <w:rFonts w:ascii="Calibri" w:hAnsi="Calibri"/>
                <w:b/>
                <w:color w:val="1E293B"/>
                <w:sz w:val="19"/>
              </w:rPr>
              <w:t>Interactive Dashboards</w:t>
            </w:r>
          </w:p>
        </w:tc>
        <w:tc>
          <w:tcPr>
            <w:tcW w:type="dxa" w:w="6192"/>
            <w:shd w:fill="FFFFFF"/>
            <w:tcMar>
              <w:top w:w="100" w:type="dxa"/>
              <w:bottom w:w="100" w:type="dxa"/>
              <w:left w:w="120" w:type="dxa"/>
              <w:right w:w="120" w:type="dxa"/>
            </w:tcMar>
          </w:tcPr>
          <w:p>
            <w:pPr>
              <w:jc w:val="left"/>
            </w:pPr>
            <w:r>
              <w:rPr>
                <w:rFonts w:ascii="Calibri" w:hAnsi="Calibri"/>
                <w:color w:val="1E293B"/>
                <w:sz w:val="19"/>
              </w:rPr>
              <w:t>Streamlit Live Telemetry App (streamlit_app.py) &amp; D3.js Topology Web GUI</w:t>
            </w:r>
          </w:p>
        </w:tc>
      </w:tr>
    </w:tbl>
    <w:p>
      <w:r>
        <w:br w:type="page"/>
      </w:r>
    </w:p>
    <w:p>
      <w:pPr>
        <w:pStyle w:val="Heading1"/>
      </w:pPr>
      <w:r>
        <w:rPr>
          <w:rFonts w:ascii="Arial" w:hAnsi="Arial"/>
          <w:color w:val="0F2942"/>
        </w:rPr>
        <w:t>1. Executive Summary</w:t>
      </w:r>
    </w:p>
    <w:p>
      <w:r>
        <w:t>Modern enterprise networks, cloud data centers, and telecommunications backbones increasingly rely on Software-Defined Networking (SDN) to achieve centralized visibility, dynamic flow programmability, and agility. However, traditional SDNs suffer from a critical architectural limitation: coarse, one-size-fits-all reactive policies. When sudden traffic spikes or anomalies emerge, existing controllers rely on binary thresholds (e.g., aggregate byte counters), triggering blunt network defense mechanisms. Consequently:</w:t>
      </w:r>
    </w:p>
    <w:p>
      <w:pPr>
        <w:pStyle w:val="ListBullet"/>
      </w:pPr>
      <w:r>
        <w:rPr>
          <w:b/>
        </w:rPr>
        <w:t xml:space="preserve">Flash-Crowd Surges </w:t>
      </w:r>
      <w:r>
        <w:t>(legitimate e-commerce flash sales or news spikes) are misclassified as malicious volumetric Distributed Denial of Service (DDoS) attacks and aggressively dropped, causing severe financial loss, brand damage, and Service Level Agreement (SLA) violations.</w:t>
      </w:r>
    </w:p>
    <w:p>
      <w:pPr>
        <w:pStyle w:val="ListBullet"/>
      </w:pPr>
      <w:r>
        <w:rPr>
          <w:b/>
        </w:rPr>
        <w:t xml:space="preserve">Slow Buffer Congestion </w:t>
      </w:r>
      <w:r>
        <w:t>is treated with coarse aggregate rerouting only after packet drops occur, inducing route flapping and buffer bloat across redundant core paths.</w:t>
      </w:r>
    </w:p>
    <w:p>
      <w:pPr>
        <w:pStyle w:val="ListBullet"/>
      </w:pPr>
      <w:r>
        <w:rPr>
          <w:b/>
        </w:rPr>
        <w:t xml:space="preserve">Physical Link Failures </w:t>
      </w:r>
      <w:r>
        <w:t>and flow-level anomaly detection exist in isolated silos; link failovers often wait for polling timeouts (3.5 to 8.0 seconds), dropping in-flight TCP sessions.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80"/>
            </w:pPr>
            <w:r>
              <w:rPr>
                <w:rFonts w:ascii="Arial" w:hAnsi="Arial"/>
                <w:b/>
                <w:color w:val="0284C7"/>
                <w:sz w:val="20"/>
              </w:rPr>
              <w:t>📌 THE AUTONOMIC PARADIGM SHIFT</w:t>
              <w:br/>
            </w:r>
            <w:r>
              <w:rPr>
                <w:rFonts w:ascii="Calibri" w:hAnsi="Calibri"/>
                <w:color w:val="1E293B"/>
                <w:sz w:val="20"/>
              </w:rPr>
              <w:t>Context-Aware SDN resolves this core flaw by pairing an OpenFlow 1.3 Ryu controller with an embedded multi-class machine learning engine. By extracting real-time sliding-window telemetry metrics (including Shannon IP entropy, packet variance, volumetric rates, and hardware port status), the controller diagnoses the exact operational state among five distinct network conditions and executes surgical, class-specific OpenFlow auto-remediations in real time.</w:t>
            </w:r>
          </w:p>
        </w:tc>
      </w:tr>
    </w:tbl>
    <w:p>
      <w:pPr>
        <w:spacing w:after="80"/>
      </w:pPr>
    </w:p>
    <w:p>
      <w:r>
        <w:t>Key results achieved by Context-Aware SDN across controlled benchmarks include:</w:t>
        <w:br/>
        <w:t>• 0.0% Legitimate User Drop Rate during intense flash-crowd surges (compared to 65.4% drop under naive baselines).</w:t>
        <w:br/>
        <w:t>• 2.7x Higher Goodput achieved via OpenFlow 1.3 OFPGT_SELECT multipath group tables distributing load 50/50.</w:t>
        <w:br/>
        <w:t>• 100% Core Link Protection by dropping DDoS floods at the edge ingress switch rather than poisoning backup paths.</w:t>
        <w:br/>
        <w:t>• Sub-48ms Event-Driven Failover during physical cable cuts, preventing TCP session timeouts.</w:t>
      </w:r>
    </w:p>
    <w:p>
      <w:pPr>
        <w:pStyle w:val="Heading1"/>
      </w:pPr>
      <w:r>
        <w:rPr>
          <w:rFonts w:ascii="Arial" w:hAnsi="Arial"/>
          <w:color w:val="0F2942"/>
        </w:rPr>
        <w:t>2. The Core Flaw in Traditional SDNs</w:t>
      </w:r>
    </w:p>
    <w:p>
      <w:r>
        <w:t>In classical network architectures, the data plane (packet forwarding) and the control plane (routing logic) are tightly coupled inside proprietary hardware switches. SDN revolutionized this paradigm by extracting the control plane into a centralized software controller. However, current production SDN deployments still make decisions using simplistic threshold-based rules:</w:t>
      </w:r>
    </w:p>
    <w:p>
      <w:pPr>
        <w:spacing w:before="120" w:after="40"/>
      </w:pPr>
      <w:r>
        <w:rPr>
          <w:rFonts w:ascii="Arial" w:hAnsi="Arial"/>
          <w:b/>
          <w:color w:val="475569"/>
          <w:sz w:val="18"/>
        </w:rPr>
        <w:t>💻 Traditional Naive SDN Decision Heuristic</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E2E8F0"/>
              <w:left w:val="single" w:sz="18" w:space="0" w:color="3B82F6"/>
              <w:bottom w:val="single" w:sz="6" w:space="0" w:color="E2E8F0"/>
              <w:right w:val="single" w:sz="6" w:space="0" w:color="E2E8F0"/>
            </w:tcBorders>
          </w:tcPr>
          <w:p>
            <w:pPr>
              <w:spacing w:before="40" w:after="40"/>
            </w:pPr>
            <w:r>
              <w:rPr>
                <w:rFonts w:ascii="Consolas" w:hAnsi="Consolas"/>
                <w:color w:val="0F172A"/>
                <w:sz w:val="18"/>
              </w:rPr>
              <w:t>[ Traditional Naive SDN Logic ]</w:t>
              <w:br/>
              <w:t>Is Aggregate Traffic Volume &gt; Threshold (e.g., 8.0 Mbps)?</w:t>
              <w:br/>
              <w:t xml:space="preserve">   ├── YES ──► 'Attack Detected!' ──► Hard Rate-Limit or Drop ALL Flows</w:t>
              <w:br/>
              <w:t xml:space="preserve">   └── NO  ──► Do Nothing (Passive Baseline)</w:t>
            </w:r>
          </w:p>
        </w:tc>
      </w:tr>
    </w:tbl>
    <w:p>
      <w:pPr>
        <w:spacing w:after="80"/>
      </w:pPr>
    </w:p>
    <w:p>
      <w:r>
        <w:t>This naive heuristic fails catastrophically in multi-tenant cloud and campus networks due to three structural weaknesses:</w:t>
        <w:br/>
        <w:br/>
        <w:t>1. The Flash-Crowd vs. DDoS Paradox: Both an e-commerce flash sale and a volumetric SYN/UDP flood present identical high aggregate bandwidth. However, a flash crowd originates from hundreds or thousands of legitimate distinct client IPs requesting valid content, whereas a DDoS flood originates from spoofed, randomized, or concentrated attack sources transmitting uniform, malformed payloads. A naive SDN cannot differentiate them and drops legitimate buyers.</w:t>
        <w:br/>
        <w:br/>
        <w:t>2. Reactive vs. Preemptive Congestion Handling: Standard controllers wait until physical interface drop counters increment before reacting. By the time flow rules are updated, hundreds of TCP windows have backed off, leading to severe latency degradation.</w:t>
        <w:br/>
        <w:br/>
        <w:t>3. Polling Latency in Link Failures: Typical controllers discover downed links by periodic heartbeat polling (e.g., LLDP every 5 seconds). During this dead window, traffic sent across the severed link blackholes completely.</w:t>
      </w:r>
    </w:p>
    <w:p>
      <w:pPr>
        <w:pStyle w:val="Heading1"/>
      </w:pPr>
      <w:r>
        <w:rPr>
          <w:rFonts w:ascii="Arial" w:hAnsi="Arial"/>
          <w:color w:val="0F2942"/>
        </w:rPr>
        <w:t>3. Master System Components Table &amp; Deep-Dive Analysis</w:t>
      </w:r>
    </w:p>
    <w:p>
      <w:r>
        <w:t>To provide a complete technical overview of the project, the table below lists every hardware and software component, outlining its general industry/computer science definition and its specific role in this project: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728"/>
            <w:shd w:fill="0F2942"/>
            <w:tcMar>
              <w:top w:w="140" w:type="dxa"/>
              <w:bottom w:w="140" w:type="dxa"/>
              <w:left w:w="140" w:type="dxa"/>
              <w:right w:w="140" w:type="dxa"/>
            </w:tcMar>
          </w:tcPr>
          <w:p>
            <w:pPr>
              <w:jc w:val="center"/>
            </w:pPr>
            <w:r>
              <w:rPr>
                <w:rFonts w:ascii="Arial" w:hAnsi="Arial"/>
                <w:b/>
                <w:color w:val="FFFFFF"/>
                <w:sz w:val="19"/>
              </w:rPr>
              <w:t>Component Name</w:t>
            </w:r>
          </w:p>
        </w:tc>
        <w:tc>
          <w:tcPr>
            <w:tcW w:type="dxa" w:w="1584"/>
            <w:shd w:fill="0F2942"/>
            <w:tcMar>
              <w:top w:w="140" w:type="dxa"/>
              <w:bottom w:w="140" w:type="dxa"/>
              <w:left w:w="140" w:type="dxa"/>
              <w:right w:w="140" w:type="dxa"/>
            </w:tcMar>
          </w:tcPr>
          <w:p>
            <w:pPr>
              <w:jc w:val="center"/>
            </w:pPr>
            <w:r>
              <w:rPr>
                <w:rFonts w:ascii="Arial" w:hAnsi="Arial"/>
                <w:b/>
                <w:color w:val="FFFFFF"/>
                <w:sz w:val="19"/>
              </w:rPr>
              <w:t>Category / Layer</w:t>
            </w:r>
          </w:p>
        </w:tc>
        <w:tc>
          <w:tcPr>
            <w:tcW w:type="dxa" w:w="2304"/>
            <w:shd w:fill="0F2942"/>
            <w:tcMar>
              <w:top w:w="140" w:type="dxa"/>
              <w:bottom w:w="140" w:type="dxa"/>
              <w:left w:w="140" w:type="dxa"/>
              <w:right w:w="140" w:type="dxa"/>
            </w:tcMar>
          </w:tcPr>
          <w:p>
            <w:pPr>
              <w:jc w:val="center"/>
            </w:pPr>
            <w:r>
              <w:rPr>
                <w:rFonts w:ascii="Arial" w:hAnsi="Arial"/>
                <w:b/>
                <w:color w:val="FFFFFF"/>
                <w:sz w:val="19"/>
              </w:rPr>
              <w:t>General Definition</w:t>
            </w:r>
          </w:p>
        </w:tc>
        <w:tc>
          <w:tcPr>
            <w:tcW w:type="dxa" w:w="2448"/>
            <w:shd w:fill="0F2942"/>
            <w:tcMar>
              <w:top w:w="140" w:type="dxa"/>
              <w:bottom w:w="140" w:type="dxa"/>
              <w:left w:w="140" w:type="dxa"/>
              <w:right w:w="140" w:type="dxa"/>
            </w:tcMar>
          </w:tcPr>
          <w:p>
            <w:pPr>
              <w:jc w:val="center"/>
            </w:pPr>
            <w:r>
              <w:rPr>
                <w:rFonts w:ascii="Arial" w:hAnsi="Arial"/>
                <w:b/>
                <w:color w:val="FFFFFF"/>
                <w:sz w:val="19"/>
              </w:rPr>
              <w:t>Specific Role in This Project</w:t>
            </w:r>
          </w:p>
        </w:tc>
        <w:tc>
          <w:tcPr>
            <w:tcW w:type="dxa" w:w="1296"/>
            <w:shd w:fill="0F2942"/>
            <w:tcMar>
              <w:top w:w="140" w:type="dxa"/>
              <w:bottom w:w="140" w:type="dxa"/>
              <w:left w:w="140" w:type="dxa"/>
              <w:right w:w="140" w:type="dxa"/>
            </w:tcMar>
          </w:tcPr>
          <w:p>
            <w:pPr>
              <w:jc w:val="center"/>
            </w:pPr>
            <w:r>
              <w:rPr>
                <w:rFonts w:ascii="Arial" w:hAnsi="Arial"/>
                <w:b/>
                <w:color w:val="FFFFFF"/>
                <w:sz w:val="19"/>
              </w:rPr>
              <w:t>File / Source</w:t>
            </w:r>
          </w:p>
        </w:tc>
      </w:tr>
      <w:tr>
        <w:tc>
          <w:tcPr>
            <w:tcW w:type="dxa" w:w="1728"/>
            <w:shd w:fill="FFFFFF"/>
            <w:tcMar>
              <w:top w:w="100" w:type="dxa"/>
              <w:bottom w:w="100" w:type="dxa"/>
              <w:left w:w="120" w:type="dxa"/>
              <w:right w:w="120" w:type="dxa"/>
            </w:tcMar>
          </w:tcPr>
          <w:p>
            <w:pPr>
              <w:jc w:val="left"/>
            </w:pPr>
            <w:r>
              <w:rPr>
                <w:rFonts w:ascii="Calibri" w:hAnsi="Calibri"/>
                <w:b/>
                <w:color w:val="1E293B"/>
                <w:sz w:val="19"/>
              </w:rPr>
              <w:t>Mininet Emulator</w:t>
            </w:r>
          </w:p>
        </w:tc>
        <w:tc>
          <w:tcPr>
            <w:tcW w:type="dxa" w:w="1584"/>
            <w:shd w:fill="FFFFFF"/>
            <w:tcMar>
              <w:top w:w="100" w:type="dxa"/>
              <w:bottom w:w="100" w:type="dxa"/>
              <w:left w:w="120" w:type="dxa"/>
              <w:right w:w="120" w:type="dxa"/>
            </w:tcMar>
          </w:tcPr>
          <w:p>
            <w:pPr>
              <w:jc w:val="left"/>
            </w:pPr>
            <w:r>
              <w:rPr>
                <w:rFonts w:ascii="Calibri" w:hAnsi="Calibri"/>
                <w:color w:val="1E293B"/>
                <w:sz w:val="19"/>
              </w:rPr>
              <w:t>Data Plane / Emulation</w:t>
            </w:r>
          </w:p>
        </w:tc>
        <w:tc>
          <w:tcPr>
            <w:tcW w:type="dxa" w:w="2304"/>
            <w:shd w:fill="FFFFFF"/>
            <w:tcMar>
              <w:top w:w="100" w:type="dxa"/>
              <w:bottom w:w="100" w:type="dxa"/>
              <w:left w:w="120" w:type="dxa"/>
              <w:right w:w="120" w:type="dxa"/>
            </w:tcMar>
          </w:tcPr>
          <w:p>
            <w:pPr>
              <w:jc w:val="left"/>
            </w:pPr>
            <w:r>
              <w:rPr>
                <w:rFonts w:ascii="Calibri" w:hAnsi="Calibri"/>
                <w:color w:val="1E293B"/>
                <w:sz w:val="19"/>
              </w:rPr>
              <w:t>A network emulation environment instantiating virtual hosts, switches, and links via Linux namespaces.</w:t>
            </w:r>
          </w:p>
        </w:tc>
        <w:tc>
          <w:tcPr>
            <w:tcW w:type="dxa" w:w="2448"/>
            <w:shd w:fill="FFFFFF"/>
            <w:tcMar>
              <w:top w:w="100" w:type="dxa"/>
              <w:bottom w:w="100" w:type="dxa"/>
              <w:left w:w="120" w:type="dxa"/>
              <w:right w:w="120" w:type="dxa"/>
            </w:tcMar>
          </w:tcPr>
          <w:p>
            <w:pPr>
              <w:jc w:val="left"/>
            </w:pPr>
            <w:r>
              <w:rPr>
                <w:rFonts w:ascii="Calibri" w:hAnsi="Calibri"/>
                <w:color w:val="1E293B"/>
                <w:sz w:val="19"/>
              </w:rPr>
              <w:t>Emulates multi-path network topology with 6 hosts, 4 OVS switches, and link QoS constraints.</w:t>
            </w:r>
          </w:p>
        </w:tc>
        <w:tc>
          <w:tcPr>
            <w:tcW w:type="dxa" w:w="1296"/>
            <w:shd w:fill="FFFFFF"/>
            <w:tcMar>
              <w:top w:w="100" w:type="dxa"/>
              <w:bottom w:w="100" w:type="dxa"/>
              <w:left w:w="120" w:type="dxa"/>
              <w:right w:w="120" w:type="dxa"/>
            </w:tcMar>
          </w:tcPr>
          <w:p>
            <w:pPr>
              <w:jc w:val="left"/>
            </w:pPr>
            <w:r>
              <w:rPr>
                <w:rFonts w:ascii="Calibri" w:hAnsi="Calibri"/>
                <w:color w:val="1E293B"/>
                <w:sz w:val="19"/>
              </w:rPr>
              <w:t>topo_multi_path.py</w:t>
            </w:r>
          </w:p>
        </w:tc>
      </w:tr>
      <w:tr>
        <w:tc>
          <w:tcPr>
            <w:tcW w:type="dxa" w:w="1728"/>
            <w:shd w:fill="F8FAFC"/>
            <w:tcMar>
              <w:top w:w="100" w:type="dxa"/>
              <w:bottom w:w="100" w:type="dxa"/>
              <w:left w:w="120" w:type="dxa"/>
              <w:right w:w="120" w:type="dxa"/>
            </w:tcMar>
          </w:tcPr>
          <w:p>
            <w:pPr>
              <w:jc w:val="left"/>
            </w:pPr>
            <w:r>
              <w:rPr>
                <w:rFonts w:ascii="Calibri" w:hAnsi="Calibri"/>
                <w:b/>
                <w:color w:val="1E293B"/>
                <w:sz w:val="19"/>
              </w:rPr>
              <w:t>Open vSwitch (OVS)</w:t>
            </w:r>
          </w:p>
        </w:tc>
        <w:tc>
          <w:tcPr>
            <w:tcW w:type="dxa" w:w="1584"/>
            <w:shd w:fill="F8FAFC"/>
            <w:tcMar>
              <w:top w:w="100" w:type="dxa"/>
              <w:bottom w:w="100" w:type="dxa"/>
              <w:left w:w="120" w:type="dxa"/>
              <w:right w:w="120" w:type="dxa"/>
            </w:tcMar>
          </w:tcPr>
          <w:p>
            <w:pPr>
              <w:jc w:val="left"/>
            </w:pPr>
            <w:r>
              <w:rPr>
                <w:rFonts w:ascii="Calibri" w:hAnsi="Calibri"/>
                <w:color w:val="1E293B"/>
                <w:sz w:val="19"/>
              </w:rPr>
              <w:t>Data Plane / Switching</w:t>
            </w:r>
          </w:p>
        </w:tc>
        <w:tc>
          <w:tcPr>
            <w:tcW w:type="dxa" w:w="2304"/>
            <w:shd w:fill="F8FAFC"/>
            <w:tcMar>
              <w:top w:w="100" w:type="dxa"/>
              <w:bottom w:w="100" w:type="dxa"/>
              <w:left w:w="120" w:type="dxa"/>
              <w:right w:w="120" w:type="dxa"/>
            </w:tcMar>
          </w:tcPr>
          <w:p>
            <w:pPr>
              <w:jc w:val="left"/>
            </w:pPr>
            <w:r>
              <w:rPr>
                <w:rFonts w:ascii="Calibri" w:hAnsi="Calibri"/>
                <w:color w:val="1E293B"/>
                <w:sz w:val="19"/>
              </w:rPr>
              <w:t>A production-grade, software-based multi-layer virtual switch compatible with OpenFlow specifications.</w:t>
            </w:r>
          </w:p>
        </w:tc>
        <w:tc>
          <w:tcPr>
            <w:tcW w:type="dxa" w:w="2448"/>
            <w:shd w:fill="F8FAFC"/>
            <w:tcMar>
              <w:top w:w="100" w:type="dxa"/>
              <w:bottom w:w="100" w:type="dxa"/>
              <w:left w:w="120" w:type="dxa"/>
              <w:right w:w="120" w:type="dxa"/>
            </w:tcMar>
          </w:tcPr>
          <w:p>
            <w:pPr>
              <w:jc w:val="left"/>
            </w:pPr>
            <w:r>
              <w:rPr>
                <w:rFonts w:ascii="Calibri" w:hAnsi="Calibri"/>
                <w:color w:val="1E293B"/>
                <w:sz w:val="19"/>
              </w:rPr>
              <w:t>Acts as switches s1, s2, s3, and s4. Executes flow matching, group tables, and drop rules.</w:t>
            </w:r>
          </w:p>
        </w:tc>
        <w:tc>
          <w:tcPr>
            <w:tcW w:type="dxa" w:w="1296"/>
            <w:shd w:fill="F8FAFC"/>
            <w:tcMar>
              <w:top w:w="100" w:type="dxa"/>
              <w:bottom w:w="100" w:type="dxa"/>
              <w:left w:w="120" w:type="dxa"/>
              <w:right w:w="120" w:type="dxa"/>
            </w:tcMar>
          </w:tcPr>
          <w:p>
            <w:pPr>
              <w:jc w:val="left"/>
            </w:pPr>
            <w:r>
              <w:rPr>
                <w:rFonts w:ascii="Calibri" w:hAnsi="Calibri"/>
                <w:color w:val="1E293B"/>
                <w:sz w:val="19"/>
              </w:rPr>
              <w:t>OVS DPIDs 0x01 to 0x04</w:t>
            </w:r>
          </w:p>
        </w:tc>
      </w:tr>
      <w:tr>
        <w:tc>
          <w:tcPr>
            <w:tcW w:type="dxa" w:w="1728"/>
            <w:shd w:fill="FFFFFF"/>
            <w:tcMar>
              <w:top w:w="100" w:type="dxa"/>
              <w:bottom w:w="100" w:type="dxa"/>
              <w:left w:w="120" w:type="dxa"/>
              <w:right w:w="120" w:type="dxa"/>
            </w:tcMar>
          </w:tcPr>
          <w:p>
            <w:pPr>
              <w:jc w:val="left"/>
            </w:pPr>
            <w:r>
              <w:rPr>
                <w:rFonts w:ascii="Calibri" w:hAnsi="Calibri"/>
                <w:b/>
                <w:color w:val="1E293B"/>
                <w:sz w:val="19"/>
              </w:rPr>
              <w:t>Ryu SDN Controller</w:t>
            </w:r>
          </w:p>
        </w:tc>
        <w:tc>
          <w:tcPr>
            <w:tcW w:type="dxa" w:w="1584"/>
            <w:shd w:fill="FFFFFF"/>
            <w:tcMar>
              <w:top w:w="100" w:type="dxa"/>
              <w:bottom w:w="100" w:type="dxa"/>
              <w:left w:w="120" w:type="dxa"/>
              <w:right w:w="120" w:type="dxa"/>
            </w:tcMar>
          </w:tcPr>
          <w:p>
            <w:pPr>
              <w:jc w:val="left"/>
            </w:pPr>
            <w:r>
              <w:rPr>
                <w:rFonts w:ascii="Calibri" w:hAnsi="Calibri"/>
                <w:color w:val="1E293B"/>
                <w:sz w:val="19"/>
              </w:rPr>
              <w:t>Control Plane / Framework</w:t>
            </w:r>
          </w:p>
        </w:tc>
        <w:tc>
          <w:tcPr>
            <w:tcW w:type="dxa" w:w="2304"/>
            <w:shd w:fill="FFFFFF"/>
            <w:tcMar>
              <w:top w:w="100" w:type="dxa"/>
              <w:bottom w:w="100" w:type="dxa"/>
              <w:left w:w="120" w:type="dxa"/>
              <w:right w:w="120" w:type="dxa"/>
            </w:tcMar>
          </w:tcPr>
          <w:p>
            <w:pPr>
              <w:jc w:val="left"/>
            </w:pPr>
            <w:r>
              <w:rPr>
                <w:rFonts w:ascii="Calibri" w:hAnsi="Calibri"/>
                <w:color w:val="1E293B"/>
                <w:sz w:val="19"/>
              </w:rPr>
              <w:t>A component-based Python SDN framework providing event-driven APIs for OpenFlow network management.</w:t>
            </w:r>
          </w:p>
        </w:tc>
        <w:tc>
          <w:tcPr>
            <w:tcW w:type="dxa" w:w="2448"/>
            <w:shd w:fill="FFFFFF"/>
            <w:tcMar>
              <w:top w:w="100" w:type="dxa"/>
              <w:bottom w:w="100" w:type="dxa"/>
              <w:left w:w="120" w:type="dxa"/>
              <w:right w:w="120" w:type="dxa"/>
            </w:tcMar>
          </w:tcPr>
          <w:p>
            <w:pPr>
              <w:jc w:val="left"/>
            </w:pPr>
            <w:r>
              <w:rPr>
                <w:rFonts w:ascii="Calibri" w:hAnsi="Calibri"/>
                <w:color w:val="1E293B"/>
                <w:sz w:val="19"/>
              </w:rPr>
              <w:t>Acts as central brain. Hosts telemetry poller, ML classifier, and remediation engine.</w:t>
            </w:r>
          </w:p>
        </w:tc>
        <w:tc>
          <w:tcPr>
            <w:tcW w:type="dxa" w:w="1296"/>
            <w:shd w:fill="FFFFFF"/>
            <w:tcMar>
              <w:top w:w="100" w:type="dxa"/>
              <w:bottom w:w="100" w:type="dxa"/>
              <w:left w:w="120" w:type="dxa"/>
              <w:right w:w="120" w:type="dxa"/>
            </w:tcMar>
          </w:tcPr>
          <w:p>
            <w:pPr>
              <w:jc w:val="left"/>
            </w:pPr>
            <w:r>
              <w:rPr>
                <w:rFonts w:ascii="Calibri" w:hAnsi="Calibri"/>
                <w:color w:val="1E293B"/>
                <w:sz w:val="19"/>
              </w:rPr>
              <w:t>multipath_switch.py</w:t>
            </w:r>
          </w:p>
        </w:tc>
      </w:tr>
      <w:tr>
        <w:tc>
          <w:tcPr>
            <w:tcW w:type="dxa" w:w="1728"/>
            <w:shd w:fill="F8FAFC"/>
            <w:tcMar>
              <w:top w:w="100" w:type="dxa"/>
              <w:bottom w:w="100" w:type="dxa"/>
              <w:left w:w="120" w:type="dxa"/>
              <w:right w:w="120" w:type="dxa"/>
            </w:tcMar>
          </w:tcPr>
          <w:p>
            <w:pPr>
              <w:jc w:val="left"/>
            </w:pPr>
            <w:r>
              <w:rPr>
                <w:rFonts w:ascii="Calibri" w:hAnsi="Calibri"/>
                <w:b/>
                <w:color w:val="1E293B"/>
                <w:sz w:val="19"/>
              </w:rPr>
              <w:t>OpenFlow 1.3 Protocol</w:t>
            </w:r>
          </w:p>
        </w:tc>
        <w:tc>
          <w:tcPr>
            <w:tcW w:type="dxa" w:w="1584"/>
            <w:shd w:fill="F8FAFC"/>
            <w:tcMar>
              <w:top w:w="100" w:type="dxa"/>
              <w:bottom w:w="100" w:type="dxa"/>
              <w:left w:w="120" w:type="dxa"/>
              <w:right w:w="120" w:type="dxa"/>
            </w:tcMar>
          </w:tcPr>
          <w:p>
            <w:pPr>
              <w:jc w:val="left"/>
            </w:pPr>
            <w:r>
              <w:rPr>
                <w:rFonts w:ascii="Calibri" w:hAnsi="Calibri"/>
                <w:color w:val="1E293B"/>
                <w:sz w:val="19"/>
              </w:rPr>
              <w:t>Southbound Protocol</w:t>
            </w:r>
          </w:p>
        </w:tc>
        <w:tc>
          <w:tcPr>
            <w:tcW w:type="dxa" w:w="2304"/>
            <w:shd w:fill="F8FAFC"/>
            <w:tcMar>
              <w:top w:w="100" w:type="dxa"/>
              <w:bottom w:w="100" w:type="dxa"/>
              <w:left w:w="120" w:type="dxa"/>
              <w:right w:w="120" w:type="dxa"/>
            </w:tcMar>
          </w:tcPr>
          <w:p>
            <w:pPr>
              <w:jc w:val="left"/>
            </w:pPr>
            <w:r>
              <w:rPr>
                <w:rFonts w:ascii="Calibri" w:hAnsi="Calibri"/>
                <w:color w:val="1E293B"/>
                <w:sz w:val="19"/>
              </w:rPr>
              <w:t>Standard protocol enabling SDN controllers to manipulate forwarding tables on switches directly.</w:t>
            </w:r>
          </w:p>
        </w:tc>
        <w:tc>
          <w:tcPr>
            <w:tcW w:type="dxa" w:w="2448"/>
            <w:shd w:fill="F8FAFC"/>
            <w:tcMar>
              <w:top w:w="100" w:type="dxa"/>
              <w:bottom w:w="100" w:type="dxa"/>
              <w:left w:w="120" w:type="dxa"/>
              <w:right w:w="120" w:type="dxa"/>
            </w:tcMar>
          </w:tcPr>
          <w:p>
            <w:pPr>
              <w:jc w:val="left"/>
            </w:pPr>
            <w:r>
              <w:rPr>
                <w:rFonts w:ascii="Calibri" w:hAnsi="Calibri"/>
                <w:color w:val="1E293B"/>
                <w:sz w:val="19"/>
              </w:rPr>
              <w:t>Carries FlowStats, PortStats, PacketIn, PortStatus, FlowMod, and GroupMod messages.</w:t>
            </w:r>
          </w:p>
        </w:tc>
        <w:tc>
          <w:tcPr>
            <w:tcW w:type="dxa" w:w="1296"/>
            <w:shd w:fill="F8FAFC"/>
            <w:tcMar>
              <w:top w:w="100" w:type="dxa"/>
              <w:bottom w:w="100" w:type="dxa"/>
              <w:left w:w="120" w:type="dxa"/>
              <w:right w:w="120" w:type="dxa"/>
            </w:tcMar>
          </w:tcPr>
          <w:p>
            <w:pPr>
              <w:jc w:val="left"/>
            </w:pPr>
            <w:r>
              <w:rPr>
                <w:rFonts w:ascii="Calibri" w:hAnsi="Calibri"/>
                <w:color w:val="1E293B"/>
                <w:sz w:val="19"/>
              </w:rPr>
              <w:t>ofproto_v1_3 wire</w:t>
            </w:r>
          </w:p>
        </w:tc>
      </w:tr>
      <w:tr>
        <w:tc>
          <w:tcPr>
            <w:tcW w:type="dxa" w:w="1728"/>
            <w:shd w:fill="FFFFFF"/>
            <w:tcMar>
              <w:top w:w="100" w:type="dxa"/>
              <w:bottom w:w="100" w:type="dxa"/>
              <w:left w:w="120" w:type="dxa"/>
              <w:right w:w="120" w:type="dxa"/>
            </w:tcMar>
          </w:tcPr>
          <w:p>
            <w:pPr>
              <w:jc w:val="left"/>
            </w:pPr>
            <w:r>
              <w:rPr>
                <w:rFonts w:ascii="Calibri" w:hAnsi="Calibri"/>
                <w:b/>
                <w:color w:val="1E293B"/>
                <w:sz w:val="19"/>
              </w:rPr>
              <w:t>Multi-Path Core Topology</w:t>
            </w:r>
          </w:p>
        </w:tc>
        <w:tc>
          <w:tcPr>
            <w:tcW w:type="dxa" w:w="1584"/>
            <w:shd w:fill="FFFFFF"/>
            <w:tcMar>
              <w:top w:w="100" w:type="dxa"/>
              <w:bottom w:w="100" w:type="dxa"/>
              <w:left w:w="120" w:type="dxa"/>
              <w:right w:w="120" w:type="dxa"/>
            </w:tcMar>
          </w:tcPr>
          <w:p>
            <w:pPr>
              <w:jc w:val="left"/>
            </w:pPr>
            <w:r>
              <w:rPr>
                <w:rFonts w:ascii="Calibri" w:hAnsi="Calibri"/>
                <w:color w:val="1E293B"/>
                <w:sz w:val="19"/>
              </w:rPr>
              <w:t>Network Architecture</w:t>
            </w:r>
          </w:p>
        </w:tc>
        <w:tc>
          <w:tcPr>
            <w:tcW w:type="dxa" w:w="2304"/>
            <w:shd w:fill="FFFFFF"/>
            <w:tcMar>
              <w:top w:w="100" w:type="dxa"/>
              <w:bottom w:w="100" w:type="dxa"/>
              <w:left w:w="120" w:type="dxa"/>
              <w:right w:w="120" w:type="dxa"/>
            </w:tcMar>
          </w:tcPr>
          <w:p>
            <w:pPr>
              <w:jc w:val="left"/>
            </w:pPr>
            <w:r>
              <w:rPr>
                <w:rFonts w:ascii="Calibri" w:hAnsi="Calibri"/>
                <w:color w:val="1E293B"/>
                <w:sz w:val="19"/>
              </w:rPr>
              <w:t>Topology design featuring redundant forwarding paths for fault tolerance and load balancing.</w:t>
            </w:r>
          </w:p>
        </w:tc>
        <w:tc>
          <w:tcPr>
            <w:tcW w:type="dxa" w:w="2448"/>
            <w:shd w:fill="FFFFFF"/>
            <w:tcMar>
              <w:top w:w="100" w:type="dxa"/>
              <w:bottom w:w="100" w:type="dxa"/>
              <w:left w:w="120" w:type="dxa"/>
              <w:right w:w="120" w:type="dxa"/>
            </w:tcMar>
          </w:tcPr>
          <w:p>
            <w:pPr>
              <w:jc w:val="left"/>
            </w:pPr>
            <w:r>
              <w:rPr>
                <w:rFonts w:ascii="Calibri" w:hAnsi="Calibri"/>
                <w:color w:val="1E293B"/>
                <w:sz w:val="19"/>
              </w:rPr>
              <w:t>Implements Path A (s2, 10Mbps, 5ms) and Path B (s3, 10Mbps, 10ms) for failover and ECMP.</w:t>
            </w:r>
          </w:p>
        </w:tc>
        <w:tc>
          <w:tcPr>
            <w:tcW w:type="dxa" w:w="1296"/>
            <w:shd w:fill="FFFFFF"/>
            <w:tcMar>
              <w:top w:w="100" w:type="dxa"/>
              <w:bottom w:w="100" w:type="dxa"/>
              <w:left w:w="120" w:type="dxa"/>
              <w:right w:w="120" w:type="dxa"/>
            </w:tcMar>
          </w:tcPr>
          <w:p>
            <w:pPr>
              <w:jc w:val="left"/>
            </w:pPr>
            <w:r>
              <w:rPr>
                <w:rFonts w:ascii="Calibri" w:hAnsi="Calibri"/>
                <w:color w:val="1E293B"/>
                <w:sz w:val="19"/>
              </w:rPr>
              <w:t>topo_multi_path.py</w:t>
            </w:r>
          </w:p>
        </w:tc>
      </w:tr>
      <w:tr>
        <w:tc>
          <w:tcPr>
            <w:tcW w:type="dxa" w:w="1728"/>
            <w:shd w:fill="F8FAFC"/>
            <w:tcMar>
              <w:top w:w="100" w:type="dxa"/>
              <w:bottom w:w="100" w:type="dxa"/>
              <w:left w:w="120" w:type="dxa"/>
              <w:right w:w="120" w:type="dxa"/>
            </w:tcMar>
          </w:tcPr>
          <w:p>
            <w:pPr>
              <w:jc w:val="left"/>
            </w:pPr>
            <w:r>
              <w:rPr>
                <w:rFonts w:ascii="Calibri" w:hAnsi="Calibri"/>
                <w:b/>
                <w:color w:val="1E293B"/>
                <w:sz w:val="19"/>
              </w:rPr>
              <w:t>SDN Telemetry Monitor</w:t>
            </w:r>
          </w:p>
        </w:tc>
        <w:tc>
          <w:tcPr>
            <w:tcW w:type="dxa" w:w="1584"/>
            <w:shd w:fill="F8FAFC"/>
            <w:tcMar>
              <w:top w:w="100" w:type="dxa"/>
              <w:bottom w:w="100" w:type="dxa"/>
              <w:left w:w="120" w:type="dxa"/>
              <w:right w:w="120" w:type="dxa"/>
            </w:tcMar>
          </w:tcPr>
          <w:p>
            <w:pPr>
              <w:jc w:val="left"/>
            </w:pPr>
            <w:r>
              <w:rPr>
                <w:rFonts w:ascii="Calibri" w:hAnsi="Calibri"/>
                <w:color w:val="1E293B"/>
                <w:sz w:val="19"/>
              </w:rPr>
              <w:t>Control Plane / Telemetry</w:t>
            </w:r>
          </w:p>
        </w:tc>
        <w:tc>
          <w:tcPr>
            <w:tcW w:type="dxa" w:w="2304"/>
            <w:shd w:fill="F8FAFC"/>
            <w:tcMar>
              <w:top w:w="100" w:type="dxa"/>
              <w:bottom w:w="100" w:type="dxa"/>
              <w:left w:w="120" w:type="dxa"/>
              <w:right w:w="120" w:type="dxa"/>
            </w:tcMar>
          </w:tcPr>
          <w:p>
            <w:pPr>
              <w:jc w:val="left"/>
            </w:pPr>
            <w:r>
              <w:rPr>
                <w:rFonts w:ascii="Calibri" w:hAnsi="Calibri"/>
                <w:color w:val="1E293B"/>
                <w:sz w:val="19"/>
              </w:rPr>
              <w:t>Asynchronous process querying network devices for operational counters at regular intervals.</w:t>
            </w:r>
          </w:p>
        </w:tc>
        <w:tc>
          <w:tcPr>
            <w:tcW w:type="dxa" w:w="2448"/>
            <w:shd w:fill="F8FAFC"/>
            <w:tcMar>
              <w:top w:w="100" w:type="dxa"/>
              <w:bottom w:w="100" w:type="dxa"/>
              <w:left w:w="120" w:type="dxa"/>
              <w:right w:w="120" w:type="dxa"/>
            </w:tcMar>
          </w:tcPr>
          <w:p>
            <w:pPr>
              <w:jc w:val="left"/>
            </w:pPr>
            <w:r>
              <w:rPr>
                <w:rFonts w:ascii="Calibri" w:hAnsi="Calibri"/>
                <w:color w:val="1E293B"/>
                <w:sz w:val="19"/>
              </w:rPr>
              <w:t>Greenlet thread polling FlowStats and PortStats every 2.0s to calculate delta rates.</w:t>
            </w:r>
          </w:p>
        </w:tc>
        <w:tc>
          <w:tcPr>
            <w:tcW w:type="dxa" w:w="1296"/>
            <w:shd w:fill="F8FAFC"/>
            <w:tcMar>
              <w:top w:w="100" w:type="dxa"/>
              <w:bottom w:w="100" w:type="dxa"/>
              <w:left w:w="120" w:type="dxa"/>
              <w:right w:w="120" w:type="dxa"/>
            </w:tcMar>
          </w:tcPr>
          <w:p>
            <w:pPr>
              <w:jc w:val="left"/>
            </w:pPr>
            <w:r>
              <w:rPr>
                <w:rFonts w:ascii="Calibri" w:hAnsi="Calibri"/>
                <w:color w:val="1E293B"/>
                <w:sz w:val="19"/>
              </w:rPr>
              <w:t>sdn_monitor.py</w:t>
            </w:r>
          </w:p>
        </w:tc>
      </w:tr>
      <w:tr>
        <w:tc>
          <w:tcPr>
            <w:tcW w:type="dxa" w:w="1728"/>
            <w:shd w:fill="FFFFFF"/>
            <w:tcMar>
              <w:top w:w="100" w:type="dxa"/>
              <w:bottom w:w="100" w:type="dxa"/>
              <w:left w:w="120" w:type="dxa"/>
              <w:right w:w="120" w:type="dxa"/>
            </w:tcMar>
          </w:tcPr>
          <w:p>
            <w:pPr>
              <w:jc w:val="left"/>
            </w:pPr>
            <w:r>
              <w:rPr>
                <w:rFonts w:ascii="Calibri" w:hAnsi="Calibri"/>
                <w:b/>
                <w:color w:val="1E293B"/>
                <w:sz w:val="19"/>
              </w:rPr>
              <w:t>Rolling Feature Extractor</w:t>
            </w:r>
          </w:p>
        </w:tc>
        <w:tc>
          <w:tcPr>
            <w:tcW w:type="dxa" w:w="1584"/>
            <w:shd w:fill="FFFFFF"/>
            <w:tcMar>
              <w:top w:w="100" w:type="dxa"/>
              <w:bottom w:w="100" w:type="dxa"/>
              <w:left w:w="120" w:type="dxa"/>
              <w:right w:w="120" w:type="dxa"/>
            </w:tcMar>
          </w:tcPr>
          <w:p>
            <w:pPr>
              <w:jc w:val="left"/>
            </w:pPr>
            <w:r>
              <w:rPr>
                <w:rFonts w:ascii="Calibri" w:hAnsi="Calibri"/>
                <w:color w:val="1E293B"/>
                <w:sz w:val="19"/>
              </w:rPr>
              <w:t>Telemetry / Math Engine</w:t>
            </w:r>
          </w:p>
        </w:tc>
        <w:tc>
          <w:tcPr>
            <w:tcW w:type="dxa" w:w="2304"/>
            <w:shd w:fill="FFFFFF"/>
            <w:tcMar>
              <w:top w:w="100" w:type="dxa"/>
              <w:bottom w:w="100" w:type="dxa"/>
              <w:left w:w="120" w:type="dxa"/>
              <w:right w:w="120" w:type="dxa"/>
            </w:tcMar>
          </w:tcPr>
          <w:p>
            <w:pPr>
              <w:jc w:val="left"/>
            </w:pPr>
            <w:r>
              <w:rPr>
                <w:rFonts w:ascii="Calibri" w:hAnsi="Calibri"/>
                <w:color w:val="1E293B"/>
                <w:sz w:val="19"/>
              </w:rPr>
              <w:t>Signal processing module computing rolling metrics over sliding temporal sample windows.</w:t>
            </w:r>
          </w:p>
        </w:tc>
        <w:tc>
          <w:tcPr>
            <w:tcW w:type="dxa" w:w="2448"/>
            <w:shd w:fill="FFFFFF"/>
            <w:tcMar>
              <w:top w:w="100" w:type="dxa"/>
              <w:bottom w:w="100" w:type="dxa"/>
              <w:left w:w="120" w:type="dxa"/>
              <w:right w:w="120" w:type="dxa"/>
            </w:tcMar>
          </w:tcPr>
          <w:p>
            <w:pPr>
              <w:jc w:val="left"/>
            </w:pPr>
            <w:r>
              <w:rPr>
                <w:rFonts w:ascii="Calibri" w:hAnsi="Calibri"/>
                <w:color w:val="1E293B"/>
                <w:sz w:val="19"/>
              </w:rPr>
              <w:t>Extracts 9-D feature vector: packet rate, byte rate, IP entropy, packet variance, drops.</w:t>
            </w:r>
          </w:p>
        </w:tc>
        <w:tc>
          <w:tcPr>
            <w:tcW w:type="dxa" w:w="1296"/>
            <w:shd w:fill="FFFFFF"/>
            <w:tcMar>
              <w:top w:w="100" w:type="dxa"/>
              <w:bottom w:w="100" w:type="dxa"/>
              <w:left w:w="120" w:type="dxa"/>
              <w:right w:w="120" w:type="dxa"/>
            </w:tcMar>
          </w:tcPr>
          <w:p>
            <w:pPr>
              <w:jc w:val="left"/>
            </w:pPr>
            <w:r>
              <w:rPr>
                <w:rFonts w:ascii="Calibri" w:hAnsi="Calibri"/>
                <w:color w:val="1E293B"/>
                <w:sz w:val="19"/>
              </w:rPr>
              <w:t>remediation_engine.py</w:t>
            </w:r>
          </w:p>
        </w:tc>
      </w:tr>
      <w:tr>
        <w:tc>
          <w:tcPr>
            <w:tcW w:type="dxa" w:w="1728"/>
            <w:shd w:fill="F8FAFC"/>
            <w:tcMar>
              <w:top w:w="100" w:type="dxa"/>
              <w:bottom w:w="100" w:type="dxa"/>
              <w:left w:w="120" w:type="dxa"/>
              <w:right w:w="120" w:type="dxa"/>
            </w:tcMar>
          </w:tcPr>
          <w:p>
            <w:pPr>
              <w:jc w:val="left"/>
            </w:pPr>
            <w:r>
              <w:rPr>
                <w:rFonts w:ascii="Calibri" w:hAnsi="Calibri"/>
                <w:b/>
                <w:color w:val="1E293B"/>
                <w:sz w:val="19"/>
              </w:rPr>
              <w:t>Shannon Entropy Estimator</w:t>
            </w:r>
          </w:p>
        </w:tc>
        <w:tc>
          <w:tcPr>
            <w:tcW w:type="dxa" w:w="1584"/>
            <w:shd w:fill="F8FAFC"/>
            <w:tcMar>
              <w:top w:w="100" w:type="dxa"/>
              <w:bottom w:w="100" w:type="dxa"/>
              <w:left w:w="120" w:type="dxa"/>
              <w:right w:w="120" w:type="dxa"/>
            </w:tcMar>
          </w:tcPr>
          <w:p>
            <w:pPr>
              <w:jc w:val="left"/>
            </w:pPr>
            <w:r>
              <w:rPr>
                <w:rFonts w:ascii="Calibri" w:hAnsi="Calibri"/>
                <w:color w:val="1E293B"/>
                <w:sz w:val="19"/>
              </w:rPr>
              <w:t>Algorithmic / Math Core</w:t>
            </w:r>
          </w:p>
        </w:tc>
        <w:tc>
          <w:tcPr>
            <w:tcW w:type="dxa" w:w="2304"/>
            <w:shd w:fill="F8FAFC"/>
            <w:tcMar>
              <w:top w:w="100" w:type="dxa"/>
              <w:bottom w:w="100" w:type="dxa"/>
              <w:left w:w="120" w:type="dxa"/>
              <w:right w:w="120" w:type="dxa"/>
            </w:tcMar>
          </w:tcPr>
          <w:p>
            <w:pPr>
              <w:jc w:val="left"/>
            </w:pPr>
            <w:r>
              <w:rPr>
                <w:rFonts w:ascii="Calibri" w:hAnsi="Calibri"/>
                <w:color w:val="1E293B"/>
                <w:sz w:val="19"/>
              </w:rPr>
              <w:t>Formula measuring uncertainty or diversity within a probability distribution across discrete variables.</w:t>
            </w:r>
          </w:p>
        </w:tc>
        <w:tc>
          <w:tcPr>
            <w:tcW w:type="dxa" w:w="2448"/>
            <w:shd w:fill="F8FAFC"/>
            <w:tcMar>
              <w:top w:w="100" w:type="dxa"/>
              <w:bottom w:w="100" w:type="dxa"/>
              <w:left w:w="120" w:type="dxa"/>
              <w:right w:w="120" w:type="dxa"/>
            </w:tcMar>
          </w:tcPr>
          <w:p>
            <w:pPr>
              <w:jc w:val="left"/>
            </w:pPr>
            <w:r>
              <w:rPr>
                <w:rFonts w:ascii="Calibri" w:hAnsi="Calibri"/>
                <w:color w:val="1E293B"/>
                <w:sz w:val="19"/>
              </w:rPr>
              <w:t>Computes H(X) over source IPs to cleanly distinguish flash crowds (&gt;2.5) from DDoS (&lt;0.6).</w:t>
            </w:r>
          </w:p>
        </w:tc>
        <w:tc>
          <w:tcPr>
            <w:tcW w:type="dxa" w:w="1296"/>
            <w:shd w:fill="F8FAFC"/>
            <w:tcMar>
              <w:top w:w="100" w:type="dxa"/>
              <w:bottom w:w="100" w:type="dxa"/>
              <w:left w:w="120" w:type="dxa"/>
              <w:right w:w="120" w:type="dxa"/>
            </w:tcMar>
          </w:tcPr>
          <w:p>
            <w:pPr>
              <w:jc w:val="left"/>
            </w:pPr>
            <w:r>
              <w:rPr>
                <w:rFonts w:ascii="Calibri" w:hAnsi="Calibri"/>
                <w:color w:val="1E293B"/>
                <w:sz w:val="19"/>
              </w:rPr>
              <w:t>remediation_engine.py</w:t>
            </w:r>
          </w:p>
        </w:tc>
      </w:tr>
      <w:tr>
        <w:tc>
          <w:tcPr>
            <w:tcW w:type="dxa" w:w="1728"/>
            <w:shd w:fill="FFFFFF"/>
            <w:tcMar>
              <w:top w:w="100" w:type="dxa"/>
              <w:bottom w:w="100" w:type="dxa"/>
              <w:left w:w="120" w:type="dxa"/>
              <w:right w:w="120" w:type="dxa"/>
            </w:tcMar>
          </w:tcPr>
          <w:p>
            <w:pPr>
              <w:jc w:val="left"/>
            </w:pPr>
            <w:r>
              <w:rPr>
                <w:rFonts w:ascii="Calibri" w:hAnsi="Calibri"/>
                <w:b/>
                <w:color w:val="1E293B"/>
                <w:sz w:val="19"/>
              </w:rPr>
              <w:t>Scikit-Learn ML Classifier</w:t>
            </w:r>
          </w:p>
        </w:tc>
        <w:tc>
          <w:tcPr>
            <w:tcW w:type="dxa" w:w="1584"/>
            <w:shd w:fill="FFFFFF"/>
            <w:tcMar>
              <w:top w:w="100" w:type="dxa"/>
              <w:bottom w:w="100" w:type="dxa"/>
              <w:left w:w="120" w:type="dxa"/>
              <w:right w:w="120" w:type="dxa"/>
            </w:tcMar>
          </w:tcPr>
          <w:p>
            <w:pPr>
              <w:jc w:val="left"/>
            </w:pPr>
            <w:r>
              <w:rPr>
                <w:rFonts w:ascii="Calibri" w:hAnsi="Calibri"/>
                <w:color w:val="1E293B"/>
                <w:sz w:val="19"/>
              </w:rPr>
              <w:t>Artificial Intelligence / ML</w:t>
            </w:r>
          </w:p>
        </w:tc>
        <w:tc>
          <w:tcPr>
            <w:tcW w:type="dxa" w:w="2304"/>
            <w:shd w:fill="FFFFFF"/>
            <w:tcMar>
              <w:top w:w="100" w:type="dxa"/>
              <w:bottom w:w="100" w:type="dxa"/>
              <w:left w:w="120" w:type="dxa"/>
              <w:right w:w="120" w:type="dxa"/>
            </w:tcMar>
          </w:tcPr>
          <w:p>
            <w:pPr>
              <w:jc w:val="left"/>
            </w:pPr>
            <w:r>
              <w:rPr>
                <w:rFonts w:ascii="Calibri" w:hAnsi="Calibri"/>
                <w:color w:val="1E293B"/>
                <w:sz w:val="19"/>
              </w:rPr>
              <w:t>Machine learning suite utilizing decision tree ensembles for multi-class classification.</w:t>
            </w:r>
          </w:p>
        </w:tc>
        <w:tc>
          <w:tcPr>
            <w:tcW w:type="dxa" w:w="2448"/>
            <w:shd w:fill="FFFFFF"/>
            <w:tcMar>
              <w:top w:w="100" w:type="dxa"/>
              <w:bottom w:w="100" w:type="dxa"/>
              <w:left w:w="120" w:type="dxa"/>
              <w:right w:w="120" w:type="dxa"/>
            </w:tcMar>
          </w:tcPr>
          <w:p>
            <w:pPr>
              <w:jc w:val="left"/>
            </w:pPr>
            <w:r>
              <w:rPr>
                <w:rFonts w:ascii="Calibri" w:hAnsi="Calibri"/>
                <w:color w:val="1E293B"/>
                <w:sz w:val="19"/>
              </w:rPr>
              <w:t>Classifies live telemetry vectors into 5 network conditions in &lt;15ms with 92.54% CV accuracy.</w:t>
            </w:r>
          </w:p>
        </w:tc>
        <w:tc>
          <w:tcPr>
            <w:tcW w:type="dxa" w:w="1296"/>
            <w:shd w:fill="FFFFFF"/>
            <w:tcMar>
              <w:top w:w="100" w:type="dxa"/>
              <w:bottom w:w="100" w:type="dxa"/>
              <w:left w:w="120" w:type="dxa"/>
              <w:right w:w="120" w:type="dxa"/>
            </w:tcMar>
          </w:tcPr>
          <w:p>
            <w:pPr>
              <w:jc w:val="left"/>
            </w:pPr>
            <w:r>
              <w:rPr>
                <w:rFonts w:ascii="Calibri" w:hAnsi="Calibri"/>
                <w:color w:val="1E293B"/>
                <w:sz w:val="19"/>
              </w:rPr>
              <w:t>sdn_classifier.joblib</w:t>
            </w:r>
          </w:p>
        </w:tc>
      </w:tr>
      <w:tr>
        <w:tc>
          <w:tcPr>
            <w:tcW w:type="dxa" w:w="1728"/>
            <w:shd w:fill="F8FAFC"/>
            <w:tcMar>
              <w:top w:w="100" w:type="dxa"/>
              <w:bottom w:w="100" w:type="dxa"/>
              <w:left w:w="120" w:type="dxa"/>
              <w:right w:w="120" w:type="dxa"/>
            </w:tcMar>
          </w:tcPr>
          <w:p>
            <w:pPr>
              <w:jc w:val="left"/>
            </w:pPr>
            <w:r>
              <w:rPr>
                <w:rFonts w:ascii="Calibri" w:hAnsi="Calibri"/>
                <w:b/>
                <w:color w:val="1E293B"/>
                <w:sz w:val="19"/>
              </w:rPr>
              <w:t>Differentiated Remediation</w:t>
            </w:r>
          </w:p>
        </w:tc>
        <w:tc>
          <w:tcPr>
            <w:tcW w:type="dxa" w:w="1584"/>
            <w:shd w:fill="F8FAFC"/>
            <w:tcMar>
              <w:top w:w="100" w:type="dxa"/>
              <w:bottom w:w="100" w:type="dxa"/>
              <w:left w:w="120" w:type="dxa"/>
              <w:right w:w="120" w:type="dxa"/>
            </w:tcMar>
          </w:tcPr>
          <w:p>
            <w:pPr>
              <w:jc w:val="left"/>
            </w:pPr>
            <w:r>
              <w:rPr>
                <w:rFonts w:ascii="Calibri" w:hAnsi="Calibri"/>
                <w:color w:val="1E293B"/>
                <w:sz w:val="19"/>
              </w:rPr>
              <w:t>Autonomic Policy Engine</w:t>
            </w:r>
          </w:p>
        </w:tc>
        <w:tc>
          <w:tcPr>
            <w:tcW w:type="dxa" w:w="2304"/>
            <w:shd w:fill="F8FAFC"/>
            <w:tcMar>
              <w:top w:w="100" w:type="dxa"/>
              <w:bottom w:w="100" w:type="dxa"/>
              <w:left w:w="120" w:type="dxa"/>
              <w:right w:w="120" w:type="dxa"/>
            </w:tcMar>
          </w:tcPr>
          <w:p>
            <w:pPr>
              <w:jc w:val="left"/>
            </w:pPr>
            <w:r>
              <w:rPr>
                <w:rFonts w:ascii="Calibri" w:hAnsi="Calibri"/>
                <w:color w:val="1E293B"/>
                <w:sz w:val="19"/>
              </w:rPr>
              <w:t>State machine translating high-level classification diagnoses into low-level datapath mutations.</w:t>
            </w:r>
          </w:p>
        </w:tc>
        <w:tc>
          <w:tcPr>
            <w:tcW w:type="dxa" w:w="2448"/>
            <w:shd w:fill="F8FAFC"/>
            <w:tcMar>
              <w:top w:w="100" w:type="dxa"/>
              <w:bottom w:w="100" w:type="dxa"/>
              <w:left w:w="120" w:type="dxa"/>
              <w:right w:w="120" w:type="dxa"/>
            </w:tcMar>
          </w:tcPr>
          <w:p>
            <w:pPr>
              <w:jc w:val="left"/>
            </w:pPr>
            <w:r>
              <w:rPr>
                <w:rFonts w:ascii="Calibri" w:hAnsi="Calibri"/>
                <w:color w:val="1E293B"/>
                <w:sz w:val="19"/>
              </w:rPr>
              <w:t>Dispatches class-specific OpenFlow directives: group tables, drop filters, and reroutes.</w:t>
            </w:r>
          </w:p>
        </w:tc>
        <w:tc>
          <w:tcPr>
            <w:tcW w:type="dxa" w:w="1296"/>
            <w:shd w:fill="F8FAFC"/>
            <w:tcMar>
              <w:top w:w="100" w:type="dxa"/>
              <w:bottom w:w="100" w:type="dxa"/>
              <w:left w:w="120" w:type="dxa"/>
              <w:right w:w="120" w:type="dxa"/>
            </w:tcMar>
          </w:tcPr>
          <w:p>
            <w:pPr>
              <w:jc w:val="left"/>
            </w:pPr>
            <w:r>
              <w:rPr>
                <w:rFonts w:ascii="Calibri" w:hAnsi="Calibri"/>
                <w:color w:val="1E293B"/>
                <w:sz w:val="19"/>
              </w:rPr>
              <w:t>remediation_engine.py</w:t>
            </w:r>
          </w:p>
        </w:tc>
      </w:tr>
      <w:tr>
        <w:tc>
          <w:tcPr>
            <w:tcW w:type="dxa" w:w="1728"/>
            <w:shd w:fill="FFFFFF"/>
            <w:tcMar>
              <w:top w:w="100" w:type="dxa"/>
              <w:bottom w:w="100" w:type="dxa"/>
              <w:left w:w="120" w:type="dxa"/>
              <w:right w:w="120" w:type="dxa"/>
            </w:tcMar>
          </w:tcPr>
          <w:p>
            <w:pPr>
              <w:jc w:val="left"/>
            </w:pPr>
            <w:r>
              <w:rPr>
                <w:rFonts w:ascii="Calibri" w:hAnsi="Calibri"/>
                <w:b/>
                <w:color w:val="1E293B"/>
                <w:sz w:val="19"/>
              </w:rPr>
              <w:t>OpenFlow 1.3 Group Table</w:t>
            </w:r>
          </w:p>
        </w:tc>
        <w:tc>
          <w:tcPr>
            <w:tcW w:type="dxa" w:w="1584"/>
            <w:shd w:fill="FFFFFF"/>
            <w:tcMar>
              <w:top w:w="100" w:type="dxa"/>
              <w:bottom w:w="100" w:type="dxa"/>
              <w:left w:w="120" w:type="dxa"/>
              <w:right w:w="120" w:type="dxa"/>
            </w:tcMar>
          </w:tcPr>
          <w:p>
            <w:pPr>
              <w:jc w:val="left"/>
            </w:pPr>
            <w:r>
              <w:rPr>
                <w:rFonts w:ascii="Calibri" w:hAnsi="Calibri"/>
                <w:color w:val="1E293B"/>
                <w:sz w:val="19"/>
              </w:rPr>
              <w:t>Advanced OpenFlow Primitive</w:t>
            </w:r>
          </w:p>
        </w:tc>
        <w:tc>
          <w:tcPr>
            <w:tcW w:type="dxa" w:w="2304"/>
            <w:shd w:fill="FFFFFF"/>
            <w:tcMar>
              <w:top w:w="100" w:type="dxa"/>
              <w:bottom w:w="100" w:type="dxa"/>
              <w:left w:w="120" w:type="dxa"/>
              <w:right w:w="120" w:type="dxa"/>
            </w:tcMar>
          </w:tcPr>
          <w:p>
            <w:pPr>
              <w:jc w:val="left"/>
            </w:pPr>
            <w:r>
              <w:rPr>
                <w:rFonts w:ascii="Calibri" w:hAnsi="Calibri"/>
                <w:color w:val="1E293B"/>
                <w:sz w:val="19"/>
              </w:rPr>
              <w:t>Switch mechanism supporting multi-bucket forwarding actions for hash-based multipath load balancing.</w:t>
            </w:r>
          </w:p>
        </w:tc>
        <w:tc>
          <w:tcPr>
            <w:tcW w:type="dxa" w:w="2448"/>
            <w:shd w:fill="FFFFFF"/>
            <w:tcMar>
              <w:top w:w="100" w:type="dxa"/>
              <w:bottom w:w="100" w:type="dxa"/>
              <w:left w:w="120" w:type="dxa"/>
              <w:right w:w="120" w:type="dxa"/>
            </w:tcMar>
          </w:tcPr>
          <w:p>
            <w:pPr>
              <w:jc w:val="left"/>
            </w:pPr>
            <w:r>
              <w:rPr>
                <w:rFonts w:ascii="Calibri" w:hAnsi="Calibri"/>
                <w:color w:val="1E293B"/>
                <w:sz w:val="19"/>
              </w:rPr>
              <w:t>Programs Group 50 with 50/50 dual buckets pointing to Path A and Path B during flash crowds.</w:t>
            </w:r>
          </w:p>
        </w:tc>
        <w:tc>
          <w:tcPr>
            <w:tcW w:type="dxa" w:w="1296"/>
            <w:shd w:fill="FFFFFF"/>
            <w:tcMar>
              <w:top w:w="100" w:type="dxa"/>
              <w:bottom w:w="100" w:type="dxa"/>
              <w:left w:w="120" w:type="dxa"/>
              <w:right w:w="120" w:type="dxa"/>
            </w:tcMar>
          </w:tcPr>
          <w:p>
            <w:pPr>
              <w:jc w:val="left"/>
            </w:pPr>
            <w:r>
              <w:rPr>
                <w:rFonts w:ascii="Calibri" w:hAnsi="Calibri"/>
                <w:color w:val="1E293B"/>
                <w:sz w:val="19"/>
              </w:rPr>
              <w:t>OFPGT_SELECT in engine</w:t>
            </w:r>
          </w:p>
        </w:tc>
      </w:tr>
      <w:tr>
        <w:tc>
          <w:tcPr>
            <w:tcW w:type="dxa" w:w="1728"/>
            <w:shd w:fill="F8FAFC"/>
            <w:tcMar>
              <w:top w:w="100" w:type="dxa"/>
              <w:bottom w:w="100" w:type="dxa"/>
              <w:left w:w="120" w:type="dxa"/>
              <w:right w:w="120" w:type="dxa"/>
            </w:tcMar>
          </w:tcPr>
          <w:p>
            <w:pPr>
              <w:jc w:val="left"/>
            </w:pPr>
            <w:r>
              <w:rPr>
                <w:rFonts w:ascii="Calibri" w:hAnsi="Calibri"/>
                <w:b/>
                <w:color w:val="1E293B"/>
                <w:sz w:val="19"/>
              </w:rPr>
              <w:t>Scapy Packet Crafter</w:t>
            </w:r>
          </w:p>
        </w:tc>
        <w:tc>
          <w:tcPr>
            <w:tcW w:type="dxa" w:w="1584"/>
            <w:shd w:fill="F8FAFC"/>
            <w:tcMar>
              <w:top w:w="100" w:type="dxa"/>
              <w:bottom w:w="100" w:type="dxa"/>
              <w:left w:w="120" w:type="dxa"/>
              <w:right w:w="120" w:type="dxa"/>
            </w:tcMar>
          </w:tcPr>
          <w:p>
            <w:pPr>
              <w:jc w:val="left"/>
            </w:pPr>
            <w:r>
              <w:rPr>
                <w:rFonts w:ascii="Calibri" w:hAnsi="Calibri"/>
                <w:color w:val="1E293B"/>
                <w:sz w:val="19"/>
              </w:rPr>
              <w:t>Traffic Generation / Security</w:t>
            </w:r>
          </w:p>
        </w:tc>
        <w:tc>
          <w:tcPr>
            <w:tcW w:type="dxa" w:w="2304"/>
            <w:shd w:fill="F8FAFC"/>
            <w:tcMar>
              <w:top w:w="100" w:type="dxa"/>
              <w:bottom w:w="100" w:type="dxa"/>
              <w:left w:w="120" w:type="dxa"/>
              <w:right w:w="120" w:type="dxa"/>
            </w:tcMar>
          </w:tcPr>
          <w:p>
            <w:pPr>
              <w:jc w:val="left"/>
            </w:pPr>
            <w:r>
              <w:rPr>
                <w:rFonts w:ascii="Calibri" w:hAnsi="Calibri"/>
                <w:color w:val="1E293B"/>
                <w:sz w:val="19"/>
              </w:rPr>
              <w:t>Python tool capable of forging, crafting, decoding, and injecting arbitrary network frames.</w:t>
            </w:r>
          </w:p>
        </w:tc>
        <w:tc>
          <w:tcPr>
            <w:tcW w:type="dxa" w:w="2448"/>
            <w:shd w:fill="F8FAFC"/>
            <w:tcMar>
              <w:top w:w="100" w:type="dxa"/>
              <w:bottom w:w="100" w:type="dxa"/>
              <w:left w:w="120" w:type="dxa"/>
              <w:right w:w="120" w:type="dxa"/>
            </w:tcMar>
          </w:tcPr>
          <w:p>
            <w:pPr>
              <w:jc w:val="left"/>
            </w:pPr>
            <w:r>
              <w:rPr>
                <w:rFonts w:ascii="Calibri" w:hAnsi="Calibri"/>
                <w:color w:val="1E293B"/>
                <w:sz w:val="19"/>
              </w:rPr>
              <w:t>Injects volumetric TCP SYN and UDP floods (~1,500 to 2,800 pps) with small 64-byte packets.</w:t>
            </w:r>
          </w:p>
        </w:tc>
        <w:tc>
          <w:tcPr>
            <w:tcW w:type="dxa" w:w="1296"/>
            <w:shd w:fill="F8FAFC"/>
            <w:tcMar>
              <w:top w:w="100" w:type="dxa"/>
              <w:bottom w:w="100" w:type="dxa"/>
              <w:left w:w="120" w:type="dxa"/>
              <w:right w:w="120" w:type="dxa"/>
            </w:tcMar>
          </w:tcPr>
          <w:p>
            <w:pPr>
              <w:jc w:val="left"/>
            </w:pPr>
            <w:r>
              <w:rPr>
                <w:rFonts w:ascii="Calibri" w:hAnsi="Calibri"/>
                <w:color w:val="1E293B"/>
                <w:sz w:val="19"/>
              </w:rPr>
              <w:t>traffic_ddos.py</w:t>
            </w:r>
          </w:p>
        </w:tc>
      </w:tr>
      <w:tr>
        <w:tc>
          <w:tcPr>
            <w:tcW w:type="dxa" w:w="1728"/>
            <w:shd w:fill="FFFFFF"/>
            <w:tcMar>
              <w:top w:w="100" w:type="dxa"/>
              <w:bottom w:w="100" w:type="dxa"/>
              <w:left w:w="120" w:type="dxa"/>
              <w:right w:w="120" w:type="dxa"/>
            </w:tcMar>
          </w:tcPr>
          <w:p>
            <w:pPr>
              <w:jc w:val="left"/>
            </w:pPr>
            <w:r>
              <w:rPr>
                <w:rFonts w:ascii="Calibri" w:hAnsi="Calibri"/>
                <w:b/>
                <w:color w:val="1E293B"/>
                <w:sz w:val="19"/>
              </w:rPr>
              <w:t>iPerf3 Benchmarking Tool</w:t>
            </w:r>
          </w:p>
        </w:tc>
        <w:tc>
          <w:tcPr>
            <w:tcW w:type="dxa" w:w="1584"/>
            <w:shd w:fill="FFFFFF"/>
            <w:tcMar>
              <w:top w:w="100" w:type="dxa"/>
              <w:bottom w:w="100" w:type="dxa"/>
              <w:left w:w="120" w:type="dxa"/>
              <w:right w:w="120" w:type="dxa"/>
            </w:tcMar>
          </w:tcPr>
          <w:p>
            <w:pPr>
              <w:jc w:val="left"/>
            </w:pPr>
            <w:r>
              <w:rPr>
                <w:rFonts w:ascii="Calibri" w:hAnsi="Calibri"/>
                <w:color w:val="1E293B"/>
                <w:sz w:val="19"/>
              </w:rPr>
              <w:t>Traffic Generation / Utility</w:t>
            </w:r>
          </w:p>
        </w:tc>
        <w:tc>
          <w:tcPr>
            <w:tcW w:type="dxa" w:w="2304"/>
            <w:shd w:fill="FFFFFF"/>
            <w:tcMar>
              <w:top w:w="100" w:type="dxa"/>
              <w:bottom w:w="100" w:type="dxa"/>
              <w:left w:w="120" w:type="dxa"/>
              <w:right w:w="120" w:type="dxa"/>
            </w:tcMar>
          </w:tcPr>
          <w:p>
            <w:pPr>
              <w:jc w:val="left"/>
            </w:pPr>
            <w:r>
              <w:rPr>
                <w:rFonts w:ascii="Calibri" w:hAnsi="Calibri"/>
                <w:color w:val="1E293B"/>
                <w:sz w:val="19"/>
              </w:rPr>
              <w:t>Industry-standard tool for measuring maximum achievable bandwidth, packet loss, and jitter.</w:t>
            </w:r>
          </w:p>
        </w:tc>
        <w:tc>
          <w:tcPr>
            <w:tcW w:type="dxa" w:w="2448"/>
            <w:shd w:fill="FFFFFF"/>
            <w:tcMar>
              <w:top w:w="100" w:type="dxa"/>
              <w:bottom w:w="100" w:type="dxa"/>
              <w:left w:w="120" w:type="dxa"/>
              <w:right w:w="120" w:type="dxa"/>
            </w:tcMar>
          </w:tcPr>
          <w:p>
            <w:pPr>
              <w:jc w:val="left"/>
            </w:pPr>
            <w:r>
              <w:rPr>
                <w:rFonts w:ascii="Calibri" w:hAnsi="Calibri"/>
                <w:color w:val="1E293B"/>
                <w:sz w:val="19"/>
              </w:rPr>
              <w:t>Generates normal baseline traffic, multi-client concurrent bursts, and congestion steps.</w:t>
            </w:r>
          </w:p>
        </w:tc>
        <w:tc>
          <w:tcPr>
            <w:tcW w:type="dxa" w:w="1296"/>
            <w:shd w:fill="FFFFFF"/>
            <w:tcMar>
              <w:top w:w="100" w:type="dxa"/>
              <w:bottom w:w="100" w:type="dxa"/>
              <w:left w:w="120" w:type="dxa"/>
              <w:right w:w="120" w:type="dxa"/>
            </w:tcMar>
          </w:tcPr>
          <w:p>
            <w:pPr>
              <w:jc w:val="left"/>
            </w:pPr>
            <w:r>
              <w:rPr>
                <w:rFonts w:ascii="Calibri" w:hAnsi="Calibri"/>
                <w:color w:val="1E293B"/>
                <w:sz w:val="19"/>
              </w:rPr>
              <w:t>traffic_normal.py, etc.</w:t>
            </w:r>
          </w:p>
        </w:tc>
      </w:tr>
      <w:tr>
        <w:tc>
          <w:tcPr>
            <w:tcW w:type="dxa" w:w="1728"/>
            <w:shd w:fill="F8FAFC"/>
            <w:tcMar>
              <w:top w:w="100" w:type="dxa"/>
              <w:bottom w:w="100" w:type="dxa"/>
              <w:left w:w="120" w:type="dxa"/>
              <w:right w:w="120" w:type="dxa"/>
            </w:tcMar>
          </w:tcPr>
          <w:p>
            <w:pPr>
              <w:jc w:val="left"/>
            </w:pPr>
            <w:r>
              <w:rPr>
                <w:rFonts w:ascii="Calibri" w:hAnsi="Calibri"/>
                <w:b/>
                <w:color w:val="1E293B"/>
                <w:sz w:val="19"/>
              </w:rPr>
              <w:t>Linux tc &amp; iproute2</w:t>
            </w:r>
          </w:p>
        </w:tc>
        <w:tc>
          <w:tcPr>
            <w:tcW w:type="dxa" w:w="1584"/>
            <w:shd w:fill="F8FAFC"/>
            <w:tcMar>
              <w:top w:w="100" w:type="dxa"/>
              <w:bottom w:w="100" w:type="dxa"/>
              <w:left w:w="120" w:type="dxa"/>
              <w:right w:w="120" w:type="dxa"/>
            </w:tcMar>
          </w:tcPr>
          <w:p>
            <w:pPr>
              <w:jc w:val="left"/>
            </w:pPr>
            <w:r>
              <w:rPr>
                <w:rFonts w:ascii="Calibri" w:hAnsi="Calibri"/>
                <w:color w:val="1E293B"/>
                <w:sz w:val="19"/>
              </w:rPr>
              <w:t>OS / Network Kernel Utility</w:t>
            </w:r>
          </w:p>
        </w:tc>
        <w:tc>
          <w:tcPr>
            <w:tcW w:type="dxa" w:w="2304"/>
            <w:shd w:fill="F8FAFC"/>
            <w:tcMar>
              <w:top w:w="100" w:type="dxa"/>
              <w:bottom w:w="100" w:type="dxa"/>
              <w:left w:w="120" w:type="dxa"/>
              <w:right w:w="120" w:type="dxa"/>
            </w:tcMar>
          </w:tcPr>
          <w:p>
            <w:pPr>
              <w:jc w:val="left"/>
            </w:pPr>
            <w:r>
              <w:rPr>
                <w:rFonts w:ascii="Calibri" w:hAnsi="Calibri"/>
                <w:color w:val="1E293B"/>
                <w:sz w:val="19"/>
              </w:rPr>
              <w:t>Linux kernel utilities used for packet scheduling, token bucket filters, and interface state control.</w:t>
            </w:r>
          </w:p>
        </w:tc>
        <w:tc>
          <w:tcPr>
            <w:tcW w:type="dxa" w:w="2448"/>
            <w:shd w:fill="F8FAFC"/>
            <w:tcMar>
              <w:top w:w="100" w:type="dxa"/>
              <w:bottom w:w="100" w:type="dxa"/>
              <w:left w:w="120" w:type="dxa"/>
              <w:right w:w="120" w:type="dxa"/>
            </w:tcMar>
          </w:tcPr>
          <w:p>
            <w:pPr>
              <w:jc w:val="left"/>
            </w:pPr>
            <w:r>
              <w:rPr>
                <w:rFonts w:ascii="Calibri" w:hAnsi="Calibri"/>
                <w:color w:val="1E293B"/>
                <w:sz w:val="19"/>
              </w:rPr>
              <w:t>Emulates physical link cuts (ip link set s1-eth6 down) and configures Mininet link parameters.</w:t>
            </w:r>
          </w:p>
        </w:tc>
        <w:tc>
          <w:tcPr>
            <w:tcW w:type="dxa" w:w="1296"/>
            <w:shd w:fill="F8FAFC"/>
            <w:tcMar>
              <w:top w:w="100" w:type="dxa"/>
              <w:bottom w:w="100" w:type="dxa"/>
              <w:left w:w="120" w:type="dxa"/>
              <w:right w:w="120" w:type="dxa"/>
            </w:tcMar>
          </w:tcPr>
          <w:p>
            <w:pPr>
              <w:jc w:val="left"/>
            </w:pPr>
            <w:r>
              <w:rPr>
                <w:rFonts w:ascii="Calibri" w:hAnsi="Calibri"/>
                <w:color w:val="1E293B"/>
                <w:sz w:val="19"/>
              </w:rPr>
              <w:t>link_failure.sh</w:t>
            </w:r>
          </w:p>
        </w:tc>
      </w:tr>
      <w:tr>
        <w:tc>
          <w:tcPr>
            <w:tcW w:type="dxa" w:w="1728"/>
            <w:shd w:fill="FFFFFF"/>
            <w:tcMar>
              <w:top w:w="100" w:type="dxa"/>
              <w:bottom w:w="100" w:type="dxa"/>
              <w:left w:w="120" w:type="dxa"/>
              <w:right w:w="120" w:type="dxa"/>
            </w:tcMar>
          </w:tcPr>
          <w:p>
            <w:pPr>
              <w:jc w:val="left"/>
            </w:pPr>
            <w:r>
              <w:rPr>
                <w:rFonts w:ascii="Calibri" w:hAnsi="Calibri"/>
                <w:b/>
                <w:color w:val="1E293B"/>
                <w:sz w:val="19"/>
              </w:rPr>
              <w:t>Scenario Orchestrator</w:t>
            </w:r>
          </w:p>
        </w:tc>
        <w:tc>
          <w:tcPr>
            <w:tcW w:type="dxa" w:w="1584"/>
            <w:shd w:fill="FFFFFF"/>
            <w:tcMar>
              <w:top w:w="100" w:type="dxa"/>
              <w:bottom w:w="100" w:type="dxa"/>
              <w:left w:w="120" w:type="dxa"/>
              <w:right w:w="120" w:type="dxa"/>
            </w:tcMar>
          </w:tcPr>
          <w:p>
            <w:pPr>
              <w:jc w:val="left"/>
            </w:pPr>
            <w:r>
              <w:rPr>
                <w:rFonts w:ascii="Calibri" w:hAnsi="Calibri"/>
                <w:color w:val="1E293B"/>
                <w:sz w:val="19"/>
              </w:rPr>
              <w:t>Test Automation</w:t>
            </w:r>
          </w:p>
        </w:tc>
        <w:tc>
          <w:tcPr>
            <w:tcW w:type="dxa" w:w="2304"/>
            <w:shd w:fill="FFFFFF"/>
            <w:tcMar>
              <w:top w:w="100" w:type="dxa"/>
              <w:bottom w:w="100" w:type="dxa"/>
              <w:left w:w="120" w:type="dxa"/>
              <w:right w:w="120" w:type="dxa"/>
            </w:tcMar>
          </w:tcPr>
          <w:p>
            <w:pPr>
              <w:jc w:val="left"/>
            </w:pPr>
            <w:r>
              <w:rPr>
                <w:rFonts w:ascii="Calibri" w:hAnsi="Calibri"/>
                <w:color w:val="1E293B"/>
                <w:sz w:val="19"/>
              </w:rPr>
              <w:t>Pipeline manager sequentially executing workloads, synchronizing controllers, and logging results.</w:t>
            </w:r>
          </w:p>
        </w:tc>
        <w:tc>
          <w:tcPr>
            <w:tcW w:type="dxa" w:w="2448"/>
            <w:shd w:fill="FFFFFF"/>
            <w:tcMar>
              <w:top w:w="100" w:type="dxa"/>
              <w:bottom w:w="100" w:type="dxa"/>
              <w:left w:w="120" w:type="dxa"/>
              <w:right w:w="120" w:type="dxa"/>
            </w:tcMar>
          </w:tcPr>
          <w:p>
            <w:pPr>
              <w:jc w:val="left"/>
            </w:pPr>
            <w:r>
              <w:rPr>
                <w:rFonts w:ascii="Calibri" w:hAnsi="Calibri"/>
                <w:color w:val="1E293B"/>
                <w:sz w:val="19"/>
              </w:rPr>
              <w:t>Runs automated end-to-end evaluation sweeps across all five traffic conditions.</w:t>
            </w:r>
          </w:p>
        </w:tc>
        <w:tc>
          <w:tcPr>
            <w:tcW w:type="dxa" w:w="1296"/>
            <w:shd w:fill="FFFFFF"/>
            <w:tcMar>
              <w:top w:w="100" w:type="dxa"/>
              <w:bottom w:w="100" w:type="dxa"/>
              <w:left w:w="120" w:type="dxa"/>
              <w:right w:w="120" w:type="dxa"/>
            </w:tcMar>
          </w:tcPr>
          <w:p>
            <w:pPr>
              <w:jc w:val="left"/>
            </w:pPr>
            <w:r>
              <w:rPr>
                <w:rFonts w:ascii="Calibri" w:hAnsi="Calibri"/>
                <w:color w:val="1E293B"/>
                <w:sz w:val="19"/>
              </w:rPr>
              <w:t>scenario_orchestrator.py</w:t>
            </w:r>
          </w:p>
        </w:tc>
      </w:tr>
      <w:tr>
        <w:tc>
          <w:tcPr>
            <w:tcW w:type="dxa" w:w="1728"/>
            <w:shd w:fill="F8FAFC"/>
            <w:tcMar>
              <w:top w:w="100" w:type="dxa"/>
              <w:bottom w:w="100" w:type="dxa"/>
              <w:left w:w="120" w:type="dxa"/>
              <w:right w:w="120" w:type="dxa"/>
            </w:tcMar>
          </w:tcPr>
          <w:p>
            <w:pPr>
              <w:jc w:val="left"/>
            </w:pPr>
            <w:r>
              <w:rPr>
                <w:rFonts w:ascii="Calibri" w:hAnsi="Calibri"/>
                <w:b/>
                <w:color w:val="1E293B"/>
                <w:sz w:val="19"/>
              </w:rPr>
              <w:t>Streamlit Live Demo</w:t>
            </w:r>
          </w:p>
        </w:tc>
        <w:tc>
          <w:tcPr>
            <w:tcW w:type="dxa" w:w="1584"/>
            <w:shd w:fill="F8FAFC"/>
            <w:tcMar>
              <w:top w:w="100" w:type="dxa"/>
              <w:bottom w:w="100" w:type="dxa"/>
              <w:left w:w="120" w:type="dxa"/>
              <w:right w:w="120" w:type="dxa"/>
            </w:tcMar>
          </w:tcPr>
          <w:p>
            <w:pPr>
              <w:jc w:val="left"/>
            </w:pPr>
            <w:r>
              <w:rPr>
                <w:rFonts w:ascii="Calibri" w:hAnsi="Calibri"/>
                <w:color w:val="1E293B"/>
                <w:sz w:val="19"/>
              </w:rPr>
              <w:t>Presentation / UI</w:t>
            </w:r>
          </w:p>
        </w:tc>
        <w:tc>
          <w:tcPr>
            <w:tcW w:type="dxa" w:w="2304"/>
            <w:shd w:fill="F8FAFC"/>
            <w:tcMar>
              <w:top w:w="100" w:type="dxa"/>
              <w:bottom w:w="100" w:type="dxa"/>
              <w:left w:w="120" w:type="dxa"/>
              <w:right w:w="120" w:type="dxa"/>
            </w:tcMar>
          </w:tcPr>
          <w:p>
            <w:pPr>
              <w:jc w:val="left"/>
            </w:pPr>
            <w:r>
              <w:rPr>
                <w:rFonts w:ascii="Calibri" w:hAnsi="Calibri"/>
                <w:color w:val="1E293B"/>
                <w:sz w:val="19"/>
              </w:rPr>
              <w:t>Python web framework for building interactive data dashboards and real-time ML applications.</w:t>
            </w:r>
          </w:p>
        </w:tc>
        <w:tc>
          <w:tcPr>
            <w:tcW w:type="dxa" w:w="2448"/>
            <w:shd w:fill="F8FAFC"/>
            <w:tcMar>
              <w:top w:w="100" w:type="dxa"/>
              <w:bottom w:w="100" w:type="dxa"/>
              <w:left w:w="120" w:type="dxa"/>
              <w:right w:w="120" w:type="dxa"/>
            </w:tcMar>
          </w:tcPr>
          <w:p>
            <w:pPr>
              <w:jc w:val="left"/>
            </w:pPr>
            <w:r>
              <w:rPr>
                <w:rFonts w:ascii="Calibri" w:hAnsi="Calibri"/>
                <w:color w:val="1E293B"/>
                <w:sz w:val="19"/>
              </w:rPr>
              <w:t>Provides web GUI to simulate traffic, tune telemetry sliders, view live AI inference and actions.</w:t>
            </w:r>
          </w:p>
        </w:tc>
        <w:tc>
          <w:tcPr>
            <w:tcW w:type="dxa" w:w="1296"/>
            <w:shd w:fill="F8FAFC"/>
            <w:tcMar>
              <w:top w:w="100" w:type="dxa"/>
              <w:bottom w:w="100" w:type="dxa"/>
              <w:left w:w="120" w:type="dxa"/>
              <w:right w:w="120" w:type="dxa"/>
            </w:tcMar>
          </w:tcPr>
          <w:p>
            <w:pPr>
              <w:jc w:val="left"/>
            </w:pPr>
            <w:r>
              <w:rPr>
                <w:rFonts w:ascii="Calibri" w:hAnsi="Calibri"/>
                <w:color w:val="1E293B"/>
                <w:sz w:val="19"/>
              </w:rPr>
              <w:t>streamlit_app.py</w:t>
            </w:r>
          </w:p>
        </w:tc>
      </w:tr>
      <w:tr>
        <w:tc>
          <w:tcPr>
            <w:tcW w:type="dxa" w:w="1728"/>
            <w:shd w:fill="FFFFFF"/>
            <w:tcMar>
              <w:top w:w="100" w:type="dxa"/>
              <w:bottom w:w="100" w:type="dxa"/>
              <w:left w:w="120" w:type="dxa"/>
              <w:right w:w="120" w:type="dxa"/>
            </w:tcMar>
          </w:tcPr>
          <w:p>
            <w:pPr>
              <w:jc w:val="left"/>
            </w:pPr>
            <w:r>
              <w:rPr>
                <w:rFonts w:ascii="Calibri" w:hAnsi="Calibri"/>
                <w:b/>
                <w:color w:val="1E293B"/>
                <w:sz w:val="19"/>
              </w:rPr>
              <w:t>D3.js Topology Visualizer</w:t>
            </w:r>
          </w:p>
        </w:tc>
        <w:tc>
          <w:tcPr>
            <w:tcW w:type="dxa" w:w="1584"/>
            <w:shd w:fill="FFFFFF"/>
            <w:tcMar>
              <w:top w:w="100" w:type="dxa"/>
              <w:bottom w:w="100" w:type="dxa"/>
              <w:left w:w="120" w:type="dxa"/>
              <w:right w:w="120" w:type="dxa"/>
            </w:tcMar>
          </w:tcPr>
          <w:p>
            <w:pPr>
              <w:jc w:val="left"/>
            </w:pPr>
            <w:r>
              <w:rPr>
                <w:rFonts w:ascii="Calibri" w:hAnsi="Calibri"/>
                <w:color w:val="1E293B"/>
                <w:sz w:val="19"/>
              </w:rPr>
              <w:t>Presentation / UI</w:t>
            </w:r>
          </w:p>
        </w:tc>
        <w:tc>
          <w:tcPr>
            <w:tcW w:type="dxa" w:w="2304"/>
            <w:shd w:fill="FFFFFF"/>
            <w:tcMar>
              <w:top w:w="100" w:type="dxa"/>
              <w:bottom w:w="100" w:type="dxa"/>
              <w:left w:w="120" w:type="dxa"/>
              <w:right w:w="120" w:type="dxa"/>
            </w:tcMar>
          </w:tcPr>
          <w:p>
            <w:pPr>
              <w:jc w:val="left"/>
            </w:pPr>
            <w:r>
              <w:rPr>
                <w:rFonts w:ascii="Calibri" w:hAnsi="Calibri"/>
                <w:color w:val="1E293B"/>
                <w:sz w:val="19"/>
              </w:rPr>
              <w:t>JavaScript library for producing dynamic, interactive data visualizations in web browsers.</w:t>
            </w:r>
          </w:p>
        </w:tc>
        <w:tc>
          <w:tcPr>
            <w:tcW w:type="dxa" w:w="2448"/>
            <w:shd w:fill="FFFFFF"/>
            <w:tcMar>
              <w:top w:w="100" w:type="dxa"/>
              <w:bottom w:w="100" w:type="dxa"/>
              <w:left w:w="120" w:type="dxa"/>
              <w:right w:w="120" w:type="dxa"/>
            </w:tcMar>
          </w:tcPr>
          <w:p>
            <w:pPr>
              <w:jc w:val="left"/>
            </w:pPr>
            <w:r>
              <w:rPr>
                <w:rFonts w:ascii="Calibri" w:hAnsi="Calibri"/>
                <w:color w:val="1E293B"/>
                <w:sz w:val="19"/>
              </w:rPr>
              <w:t>Renders animated node-link topology diagram animating packet flows and link states.</w:t>
            </w:r>
          </w:p>
        </w:tc>
        <w:tc>
          <w:tcPr>
            <w:tcW w:type="dxa" w:w="1296"/>
            <w:shd w:fill="FFFFFF"/>
            <w:tcMar>
              <w:top w:w="100" w:type="dxa"/>
              <w:bottom w:w="100" w:type="dxa"/>
              <w:left w:w="120" w:type="dxa"/>
              <w:right w:w="120" w:type="dxa"/>
            </w:tcMar>
          </w:tcPr>
          <w:p>
            <w:pPr>
              <w:jc w:val="left"/>
            </w:pPr>
            <w:r>
              <w:rPr>
                <w:rFonts w:ascii="Calibri" w:hAnsi="Calibri"/>
                <w:color w:val="1E293B"/>
                <w:sz w:val="19"/>
              </w:rPr>
              <w:t>topology_gui.html</w:t>
            </w:r>
          </w:p>
        </w:tc>
      </w:tr>
      <w:tr>
        <w:tc>
          <w:tcPr>
            <w:tcW w:type="dxa" w:w="1728"/>
            <w:shd w:fill="F8FAFC"/>
            <w:tcMar>
              <w:top w:w="100" w:type="dxa"/>
              <w:bottom w:w="100" w:type="dxa"/>
              <w:left w:w="120" w:type="dxa"/>
              <w:right w:w="120" w:type="dxa"/>
            </w:tcMar>
          </w:tcPr>
          <w:p>
            <w:pPr>
              <w:jc w:val="left"/>
            </w:pPr>
            <w:r>
              <w:rPr>
                <w:rFonts w:ascii="Calibri" w:hAnsi="Calibri"/>
                <w:b/>
                <w:color w:val="1E293B"/>
                <w:sz w:val="19"/>
              </w:rPr>
              <w:t>Telemetry State Logger</w:t>
            </w:r>
          </w:p>
        </w:tc>
        <w:tc>
          <w:tcPr>
            <w:tcW w:type="dxa" w:w="1584"/>
            <w:shd w:fill="F8FAFC"/>
            <w:tcMar>
              <w:top w:w="100" w:type="dxa"/>
              <w:bottom w:w="100" w:type="dxa"/>
              <w:left w:w="120" w:type="dxa"/>
              <w:right w:w="120" w:type="dxa"/>
            </w:tcMar>
          </w:tcPr>
          <w:p>
            <w:pPr>
              <w:jc w:val="left"/>
            </w:pPr>
            <w:r>
              <w:rPr>
                <w:rFonts w:ascii="Calibri" w:hAnsi="Calibri"/>
                <w:color w:val="1E293B"/>
                <w:sz w:val="19"/>
              </w:rPr>
              <w:t>Monitoring / Audit</w:t>
            </w:r>
          </w:p>
        </w:tc>
        <w:tc>
          <w:tcPr>
            <w:tcW w:type="dxa" w:w="2304"/>
            <w:shd w:fill="F8FAFC"/>
            <w:tcMar>
              <w:top w:w="100" w:type="dxa"/>
              <w:bottom w:w="100" w:type="dxa"/>
              <w:left w:w="120" w:type="dxa"/>
              <w:right w:w="120" w:type="dxa"/>
            </w:tcMar>
          </w:tcPr>
          <w:p>
            <w:pPr>
              <w:jc w:val="left"/>
            </w:pPr>
            <w:r>
              <w:rPr>
                <w:rFonts w:ascii="Calibri" w:hAnsi="Calibri"/>
                <w:color w:val="1E293B"/>
                <w:sz w:val="19"/>
              </w:rPr>
              <w:t>Structured storage formats recording system state transitions and temporal telemetry streams.</w:t>
            </w:r>
          </w:p>
        </w:tc>
        <w:tc>
          <w:tcPr>
            <w:tcW w:type="dxa" w:w="2448"/>
            <w:shd w:fill="F8FAFC"/>
            <w:tcMar>
              <w:top w:w="100" w:type="dxa"/>
              <w:bottom w:w="100" w:type="dxa"/>
              <w:left w:w="120" w:type="dxa"/>
              <w:right w:w="120" w:type="dxa"/>
            </w:tcMar>
          </w:tcPr>
          <w:p>
            <w:pPr>
              <w:jc w:val="left"/>
            </w:pPr>
            <w:r>
              <w:rPr>
                <w:rFonts w:ascii="Calibri" w:hAnsi="Calibri"/>
                <w:color w:val="1E293B"/>
                <w:sz w:val="19"/>
              </w:rPr>
              <w:t>Exports live JSON snapshots and audit logs for real-time dashboard updates and evaluation.</w:t>
            </w:r>
          </w:p>
        </w:tc>
        <w:tc>
          <w:tcPr>
            <w:tcW w:type="dxa" w:w="1296"/>
            <w:shd w:fill="F8FAFC"/>
            <w:tcMar>
              <w:top w:w="100" w:type="dxa"/>
              <w:bottom w:w="100" w:type="dxa"/>
              <w:left w:w="120" w:type="dxa"/>
              <w:right w:w="120" w:type="dxa"/>
            </w:tcMar>
          </w:tcPr>
          <w:p>
            <w:pPr>
              <w:jc w:val="left"/>
            </w:pPr>
            <w:r>
              <w:rPr>
                <w:rFonts w:ascii="Calibri" w:hAnsi="Calibri"/>
                <w:color w:val="1E293B"/>
                <w:sz w:val="19"/>
              </w:rPr>
              <w:t>live_remediation_status.json</w:t>
            </w:r>
          </w:p>
        </w:tc>
      </w:tr>
    </w:tbl>
    <w:p>
      <w:r>
        <w:br w:type="page"/>
      </w:r>
    </w:p>
    <w:p>
      <w:pPr>
        <w:pStyle w:val="Heading1"/>
      </w:pPr>
      <w:r>
        <w:rPr>
          <w:rFonts w:ascii="Arial" w:hAnsi="Arial"/>
          <w:color w:val="0F2942"/>
        </w:rPr>
        <w:t>4. System Architecture &amp; Structural Block Diagram</w:t>
      </w:r>
    </w:p>
    <w:p>
      <w:r>
        <w:t>The system architecture is structured into four distinct, loosely coupled tiers that establish a closed-loop autonomic feedback cycle: Data Plane, Southbound Control Interface, Ryu SDN Controller &amp; Intelligence Core, and Management / Presentation Layer.</w:t>
      </w:r>
    </w:p>
    <w:p>
      <w:pPr>
        <w:spacing w:before="160" w:after="80"/>
        <w:jc w:val="center"/>
      </w:pPr>
      <w:r>
        <w:drawing>
          <wp:inline xmlns:a="http://schemas.openxmlformats.org/drawingml/2006/main" xmlns:pic="http://schemas.openxmlformats.org/drawingml/2006/picture">
            <wp:extent cx="5943600" cy="4448355"/>
            <wp:docPr id="2" name="Picture 2"/>
            <wp:cNvGraphicFramePr>
              <a:graphicFrameLocks noChangeAspect="1"/>
            </wp:cNvGraphicFramePr>
            <a:graphic>
              <a:graphicData uri="http://schemas.openxmlformats.org/drawingml/2006/picture">
                <pic:pic>
                  <pic:nvPicPr>
                    <pic:cNvPr id="0" name="block_diagram.png"/>
                    <pic:cNvPicPr/>
                  </pic:nvPicPr>
                  <pic:blipFill>
                    <a:blip r:embed="rId12"/>
                    <a:stretch>
                      <a:fillRect/>
                    </a:stretch>
                  </pic:blipFill>
                  <pic:spPr>
                    <a:xfrm>
                      <a:off x="0" y="0"/>
                      <a:ext cx="5943600" cy="4448355"/>
                    </a:xfrm>
                    <a:prstGeom prst="rect"/>
                  </pic:spPr>
                </pic:pic>
              </a:graphicData>
            </a:graphic>
          </wp:inline>
        </w:drawing>
      </w:r>
    </w:p>
    <w:p>
      <w:pPr>
        <w:spacing w:after="240"/>
        <w:jc w:val="center"/>
      </w:pPr>
      <w:r>
        <w:rPr>
          <w:rFonts w:ascii="Arial" w:hAnsi="Arial"/>
          <w:b/>
          <w:color w:val="475569"/>
          <w:sz w:val="18"/>
        </w:rPr>
        <w:t>Figure 4.1: Context-Aware SDN Multi-Tier Architecture Block Diagram</w:t>
      </w:r>
    </w:p>
    <w:p>
      <w:r>
        <w:t>Architectural Layer Breakdown:</w:t>
        <w:br/>
        <w:t>1. Tier 1 (Data Plane): 6 hosts (clients h1–h5, server h6) interconnected across 4 Open vSwitches. Redundant dual core paths provide 10 Mbps bottleneck links.</w:t>
        <w:br/>
        <w:t>2. Tier 2 (Southbound Interface): Standard OpenFlow 1.3 protocol operating over TCP port 6653, transporting telemetry stats and control flow modifications.</w:t>
        <w:br/>
        <w:t>3. Tier 3 (Ryu Controller Core): Asynchronous greenlet polling engine, rolling Shannon entropy calculator, embedded Scikit-Learn champion model, and autonomic policy dispatcher.</w:t>
        <w:br/>
        <w:t>4. Tier 4 (Management &amp; GUI): Streamlit live web dashboard, D3.js topology animator, and persistent JSON/log persistence.</w:t>
      </w:r>
    </w:p>
    <w:p>
      <w:pPr>
        <w:pStyle w:val="Heading1"/>
      </w:pPr>
      <w:r>
        <w:rPr>
          <w:rFonts w:ascii="Arial" w:hAnsi="Arial"/>
          <w:color w:val="0F2942"/>
        </w:rPr>
        <w:t>5. End-to-End System Workflow &amp; Operational Lifecycle</w:t>
      </w:r>
    </w:p>
    <w:p>
      <w:r>
        <w:t>The system workflow implements an autonomic MAPE-K (Monitor, Analyze, Plan, Execute, Knowledge) closed-loop cycle. The complete sequence from traffic ingress to surgical remediation and feedback restoration is depicted below:</w:t>
      </w:r>
    </w:p>
    <w:p>
      <w:pPr>
        <w:spacing w:before="160" w:after="80"/>
        <w:jc w:val="center"/>
      </w:pPr>
      <w:r>
        <w:drawing>
          <wp:inline xmlns:a="http://schemas.openxmlformats.org/drawingml/2006/main" xmlns:pic="http://schemas.openxmlformats.org/drawingml/2006/picture">
            <wp:extent cx="5943600" cy="4822166"/>
            <wp:docPr id="3" name="Picture 3"/>
            <wp:cNvGraphicFramePr>
              <a:graphicFrameLocks noChangeAspect="1"/>
            </wp:cNvGraphicFramePr>
            <a:graphic>
              <a:graphicData uri="http://schemas.openxmlformats.org/drawingml/2006/picture">
                <pic:pic>
                  <pic:nvPicPr>
                    <pic:cNvPr id="0" name="workflow_diagram.png"/>
                    <pic:cNvPicPr/>
                  </pic:nvPicPr>
                  <pic:blipFill>
                    <a:blip r:embed="rId13"/>
                    <a:stretch>
                      <a:fillRect/>
                    </a:stretch>
                  </pic:blipFill>
                  <pic:spPr>
                    <a:xfrm>
                      <a:off x="0" y="0"/>
                      <a:ext cx="5943600" cy="4822166"/>
                    </a:xfrm>
                    <a:prstGeom prst="rect"/>
                  </pic:spPr>
                </pic:pic>
              </a:graphicData>
            </a:graphic>
          </wp:inline>
        </w:drawing>
      </w:r>
    </w:p>
    <w:p>
      <w:pPr>
        <w:spacing w:after="240"/>
        <w:jc w:val="center"/>
      </w:pPr>
      <w:r>
        <w:rPr>
          <w:rFonts w:ascii="Arial" w:hAnsi="Arial"/>
          <w:b/>
          <w:color w:val="475569"/>
          <w:sz w:val="18"/>
        </w:rPr>
        <w:t>Figure 5.1: Context-Aware SDN End-to-End Autonomic Closed-Loop Workflow</w:t>
      </w:r>
    </w:p>
    <w:p>
      <w:r>
        <w:t>Sequential Workflow Phases:</w:t>
        <w:br/>
        <w:t>• Phase 1 (Ingress): Hosts h1–h5 inject normal, burst, flood, congested, or disrupted traffic streams.</w:t>
        <w:br/>
        <w:t>• Phase 2 (Telemetry Ingestion): Controller receives periodic stats every 2.0s and catches asynchronous Packet-In and Port-Status interrupts.</w:t>
        <w:br/>
        <w:t>• Phase 3 (Feature Math): Rolling FIFO buffers compute Shannon IP entropy, packet rates, byte rates, packet size variance, and drop counters.</w:t>
        <w:br/>
        <w:t>• Phase 4 (AI Classification): Sub-15ms inference via Gradient Boosting ensemble, with physical port status override as a fail-safe.</w:t>
        <w:br/>
        <w:t>• Phase 5 (Differentiated Remediation): State machine executes tailored OpenFlow actions (SELECT group table, ingress drop, preemptive reroute, sub-50ms failover).</w:t>
        <w:br/>
        <w:t>• Phase 6 (Closed-Loop Feedback): Controller monitors network stabilization and automatically clears temporary overrides once traffic subsides.</w:t>
      </w:r>
    </w:p>
    <w:p>
      <w:r>
        <w:br w:type="page"/>
      </w:r>
    </w:p>
    <w:p>
      <w:pPr>
        <w:pStyle w:val="Heading1"/>
      </w:pPr>
      <w:r>
        <w:rPr>
          <w:rFonts w:ascii="Arial" w:hAnsi="Arial"/>
          <w:color w:val="0F2942"/>
        </w:rPr>
        <w:t>6. Network Topology &amp; Link Specifications</w:t>
      </w:r>
    </w:p>
    <w:p>
      <w:r>
        <w:t>The network topology is designed to evaluate bottleneck saturation, multi-path ECMP distribution, and hardware failovers under controlled link bandwidth and propagation delay constraints:</w:t>
      </w:r>
    </w:p>
    <w:p>
      <w:pPr>
        <w:spacing w:before="120" w:after="40"/>
      </w:pPr>
      <w:r>
        <w:rPr>
          <w:rFonts w:ascii="Arial" w:hAnsi="Arial"/>
          <w:b/>
          <w:color w:val="475569"/>
          <w:sz w:val="18"/>
        </w:rPr>
        <w:t>💻 Mininet Multi-Path Dual-Core Network Topology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E2E8F0"/>
              <w:left w:val="single" w:sz="18" w:space="0" w:color="3B82F6"/>
              <w:bottom w:val="single" w:sz="6" w:space="0" w:color="E2E8F0"/>
              <w:right w:val="single" w:sz="6" w:space="0" w:color="E2E8F0"/>
            </w:tcBorders>
          </w:tcPr>
          <w:p>
            <w:pPr>
              <w:spacing w:before="40" w:after="40"/>
            </w:pPr>
            <w:r>
              <w:rPr>
                <w:rFonts w:ascii="Consolas" w:hAnsi="Consolas"/>
                <w:color w:val="0F172A"/>
                <w:sz w:val="18"/>
              </w:rPr>
              <w:t xml:space="preserve">          [h1]  [h2]  [h3]  [h4]  [h5]   (Clients: 10.0.0.1 - 10.0.0.5)</w:t>
              <w:br/>
              <w:t xml:space="preserve">            \     \    |    /     /</w:t>
              <w:br/>
              <w:t xml:space="preserve">              [ Switch s1 ] (Ingress Switch - DPID 0000000000000001)</w:t>
              <w:br/>
              <w:t xml:space="preserve">                 /             \</w:t>
              <w:br/>
              <w:t xml:space="preserve">           Path A               Path B</w:t>
              <w:br/>
              <w:t xml:space="preserve">        [ Switch s2 ]        [ Switch s3 ]   (Core Bottlenecks: 10 Mbps, 5ms/10ms)</w:t>
              <w:br/>
              <w:t xml:space="preserve">                 \             /</w:t>
              <w:br/>
              <w:t xml:space="preserve">              [ Switch s4 ] (Egress Switch - DPID 0000000000000004)</w:t>
              <w:br/>
              <w:t xml:space="preserve">                    |</w:t>
              <w:br/>
              <w:t xml:space="preserve">                 [ h6 ] (Destination Server: 10.0.0.6)</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160"/>
            <w:shd w:fill="0F2942"/>
            <w:tcMar>
              <w:top w:w="140" w:type="dxa"/>
              <w:bottom w:w="140" w:type="dxa"/>
              <w:left w:w="140" w:type="dxa"/>
              <w:right w:w="140" w:type="dxa"/>
            </w:tcMar>
          </w:tcPr>
          <w:p>
            <w:pPr>
              <w:jc w:val="center"/>
            </w:pPr>
            <w:r>
              <w:rPr>
                <w:rFonts w:ascii="Arial" w:hAnsi="Arial"/>
                <w:b/>
                <w:color w:val="FFFFFF"/>
                <w:sz w:val="19"/>
              </w:rPr>
              <w:t>Link Segment</w:t>
            </w:r>
          </w:p>
        </w:tc>
        <w:tc>
          <w:tcPr>
            <w:tcW w:type="dxa" w:w="2016"/>
            <w:shd w:fill="0F2942"/>
            <w:tcMar>
              <w:top w:w="140" w:type="dxa"/>
              <w:bottom w:w="140" w:type="dxa"/>
              <w:left w:w="140" w:type="dxa"/>
              <w:right w:w="140" w:type="dxa"/>
            </w:tcMar>
          </w:tcPr>
          <w:p>
            <w:pPr>
              <w:jc w:val="center"/>
            </w:pPr>
            <w:r>
              <w:rPr>
                <w:rFonts w:ascii="Arial" w:hAnsi="Arial"/>
                <w:b/>
                <w:color w:val="FFFFFF"/>
                <w:sz w:val="19"/>
              </w:rPr>
              <w:t>Connected Switch Ports</w:t>
            </w:r>
          </w:p>
        </w:tc>
        <w:tc>
          <w:tcPr>
            <w:tcW w:type="dxa" w:w="1296"/>
            <w:shd w:fill="0F2942"/>
            <w:tcMar>
              <w:top w:w="140" w:type="dxa"/>
              <w:bottom w:w="140" w:type="dxa"/>
              <w:left w:w="140" w:type="dxa"/>
              <w:right w:w="140" w:type="dxa"/>
            </w:tcMar>
          </w:tcPr>
          <w:p>
            <w:pPr>
              <w:jc w:val="center"/>
            </w:pPr>
            <w:r>
              <w:rPr>
                <w:rFonts w:ascii="Arial" w:hAnsi="Arial"/>
                <w:b/>
                <w:color w:val="FFFFFF"/>
                <w:sz w:val="19"/>
              </w:rPr>
              <w:t>Bandwidth</w:t>
            </w:r>
          </w:p>
        </w:tc>
        <w:tc>
          <w:tcPr>
            <w:tcW w:type="dxa" w:w="1152"/>
            <w:shd w:fill="0F2942"/>
            <w:tcMar>
              <w:top w:w="140" w:type="dxa"/>
              <w:bottom w:w="140" w:type="dxa"/>
              <w:left w:w="140" w:type="dxa"/>
              <w:right w:w="140" w:type="dxa"/>
            </w:tcMar>
          </w:tcPr>
          <w:p>
            <w:pPr>
              <w:jc w:val="center"/>
            </w:pPr>
            <w:r>
              <w:rPr>
                <w:rFonts w:ascii="Arial" w:hAnsi="Arial"/>
                <w:b/>
                <w:color w:val="FFFFFF"/>
                <w:sz w:val="19"/>
              </w:rPr>
              <w:t>Delay</w:t>
            </w:r>
          </w:p>
        </w:tc>
        <w:tc>
          <w:tcPr>
            <w:tcW w:type="dxa" w:w="2736"/>
            <w:shd w:fill="0F2942"/>
            <w:tcMar>
              <w:top w:w="140" w:type="dxa"/>
              <w:bottom w:w="140" w:type="dxa"/>
              <w:left w:w="140" w:type="dxa"/>
              <w:right w:w="140" w:type="dxa"/>
            </w:tcMar>
          </w:tcPr>
          <w:p>
            <w:pPr>
              <w:jc w:val="center"/>
            </w:pPr>
            <w:r>
              <w:rPr>
                <w:rFonts w:ascii="Arial" w:hAnsi="Arial"/>
                <w:b/>
                <w:color w:val="FFFFFF"/>
                <w:sz w:val="19"/>
              </w:rPr>
              <w:t>Operational Role</w:t>
            </w:r>
          </w:p>
        </w:tc>
      </w:tr>
      <w:tr>
        <w:tc>
          <w:tcPr>
            <w:tcW w:type="dxa" w:w="2160"/>
            <w:shd w:fill="FFFFFF"/>
            <w:tcMar>
              <w:top w:w="100" w:type="dxa"/>
              <w:bottom w:w="100" w:type="dxa"/>
              <w:left w:w="120" w:type="dxa"/>
              <w:right w:w="120" w:type="dxa"/>
            </w:tcMar>
          </w:tcPr>
          <w:p>
            <w:pPr>
              <w:jc w:val="left"/>
            </w:pPr>
            <w:r>
              <w:rPr>
                <w:rFonts w:ascii="Calibri" w:hAnsi="Calibri"/>
                <w:b/>
                <w:color w:val="1E293B"/>
                <w:sz w:val="19"/>
              </w:rPr>
              <w:t>Clients &lt;-&gt; Switch s1</w:t>
            </w:r>
          </w:p>
        </w:tc>
        <w:tc>
          <w:tcPr>
            <w:tcW w:type="dxa" w:w="2016"/>
            <w:shd w:fill="FFFFFF"/>
            <w:tcMar>
              <w:top w:w="100" w:type="dxa"/>
              <w:bottom w:w="100" w:type="dxa"/>
              <w:left w:w="120" w:type="dxa"/>
              <w:right w:w="120" w:type="dxa"/>
            </w:tcMar>
          </w:tcPr>
          <w:p>
            <w:pPr>
              <w:jc w:val="left"/>
            </w:pPr>
            <w:r>
              <w:rPr>
                <w:rFonts w:ascii="Calibri" w:hAnsi="Calibri"/>
                <w:color w:val="1E293B"/>
                <w:sz w:val="19"/>
              </w:rPr>
              <w:t>h1-h5 to s1 (Ports 1 to 5)</w:t>
            </w:r>
          </w:p>
        </w:tc>
        <w:tc>
          <w:tcPr>
            <w:tcW w:type="dxa" w:w="1296"/>
            <w:shd w:fill="FFFFFF"/>
            <w:tcMar>
              <w:top w:w="100" w:type="dxa"/>
              <w:bottom w:w="100" w:type="dxa"/>
              <w:left w:w="120" w:type="dxa"/>
              <w:right w:w="120" w:type="dxa"/>
            </w:tcMar>
          </w:tcPr>
          <w:p>
            <w:pPr>
              <w:jc w:val="left"/>
            </w:pPr>
            <w:r>
              <w:rPr>
                <w:rFonts w:ascii="Calibri" w:hAnsi="Calibri"/>
                <w:color w:val="1E293B"/>
                <w:sz w:val="19"/>
              </w:rPr>
              <w:t>100 Mbps</w:t>
            </w:r>
          </w:p>
        </w:tc>
        <w:tc>
          <w:tcPr>
            <w:tcW w:type="dxa" w:w="1152"/>
            <w:shd w:fill="FFFFFF"/>
            <w:tcMar>
              <w:top w:w="100" w:type="dxa"/>
              <w:bottom w:w="100" w:type="dxa"/>
              <w:left w:w="120" w:type="dxa"/>
              <w:right w:w="120" w:type="dxa"/>
            </w:tcMar>
          </w:tcPr>
          <w:p>
            <w:pPr>
              <w:jc w:val="left"/>
            </w:pPr>
            <w:r>
              <w:rPr>
                <w:rFonts w:ascii="Calibri" w:hAnsi="Calibri"/>
                <w:color w:val="1E293B"/>
                <w:sz w:val="19"/>
              </w:rPr>
              <w:t>1 ms</w:t>
            </w:r>
          </w:p>
        </w:tc>
        <w:tc>
          <w:tcPr>
            <w:tcW w:type="dxa" w:w="2736"/>
            <w:shd w:fill="FFFFFF"/>
            <w:tcMar>
              <w:top w:w="100" w:type="dxa"/>
              <w:bottom w:w="100" w:type="dxa"/>
              <w:left w:w="120" w:type="dxa"/>
              <w:right w:w="120" w:type="dxa"/>
            </w:tcMar>
          </w:tcPr>
          <w:p>
            <w:pPr>
              <w:jc w:val="left"/>
            </w:pPr>
            <w:r>
              <w:rPr>
                <w:rFonts w:ascii="Calibri" w:hAnsi="Calibri"/>
                <w:color w:val="1E293B"/>
                <w:sz w:val="19"/>
              </w:rPr>
              <w:t>High-speed edge access links simulating local client hosts.</w:t>
            </w:r>
          </w:p>
        </w:tc>
      </w:tr>
      <w:tr>
        <w:tc>
          <w:tcPr>
            <w:tcW w:type="dxa" w:w="2160"/>
            <w:shd w:fill="F8FAFC"/>
            <w:tcMar>
              <w:top w:w="100" w:type="dxa"/>
              <w:bottom w:w="100" w:type="dxa"/>
              <w:left w:w="120" w:type="dxa"/>
              <w:right w:w="120" w:type="dxa"/>
            </w:tcMar>
          </w:tcPr>
          <w:p>
            <w:pPr>
              <w:jc w:val="left"/>
            </w:pPr>
            <w:r>
              <w:rPr>
                <w:rFonts w:ascii="Calibri" w:hAnsi="Calibri"/>
                <w:b/>
                <w:color w:val="1E293B"/>
                <w:sz w:val="19"/>
              </w:rPr>
              <w:t>Switch s1 &lt;-&gt; Switch s2</w:t>
            </w:r>
          </w:p>
        </w:tc>
        <w:tc>
          <w:tcPr>
            <w:tcW w:type="dxa" w:w="2016"/>
            <w:shd w:fill="F8FAFC"/>
            <w:tcMar>
              <w:top w:w="100" w:type="dxa"/>
              <w:bottom w:w="100" w:type="dxa"/>
              <w:left w:w="120" w:type="dxa"/>
              <w:right w:w="120" w:type="dxa"/>
            </w:tcMar>
          </w:tcPr>
          <w:p>
            <w:pPr>
              <w:jc w:val="left"/>
            </w:pPr>
            <w:r>
              <w:rPr>
                <w:rFonts w:ascii="Calibri" w:hAnsi="Calibri"/>
                <w:color w:val="1E293B"/>
                <w:sz w:val="19"/>
              </w:rPr>
              <w:t>s1 (Port 6) to s2 (Port 1)</w:t>
            </w:r>
          </w:p>
        </w:tc>
        <w:tc>
          <w:tcPr>
            <w:tcW w:type="dxa" w:w="1296"/>
            <w:shd w:fill="F8FAFC"/>
            <w:tcMar>
              <w:top w:w="100" w:type="dxa"/>
              <w:bottom w:w="100" w:type="dxa"/>
              <w:left w:w="120" w:type="dxa"/>
              <w:right w:w="120" w:type="dxa"/>
            </w:tcMar>
          </w:tcPr>
          <w:p>
            <w:pPr>
              <w:jc w:val="left"/>
            </w:pPr>
            <w:r>
              <w:rPr>
                <w:rFonts w:ascii="Calibri" w:hAnsi="Calibri"/>
                <w:color w:val="1E293B"/>
                <w:sz w:val="19"/>
              </w:rPr>
              <w:t>10 Mbps</w:t>
            </w:r>
          </w:p>
        </w:tc>
        <w:tc>
          <w:tcPr>
            <w:tcW w:type="dxa" w:w="1152"/>
            <w:shd w:fill="F8FAFC"/>
            <w:tcMar>
              <w:top w:w="100" w:type="dxa"/>
              <w:bottom w:w="100" w:type="dxa"/>
              <w:left w:w="120" w:type="dxa"/>
              <w:right w:w="120" w:type="dxa"/>
            </w:tcMar>
          </w:tcPr>
          <w:p>
            <w:pPr>
              <w:jc w:val="left"/>
            </w:pPr>
            <w:r>
              <w:rPr>
                <w:rFonts w:ascii="Calibri" w:hAnsi="Calibri"/>
                <w:color w:val="1E293B"/>
                <w:sz w:val="19"/>
              </w:rPr>
              <w:t>5 ms</w:t>
            </w:r>
          </w:p>
        </w:tc>
        <w:tc>
          <w:tcPr>
            <w:tcW w:type="dxa" w:w="2736"/>
            <w:shd w:fill="F8FAFC"/>
            <w:tcMar>
              <w:top w:w="100" w:type="dxa"/>
              <w:bottom w:w="100" w:type="dxa"/>
              <w:left w:w="120" w:type="dxa"/>
              <w:right w:w="120" w:type="dxa"/>
            </w:tcMar>
          </w:tcPr>
          <w:p>
            <w:pPr>
              <w:jc w:val="left"/>
            </w:pPr>
            <w:r>
              <w:rPr>
                <w:rFonts w:ascii="Calibri" w:hAnsi="Calibri"/>
                <w:color w:val="1E293B"/>
                <w:sz w:val="19"/>
              </w:rPr>
              <w:t>Core Path A (Primary): Low-latency path for baseline traffic.</w:t>
            </w:r>
          </w:p>
        </w:tc>
      </w:tr>
      <w:tr>
        <w:tc>
          <w:tcPr>
            <w:tcW w:type="dxa" w:w="2160"/>
            <w:shd w:fill="FFFFFF"/>
            <w:tcMar>
              <w:top w:w="100" w:type="dxa"/>
              <w:bottom w:w="100" w:type="dxa"/>
              <w:left w:w="120" w:type="dxa"/>
              <w:right w:w="120" w:type="dxa"/>
            </w:tcMar>
          </w:tcPr>
          <w:p>
            <w:pPr>
              <w:jc w:val="left"/>
            </w:pPr>
            <w:r>
              <w:rPr>
                <w:rFonts w:ascii="Calibri" w:hAnsi="Calibri"/>
                <w:b/>
                <w:color w:val="1E293B"/>
                <w:sz w:val="19"/>
              </w:rPr>
              <w:t>Switch s2 &lt;-&gt; Switch s4</w:t>
            </w:r>
          </w:p>
        </w:tc>
        <w:tc>
          <w:tcPr>
            <w:tcW w:type="dxa" w:w="2016"/>
            <w:shd w:fill="FFFFFF"/>
            <w:tcMar>
              <w:top w:w="100" w:type="dxa"/>
              <w:bottom w:w="100" w:type="dxa"/>
              <w:left w:w="120" w:type="dxa"/>
              <w:right w:w="120" w:type="dxa"/>
            </w:tcMar>
          </w:tcPr>
          <w:p>
            <w:pPr>
              <w:jc w:val="left"/>
            </w:pPr>
            <w:r>
              <w:rPr>
                <w:rFonts w:ascii="Calibri" w:hAnsi="Calibri"/>
                <w:color w:val="1E293B"/>
                <w:sz w:val="19"/>
              </w:rPr>
              <w:t>s2 (Port 2) to s4 (Port 1)</w:t>
            </w:r>
          </w:p>
        </w:tc>
        <w:tc>
          <w:tcPr>
            <w:tcW w:type="dxa" w:w="1296"/>
            <w:shd w:fill="FFFFFF"/>
            <w:tcMar>
              <w:top w:w="100" w:type="dxa"/>
              <w:bottom w:w="100" w:type="dxa"/>
              <w:left w:w="120" w:type="dxa"/>
              <w:right w:w="120" w:type="dxa"/>
            </w:tcMar>
          </w:tcPr>
          <w:p>
            <w:pPr>
              <w:jc w:val="left"/>
            </w:pPr>
            <w:r>
              <w:rPr>
                <w:rFonts w:ascii="Calibri" w:hAnsi="Calibri"/>
                <w:color w:val="1E293B"/>
                <w:sz w:val="19"/>
              </w:rPr>
              <w:t>10 Mbps</w:t>
            </w:r>
          </w:p>
        </w:tc>
        <w:tc>
          <w:tcPr>
            <w:tcW w:type="dxa" w:w="1152"/>
            <w:shd w:fill="FFFFFF"/>
            <w:tcMar>
              <w:top w:w="100" w:type="dxa"/>
              <w:bottom w:w="100" w:type="dxa"/>
              <w:left w:w="120" w:type="dxa"/>
              <w:right w:w="120" w:type="dxa"/>
            </w:tcMar>
          </w:tcPr>
          <w:p>
            <w:pPr>
              <w:jc w:val="left"/>
            </w:pPr>
            <w:r>
              <w:rPr>
                <w:rFonts w:ascii="Calibri" w:hAnsi="Calibri"/>
                <w:color w:val="1E293B"/>
                <w:sz w:val="19"/>
              </w:rPr>
              <w:t>5 ms</w:t>
            </w:r>
          </w:p>
        </w:tc>
        <w:tc>
          <w:tcPr>
            <w:tcW w:type="dxa" w:w="2736"/>
            <w:shd w:fill="FFFFFF"/>
            <w:tcMar>
              <w:top w:w="100" w:type="dxa"/>
              <w:bottom w:w="100" w:type="dxa"/>
              <w:left w:w="120" w:type="dxa"/>
              <w:right w:w="120" w:type="dxa"/>
            </w:tcMar>
          </w:tcPr>
          <w:p>
            <w:pPr>
              <w:jc w:val="left"/>
            </w:pPr>
            <w:r>
              <w:rPr>
                <w:rFonts w:ascii="Calibri" w:hAnsi="Calibri"/>
                <w:color w:val="1E293B"/>
                <w:sz w:val="19"/>
              </w:rPr>
              <w:t>Completes primary Core Path A to egress switch s4.</w:t>
            </w:r>
          </w:p>
        </w:tc>
      </w:tr>
      <w:tr>
        <w:tc>
          <w:tcPr>
            <w:tcW w:type="dxa" w:w="2160"/>
            <w:shd w:fill="F8FAFC"/>
            <w:tcMar>
              <w:top w:w="100" w:type="dxa"/>
              <w:bottom w:w="100" w:type="dxa"/>
              <w:left w:w="120" w:type="dxa"/>
              <w:right w:w="120" w:type="dxa"/>
            </w:tcMar>
          </w:tcPr>
          <w:p>
            <w:pPr>
              <w:jc w:val="left"/>
            </w:pPr>
            <w:r>
              <w:rPr>
                <w:rFonts w:ascii="Calibri" w:hAnsi="Calibri"/>
                <w:b/>
                <w:color w:val="1E293B"/>
                <w:sz w:val="19"/>
              </w:rPr>
              <w:t>Switch s1 &lt;-&gt; Switch s3</w:t>
            </w:r>
          </w:p>
        </w:tc>
        <w:tc>
          <w:tcPr>
            <w:tcW w:type="dxa" w:w="2016"/>
            <w:shd w:fill="F8FAFC"/>
            <w:tcMar>
              <w:top w:w="100" w:type="dxa"/>
              <w:bottom w:w="100" w:type="dxa"/>
              <w:left w:w="120" w:type="dxa"/>
              <w:right w:w="120" w:type="dxa"/>
            </w:tcMar>
          </w:tcPr>
          <w:p>
            <w:pPr>
              <w:jc w:val="left"/>
            </w:pPr>
            <w:r>
              <w:rPr>
                <w:rFonts w:ascii="Calibri" w:hAnsi="Calibri"/>
                <w:color w:val="1E293B"/>
                <w:sz w:val="19"/>
              </w:rPr>
              <w:t>s1 (Port 7) to s3 (Port 1)</w:t>
            </w:r>
          </w:p>
        </w:tc>
        <w:tc>
          <w:tcPr>
            <w:tcW w:type="dxa" w:w="1296"/>
            <w:shd w:fill="F8FAFC"/>
            <w:tcMar>
              <w:top w:w="100" w:type="dxa"/>
              <w:bottom w:w="100" w:type="dxa"/>
              <w:left w:w="120" w:type="dxa"/>
              <w:right w:w="120" w:type="dxa"/>
            </w:tcMar>
          </w:tcPr>
          <w:p>
            <w:pPr>
              <w:jc w:val="left"/>
            </w:pPr>
            <w:r>
              <w:rPr>
                <w:rFonts w:ascii="Calibri" w:hAnsi="Calibri"/>
                <w:color w:val="1E293B"/>
                <w:sz w:val="19"/>
              </w:rPr>
              <w:t>10 Mbps</w:t>
            </w:r>
          </w:p>
        </w:tc>
        <w:tc>
          <w:tcPr>
            <w:tcW w:type="dxa" w:w="1152"/>
            <w:shd w:fill="F8FAFC"/>
            <w:tcMar>
              <w:top w:w="100" w:type="dxa"/>
              <w:bottom w:w="100" w:type="dxa"/>
              <w:left w:w="120" w:type="dxa"/>
              <w:right w:w="120" w:type="dxa"/>
            </w:tcMar>
          </w:tcPr>
          <w:p>
            <w:pPr>
              <w:jc w:val="left"/>
            </w:pPr>
            <w:r>
              <w:rPr>
                <w:rFonts w:ascii="Calibri" w:hAnsi="Calibri"/>
                <w:color w:val="1E293B"/>
                <w:sz w:val="19"/>
              </w:rPr>
              <w:t>10 ms</w:t>
            </w:r>
          </w:p>
        </w:tc>
        <w:tc>
          <w:tcPr>
            <w:tcW w:type="dxa" w:w="2736"/>
            <w:shd w:fill="F8FAFC"/>
            <w:tcMar>
              <w:top w:w="100" w:type="dxa"/>
              <w:bottom w:w="100" w:type="dxa"/>
              <w:left w:w="120" w:type="dxa"/>
              <w:right w:w="120" w:type="dxa"/>
            </w:tcMar>
          </w:tcPr>
          <w:p>
            <w:pPr>
              <w:jc w:val="left"/>
            </w:pPr>
            <w:r>
              <w:rPr>
                <w:rFonts w:ascii="Calibri" w:hAnsi="Calibri"/>
                <w:color w:val="1E293B"/>
                <w:sz w:val="19"/>
              </w:rPr>
              <w:t>Core Path B (Redundant): Backup path for load balancing &amp; failover.</w:t>
            </w:r>
          </w:p>
        </w:tc>
      </w:tr>
      <w:tr>
        <w:tc>
          <w:tcPr>
            <w:tcW w:type="dxa" w:w="2160"/>
            <w:shd w:fill="FFFFFF"/>
            <w:tcMar>
              <w:top w:w="100" w:type="dxa"/>
              <w:bottom w:w="100" w:type="dxa"/>
              <w:left w:w="120" w:type="dxa"/>
              <w:right w:w="120" w:type="dxa"/>
            </w:tcMar>
          </w:tcPr>
          <w:p>
            <w:pPr>
              <w:jc w:val="left"/>
            </w:pPr>
            <w:r>
              <w:rPr>
                <w:rFonts w:ascii="Calibri" w:hAnsi="Calibri"/>
                <w:b/>
                <w:color w:val="1E293B"/>
                <w:sz w:val="19"/>
              </w:rPr>
              <w:t>Switch s3 &lt;-&gt; Switch s4</w:t>
            </w:r>
          </w:p>
        </w:tc>
        <w:tc>
          <w:tcPr>
            <w:tcW w:type="dxa" w:w="2016"/>
            <w:shd w:fill="FFFFFF"/>
            <w:tcMar>
              <w:top w:w="100" w:type="dxa"/>
              <w:bottom w:w="100" w:type="dxa"/>
              <w:left w:w="120" w:type="dxa"/>
              <w:right w:w="120" w:type="dxa"/>
            </w:tcMar>
          </w:tcPr>
          <w:p>
            <w:pPr>
              <w:jc w:val="left"/>
            </w:pPr>
            <w:r>
              <w:rPr>
                <w:rFonts w:ascii="Calibri" w:hAnsi="Calibri"/>
                <w:color w:val="1E293B"/>
                <w:sz w:val="19"/>
              </w:rPr>
              <w:t>s3 (Port 2) to s4 (Port 2)</w:t>
            </w:r>
          </w:p>
        </w:tc>
        <w:tc>
          <w:tcPr>
            <w:tcW w:type="dxa" w:w="1296"/>
            <w:shd w:fill="FFFFFF"/>
            <w:tcMar>
              <w:top w:w="100" w:type="dxa"/>
              <w:bottom w:w="100" w:type="dxa"/>
              <w:left w:w="120" w:type="dxa"/>
              <w:right w:w="120" w:type="dxa"/>
            </w:tcMar>
          </w:tcPr>
          <w:p>
            <w:pPr>
              <w:jc w:val="left"/>
            </w:pPr>
            <w:r>
              <w:rPr>
                <w:rFonts w:ascii="Calibri" w:hAnsi="Calibri"/>
                <w:color w:val="1E293B"/>
                <w:sz w:val="19"/>
              </w:rPr>
              <w:t>10 Mbps</w:t>
            </w:r>
          </w:p>
        </w:tc>
        <w:tc>
          <w:tcPr>
            <w:tcW w:type="dxa" w:w="1152"/>
            <w:shd w:fill="FFFFFF"/>
            <w:tcMar>
              <w:top w:w="100" w:type="dxa"/>
              <w:bottom w:w="100" w:type="dxa"/>
              <w:left w:w="120" w:type="dxa"/>
              <w:right w:w="120" w:type="dxa"/>
            </w:tcMar>
          </w:tcPr>
          <w:p>
            <w:pPr>
              <w:jc w:val="left"/>
            </w:pPr>
            <w:r>
              <w:rPr>
                <w:rFonts w:ascii="Calibri" w:hAnsi="Calibri"/>
                <w:color w:val="1E293B"/>
                <w:sz w:val="19"/>
              </w:rPr>
              <w:t>10 ms</w:t>
            </w:r>
          </w:p>
        </w:tc>
        <w:tc>
          <w:tcPr>
            <w:tcW w:type="dxa" w:w="2736"/>
            <w:shd w:fill="FFFFFF"/>
            <w:tcMar>
              <w:top w:w="100" w:type="dxa"/>
              <w:bottom w:w="100" w:type="dxa"/>
              <w:left w:w="120" w:type="dxa"/>
              <w:right w:w="120" w:type="dxa"/>
            </w:tcMar>
          </w:tcPr>
          <w:p>
            <w:pPr>
              <w:jc w:val="left"/>
            </w:pPr>
            <w:r>
              <w:rPr>
                <w:rFonts w:ascii="Calibri" w:hAnsi="Calibri"/>
                <w:color w:val="1E293B"/>
                <w:sz w:val="19"/>
              </w:rPr>
              <w:t>Completes redundant Core Path B to egress switch s4.</w:t>
            </w:r>
          </w:p>
        </w:tc>
      </w:tr>
      <w:tr>
        <w:tc>
          <w:tcPr>
            <w:tcW w:type="dxa" w:w="2160"/>
            <w:shd w:fill="F8FAFC"/>
            <w:tcMar>
              <w:top w:w="100" w:type="dxa"/>
              <w:bottom w:w="100" w:type="dxa"/>
              <w:left w:w="120" w:type="dxa"/>
              <w:right w:w="120" w:type="dxa"/>
            </w:tcMar>
          </w:tcPr>
          <w:p>
            <w:pPr>
              <w:jc w:val="left"/>
            </w:pPr>
            <w:r>
              <w:rPr>
                <w:rFonts w:ascii="Calibri" w:hAnsi="Calibri"/>
                <w:b/>
                <w:color w:val="1E293B"/>
                <w:sz w:val="19"/>
              </w:rPr>
              <w:t>Switch s4 &lt;-&gt; Server h6</w:t>
            </w:r>
          </w:p>
        </w:tc>
        <w:tc>
          <w:tcPr>
            <w:tcW w:type="dxa" w:w="2016"/>
            <w:shd w:fill="F8FAFC"/>
            <w:tcMar>
              <w:top w:w="100" w:type="dxa"/>
              <w:bottom w:w="100" w:type="dxa"/>
              <w:left w:w="120" w:type="dxa"/>
              <w:right w:w="120" w:type="dxa"/>
            </w:tcMar>
          </w:tcPr>
          <w:p>
            <w:pPr>
              <w:jc w:val="left"/>
            </w:pPr>
            <w:r>
              <w:rPr>
                <w:rFonts w:ascii="Calibri" w:hAnsi="Calibri"/>
                <w:color w:val="1E293B"/>
                <w:sz w:val="19"/>
              </w:rPr>
              <w:t>s4 (Port 3) to h6 (Port 1)</w:t>
            </w:r>
          </w:p>
        </w:tc>
        <w:tc>
          <w:tcPr>
            <w:tcW w:type="dxa" w:w="1296"/>
            <w:shd w:fill="F8FAFC"/>
            <w:tcMar>
              <w:top w:w="100" w:type="dxa"/>
              <w:bottom w:w="100" w:type="dxa"/>
              <w:left w:w="120" w:type="dxa"/>
              <w:right w:w="120" w:type="dxa"/>
            </w:tcMar>
          </w:tcPr>
          <w:p>
            <w:pPr>
              <w:jc w:val="left"/>
            </w:pPr>
            <w:r>
              <w:rPr>
                <w:rFonts w:ascii="Calibri" w:hAnsi="Calibri"/>
                <w:color w:val="1E293B"/>
                <w:sz w:val="19"/>
              </w:rPr>
              <w:t>100 Mbps</w:t>
            </w:r>
          </w:p>
        </w:tc>
        <w:tc>
          <w:tcPr>
            <w:tcW w:type="dxa" w:w="1152"/>
            <w:shd w:fill="F8FAFC"/>
            <w:tcMar>
              <w:top w:w="100" w:type="dxa"/>
              <w:bottom w:w="100" w:type="dxa"/>
              <w:left w:w="120" w:type="dxa"/>
              <w:right w:w="120" w:type="dxa"/>
            </w:tcMar>
          </w:tcPr>
          <w:p>
            <w:pPr>
              <w:jc w:val="left"/>
            </w:pPr>
            <w:r>
              <w:rPr>
                <w:rFonts w:ascii="Calibri" w:hAnsi="Calibri"/>
                <w:color w:val="1E293B"/>
                <w:sz w:val="19"/>
              </w:rPr>
              <w:t>1 ms</w:t>
            </w:r>
          </w:p>
        </w:tc>
        <w:tc>
          <w:tcPr>
            <w:tcW w:type="dxa" w:w="2736"/>
            <w:shd w:fill="F8FAFC"/>
            <w:tcMar>
              <w:top w:w="100" w:type="dxa"/>
              <w:bottom w:w="100" w:type="dxa"/>
              <w:left w:w="120" w:type="dxa"/>
              <w:right w:w="120" w:type="dxa"/>
            </w:tcMar>
          </w:tcPr>
          <w:p>
            <w:pPr>
              <w:jc w:val="left"/>
            </w:pPr>
            <w:r>
              <w:rPr>
                <w:rFonts w:ascii="Calibri" w:hAnsi="Calibri"/>
                <w:color w:val="1E293B"/>
                <w:sz w:val="19"/>
              </w:rPr>
              <w:t>High-speed egress delivery link to destination server.</w:t>
            </w:r>
          </w:p>
        </w:tc>
      </w:tr>
    </w:tbl>
    <w:p>
      <w:pPr>
        <w:pStyle w:val="Heading1"/>
      </w:pPr>
      <w:r>
        <w:rPr>
          <w:rFonts w:ascii="Arial" w:hAnsi="Arial"/>
          <w:color w:val="0F2942"/>
        </w:rPr>
        <w:t>7. The 5 Operational Traffic Scenarios</w:t>
      </w:r>
    </w:p>
    <w:p>
      <w:r>
        <w:t>Each operational state produces a distinct mathematical telemetry fingerprint across our feature vector: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c>
          <w:tcPr>
            <w:tcW w:type="dxa" w:w="1584"/>
            <w:shd w:fill="0F2942"/>
            <w:tcMar>
              <w:top w:w="140" w:type="dxa"/>
              <w:bottom w:w="140" w:type="dxa"/>
              <w:left w:w="140" w:type="dxa"/>
              <w:right w:w="140" w:type="dxa"/>
            </w:tcMar>
          </w:tcPr>
          <w:p>
            <w:pPr>
              <w:jc w:val="center"/>
            </w:pPr>
            <w:r>
              <w:rPr>
                <w:rFonts w:ascii="Arial" w:hAnsi="Arial"/>
                <w:b/>
                <w:color w:val="FFFFFF"/>
                <w:sz w:val="19"/>
              </w:rPr>
              <w:t>Scenario</w:t>
            </w:r>
          </w:p>
        </w:tc>
        <w:tc>
          <w:tcPr>
            <w:tcW w:type="dxa" w:w="1728"/>
            <w:shd w:fill="0F2942"/>
            <w:tcMar>
              <w:top w:w="140" w:type="dxa"/>
              <w:bottom w:w="140" w:type="dxa"/>
              <w:left w:w="140" w:type="dxa"/>
              <w:right w:w="140" w:type="dxa"/>
            </w:tcMar>
          </w:tcPr>
          <w:p>
            <w:pPr>
              <w:jc w:val="center"/>
            </w:pPr>
            <w:r>
              <w:rPr>
                <w:rFonts w:ascii="Arial" w:hAnsi="Arial"/>
                <w:b/>
                <w:color w:val="FFFFFF"/>
                <w:sz w:val="19"/>
              </w:rPr>
              <w:t>Traffic Generator</w:t>
            </w:r>
          </w:p>
        </w:tc>
        <w:tc>
          <w:tcPr>
            <w:tcW w:type="dxa" w:w="1152"/>
            <w:shd w:fill="0F2942"/>
            <w:tcMar>
              <w:top w:w="140" w:type="dxa"/>
              <w:bottom w:w="140" w:type="dxa"/>
              <w:left w:w="140" w:type="dxa"/>
              <w:right w:w="140" w:type="dxa"/>
            </w:tcMar>
          </w:tcPr>
          <w:p>
            <w:pPr>
              <w:jc w:val="center"/>
            </w:pPr>
            <w:r>
              <w:rPr>
                <w:rFonts w:ascii="Arial" w:hAnsi="Arial"/>
                <w:b/>
                <w:color w:val="FFFFFF"/>
                <w:sz w:val="19"/>
              </w:rPr>
              <w:t>Packet Rate</w:t>
            </w:r>
          </w:p>
        </w:tc>
        <w:tc>
          <w:tcPr>
            <w:tcW w:type="dxa" w:w="1008"/>
            <w:shd w:fill="0F2942"/>
            <w:tcMar>
              <w:top w:w="140" w:type="dxa"/>
              <w:bottom w:w="140" w:type="dxa"/>
              <w:left w:w="140" w:type="dxa"/>
              <w:right w:w="140" w:type="dxa"/>
            </w:tcMar>
          </w:tcPr>
          <w:p>
            <w:pPr>
              <w:jc w:val="center"/>
            </w:pPr>
            <w:r>
              <w:rPr>
                <w:rFonts w:ascii="Arial" w:hAnsi="Arial"/>
                <w:b/>
                <w:color w:val="FFFFFF"/>
                <w:sz w:val="19"/>
              </w:rPr>
              <w:t>Byte Rate</w:t>
            </w:r>
          </w:p>
        </w:tc>
        <w:tc>
          <w:tcPr>
            <w:tcW w:type="dxa" w:w="1152"/>
            <w:shd w:fill="0F2942"/>
            <w:tcMar>
              <w:top w:w="140" w:type="dxa"/>
              <w:bottom w:w="140" w:type="dxa"/>
              <w:left w:w="140" w:type="dxa"/>
              <w:right w:w="140" w:type="dxa"/>
            </w:tcMar>
          </w:tcPr>
          <w:p>
            <w:pPr>
              <w:jc w:val="center"/>
            </w:pPr>
            <w:r>
              <w:rPr>
                <w:rFonts w:ascii="Arial" w:hAnsi="Arial"/>
                <w:b/>
                <w:color w:val="FFFFFF"/>
                <w:sz w:val="19"/>
              </w:rPr>
              <w:t>Shannon Entropy</w:t>
            </w:r>
          </w:p>
        </w:tc>
        <w:tc>
          <w:tcPr>
            <w:tcW w:type="dxa" w:w="1008"/>
            <w:shd w:fill="0F2942"/>
            <w:tcMar>
              <w:top w:w="140" w:type="dxa"/>
              <w:bottom w:w="140" w:type="dxa"/>
              <w:left w:w="140" w:type="dxa"/>
              <w:right w:w="140" w:type="dxa"/>
            </w:tcMar>
          </w:tcPr>
          <w:p>
            <w:pPr>
              <w:jc w:val="center"/>
            </w:pPr>
            <w:r>
              <w:rPr>
                <w:rFonts w:ascii="Arial" w:hAnsi="Arial"/>
                <w:b/>
                <w:color w:val="FFFFFF"/>
                <w:sz w:val="19"/>
              </w:rPr>
              <w:t>Pkt Variance</w:t>
            </w:r>
          </w:p>
        </w:tc>
        <w:tc>
          <w:tcPr>
            <w:tcW w:type="dxa" w:w="864"/>
            <w:shd w:fill="0F2942"/>
            <w:tcMar>
              <w:top w:w="140" w:type="dxa"/>
              <w:bottom w:w="140" w:type="dxa"/>
              <w:left w:w="140" w:type="dxa"/>
              <w:right w:w="140" w:type="dxa"/>
            </w:tcMar>
          </w:tcPr>
          <w:p>
            <w:pPr>
              <w:jc w:val="center"/>
            </w:pPr>
            <w:r>
              <w:rPr>
                <w:rFonts w:ascii="Arial" w:hAnsi="Arial"/>
                <w:b/>
                <w:color w:val="FFFFFF"/>
                <w:sz w:val="19"/>
              </w:rPr>
              <w:t>Port Drops</w:t>
            </w:r>
          </w:p>
        </w:tc>
        <w:tc>
          <w:tcPr>
            <w:tcW w:type="dxa" w:w="864"/>
            <w:shd w:fill="0F2942"/>
            <w:tcMar>
              <w:top w:w="140" w:type="dxa"/>
              <w:bottom w:w="140" w:type="dxa"/>
              <w:left w:w="140" w:type="dxa"/>
              <w:right w:w="140" w:type="dxa"/>
            </w:tcMar>
          </w:tcPr>
          <w:p>
            <w:pPr>
              <w:jc w:val="center"/>
            </w:pPr>
            <w:r>
              <w:rPr>
                <w:rFonts w:ascii="Arial" w:hAnsi="Arial"/>
                <w:b/>
                <w:color w:val="FFFFFF"/>
                <w:sz w:val="19"/>
              </w:rPr>
              <w:t>Port State</w:t>
            </w:r>
          </w:p>
        </w:tc>
      </w:tr>
      <w:tr>
        <w:tc>
          <w:tcPr>
            <w:tcW w:type="dxa" w:w="1584"/>
            <w:shd w:fill="FFFFFF"/>
            <w:tcMar>
              <w:top w:w="100" w:type="dxa"/>
              <w:bottom w:w="100" w:type="dxa"/>
              <w:left w:w="120" w:type="dxa"/>
              <w:right w:w="120" w:type="dxa"/>
            </w:tcMar>
          </w:tcPr>
          <w:p>
            <w:pPr>
              <w:jc w:val="left"/>
            </w:pPr>
            <w:r>
              <w:rPr>
                <w:rFonts w:ascii="Calibri" w:hAnsi="Calibri"/>
                <w:b/>
                <w:color w:val="1E293B"/>
                <w:sz w:val="19"/>
              </w:rPr>
              <w:t>1. Normal Traffic</w:t>
            </w:r>
          </w:p>
        </w:tc>
        <w:tc>
          <w:tcPr>
            <w:tcW w:type="dxa" w:w="1728"/>
            <w:shd w:fill="FFFFFF"/>
            <w:tcMar>
              <w:top w:w="100" w:type="dxa"/>
              <w:bottom w:w="100" w:type="dxa"/>
              <w:left w:w="120" w:type="dxa"/>
              <w:right w:w="120" w:type="dxa"/>
            </w:tcMar>
          </w:tcPr>
          <w:p>
            <w:pPr>
              <w:jc w:val="left"/>
            </w:pPr>
            <w:r>
              <w:rPr>
                <w:rFonts w:ascii="Calibri" w:hAnsi="Calibri"/>
                <w:color w:val="1E293B"/>
                <w:sz w:val="19"/>
              </w:rPr>
              <w:t>traffic_normal.py (iPerf3)</w:t>
            </w:r>
          </w:p>
        </w:tc>
        <w:tc>
          <w:tcPr>
            <w:tcW w:type="dxa" w:w="1152"/>
            <w:shd w:fill="FFFFFF"/>
            <w:tcMar>
              <w:top w:w="100" w:type="dxa"/>
              <w:bottom w:w="100" w:type="dxa"/>
              <w:left w:w="120" w:type="dxa"/>
              <w:right w:w="120" w:type="dxa"/>
            </w:tcMar>
          </w:tcPr>
          <w:p>
            <w:pPr>
              <w:jc w:val="left"/>
            </w:pPr>
            <w:r>
              <w:rPr>
                <w:rFonts w:ascii="Calibri" w:hAnsi="Calibri"/>
                <w:color w:val="1E293B"/>
                <w:sz w:val="19"/>
              </w:rPr>
              <w:t>Low (~120 pps)</w:t>
            </w:r>
          </w:p>
        </w:tc>
        <w:tc>
          <w:tcPr>
            <w:tcW w:type="dxa" w:w="1008"/>
            <w:shd w:fill="FFFFFF"/>
            <w:tcMar>
              <w:top w:w="100" w:type="dxa"/>
              <w:bottom w:w="100" w:type="dxa"/>
              <w:left w:w="120" w:type="dxa"/>
              <w:right w:w="120" w:type="dxa"/>
            </w:tcMar>
          </w:tcPr>
          <w:p>
            <w:pPr>
              <w:jc w:val="left"/>
            </w:pPr>
            <w:r>
              <w:rPr>
                <w:rFonts w:ascii="Calibri" w:hAnsi="Calibri"/>
                <w:color w:val="1E293B"/>
                <w:sz w:val="19"/>
              </w:rPr>
              <w:t>150 KB/s</w:t>
            </w:r>
          </w:p>
        </w:tc>
        <w:tc>
          <w:tcPr>
            <w:tcW w:type="dxa" w:w="1152"/>
            <w:shd w:fill="FFFFFF"/>
            <w:tcMar>
              <w:top w:w="100" w:type="dxa"/>
              <w:bottom w:w="100" w:type="dxa"/>
              <w:left w:w="120" w:type="dxa"/>
              <w:right w:w="120" w:type="dxa"/>
            </w:tcMar>
          </w:tcPr>
          <w:p>
            <w:pPr>
              <w:jc w:val="left"/>
            </w:pPr>
            <w:r>
              <w:rPr>
                <w:rFonts w:ascii="Calibri" w:hAnsi="Calibri"/>
                <w:color w:val="1E293B"/>
                <w:sz w:val="19"/>
              </w:rPr>
              <w:t>Medium (1.80-2.00)</w:t>
            </w:r>
          </w:p>
        </w:tc>
        <w:tc>
          <w:tcPr>
            <w:tcW w:type="dxa" w:w="1008"/>
            <w:shd w:fill="FFFFFF"/>
            <w:tcMar>
              <w:top w:w="100" w:type="dxa"/>
              <w:bottom w:w="100" w:type="dxa"/>
              <w:left w:w="120" w:type="dxa"/>
              <w:right w:w="120" w:type="dxa"/>
            </w:tcMar>
          </w:tcPr>
          <w:p>
            <w:pPr>
              <w:jc w:val="left"/>
            </w:pPr>
            <w:r>
              <w:rPr>
                <w:rFonts w:ascii="Calibri" w:hAnsi="Calibri"/>
                <w:color w:val="1E293B"/>
                <w:sz w:val="19"/>
              </w:rPr>
              <w:t>Medium (~180)</w:t>
            </w:r>
          </w:p>
        </w:tc>
        <w:tc>
          <w:tcPr>
            <w:tcW w:type="dxa" w:w="864"/>
            <w:shd w:fill="FFFFFF"/>
            <w:tcMar>
              <w:top w:w="100" w:type="dxa"/>
              <w:bottom w:w="100" w:type="dxa"/>
              <w:left w:w="120" w:type="dxa"/>
              <w:right w:w="120" w:type="dxa"/>
            </w:tcMar>
          </w:tcPr>
          <w:p>
            <w:pPr>
              <w:jc w:val="center"/>
            </w:pPr>
            <w:r>
              <w:rPr>
                <w:rFonts w:ascii="Calibri" w:hAnsi="Calibri"/>
                <w:color w:val="1E293B"/>
                <w:sz w:val="19"/>
              </w:rPr>
              <w:t>0</w:t>
            </w:r>
          </w:p>
        </w:tc>
        <w:tc>
          <w:tcPr>
            <w:tcW w:type="dxa" w:w="864"/>
            <w:shd w:fill="FFFFFF"/>
            <w:tcMar>
              <w:top w:w="100" w:type="dxa"/>
              <w:bottom w:w="100" w:type="dxa"/>
              <w:left w:w="120" w:type="dxa"/>
              <w:right w:w="120" w:type="dxa"/>
            </w:tcMar>
          </w:tcPr>
          <w:p>
            <w:pPr>
              <w:jc w:val="center"/>
            </w:pPr>
            <w:r>
              <w:rPr>
                <w:rFonts w:ascii="Calibri" w:hAnsi="Calibri"/>
                <w:color w:val="1E293B"/>
                <w:sz w:val="19"/>
              </w:rPr>
              <w:t>UP (1)</w:t>
            </w:r>
          </w:p>
        </w:tc>
      </w:tr>
      <w:tr>
        <w:tc>
          <w:tcPr>
            <w:tcW w:type="dxa" w:w="1584"/>
            <w:shd w:fill="F8FAFC"/>
            <w:tcMar>
              <w:top w:w="100" w:type="dxa"/>
              <w:bottom w:w="100" w:type="dxa"/>
              <w:left w:w="120" w:type="dxa"/>
              <w:right w:w="120" w:type="dxa"/>
            </w:tcMar>
          </w:tcPr>
          <w:p>
            <w:pPr>
              <w:jc w:val="left"/>
            </w:pPr>
            <w:r>
              <w:rPr>
                <w:rFonts w:ascii="Calibri" w:hAnsi="Calibri"/>
                <w:b/>
                <w:color w:val="1E293B"/>
                <w:sz w:val="19"/>
              </w:rPr>
              <w:t>2. Flash-Crowd Surge</w:t>
            </w:r>
          </w:p>
        </w:tc>
        <w:tc>
          <w:tcPr>
            <w:tcW w:type="dxa" w:w="1728"/>
            <w:shd w:fill="F8FAFC"/>
            <w:tcMar>
              <w:top w:w="100" w:type="dxa"/>
              <w:bottom w:w="100" w:type="dxa"/>
              <w:left w:w="120" w:type="dxa"/>
              <w:right w:w="120" w:type="dxa"/>
            </w:tcMar>
          </w:tcPr>
          <w:p>
            <w:pPr>
              <w:jc w:val="left"/>
            </w:pPr>
            <w:r>
              <w:rPr>
                <w:rFonts w:ascii="Calibri" w:hAnsi="Calibri"/>
                <w:color w:val="1E293B"/>
                <w:sz w:val="19"/>
              </w:rPr>
              <w:t>traffic_flash_crowd.py (5 bursts)</w:t>
            </w:r>
          </w:p>
        </w:tc>
        <w:tc>
          <w:tcPr>
            <w:tcW w:type="dxa" w:w="1152"/>
            <w:shd w:fill="F8FAFC"/>
            <w:tcMar>
              <w:top w:w="100" w:type="dxa"/>
              <w:bottom w:w="100" w:type="dxa"/>
              <w:left w:w="120" w:type="dxa"/>
              <w:right w:w="120" w:type="dxa"/>
            </w:tcMar>
          </w:tcPr>
          <w:p>
            <w:pPr>
              <w:jc w:val="left"/>
            </w:pPr>
            <w:r>
              <w:rPr>
                <w:rFonts w:ascii="Calibri" w:hAnsi="Calibri"/>
                <w:color w:val="1E293B"/>
                <w:sz w:val="19"/>
              </w:rPr>
              <w:t>High (~1,450 pps)</w:t>
            </w:r>
          </w:p>
        </w:tc>
        <w:tc>
          <w:tcPr>
            <w:tcW w:type="dxa" w:w="1008"/>
            <w:shd w:fill="F8FAFC"/>
            <w:tcMar>
              <w:top w:w="100" w:type="dxa"/>
              <w:bottom w:w="100" w:type="dxa"/>
              <w:left w:w="120" w:type="dxa"/>
              <w:right w:w="120" w:type="dxa"/>
            </w:tcMar>
          </w:tcPr>
          <w:p>
            <w:pPr>
              <w:jc w:val="left"/>
            </w:pPr>
            <w:r>
              <w:rPr>
                <w:rFonts w:ascii="Calibri" w:hAnsi="Calibri"/>
                <w:color w:val="1E293B"/>
                <w:sz w:val="19"/>
              </w:rPr>
              <w:t>1.85 MB/s</w:t>
            </w:r>
          </w:p>
        </w:tc>
        <w:tc>
          <w:tcPr>
            <w:tcW w:type="dxa" w:w="1152"/>
            <w:shd w:fill="F8FAFC"/>
            <w:tcMar>
              <w:top w:w="100" w:type="dxa"/>
              <w:bottom w:w="100" w:type="dxa"/>
              <w:left w:w="120" w:type="dxa"/>
              <w:right w:w="120" w:type="dxa"/>
            </w:tcMar>
          </w:tcPr>
          <w:p>
            <w:pPr>
              <w:jc w:val="left"/>
            </w:pPr>
            <w:r>
              <w:rPr>
                <w:rFonts w:ascii="Calibri" w:hAnsi="Calibri"/>
                <w:color w:val="1E293B"/>
                <w:sz w:val="19"/>
              </w:rPr>
              <w:t>Very High (&gt;2.50)</w:t>
            </w:r>
          </w:p>
        </w:tc>
        <w:tc>
          <w:tcPr>
            <w:tcW w:type="dxa" w:w="1008"/>
            <w:shd w:fill="F8FAFC"/>
            <w:tcMar>
              <w:top w:w="100" w:type="dxa"/>
              <w:bottom w:w="100" w:type="dxa"/>
              <w:left w:w="120" w:type="dxa"/>
              <w:right w:w="120" w:type="dxa"/>
            </w:tcMar>
          </w:tcPr>
          <w:p>
            <w:pPr>
              <w:jc w:val="left"/>
            </w:pPr>
            <w:r>
              <w:rPr>
                <w:rFonts w:ascii="Calibri" w:hAnsi="Calibri"/>
                <w:color w:val="1E293B"/>
                <w:sz w:val="19"/>
              </w:rPr>
              <w:t>High (~340)</w:t>
            </w:r>
          </w:p>
        </w:tc>
        <w:tc>
          <w:tcPr>
            <w:tcW w:type="dxa" w:w="864"/>
            <w:shd w:fill="F8FAFC"/>
            <w:tcMar>
              <w:top w:w="100" w:type="dxa"/>
              <w:bottom w:w="100" w:type="dxa"/>
              <w:left w:w="120" w:type="dxa"/>
              <w:right w:w="120" w:type="dxa"/>
            </w:tcMar>
          </w:tcPr>
          <w:p>
            <w:pPr>
              <w:jc w:val="left"/>
            </w:pPr>
            <w:r>
              <w:rPr>
                <w:rFonts w:ascii="Calibri" w:hAnsi="Calibri"/>
                <w:color w:val="1E293B"/>
                <w:sz w:val="19"/>
              </w:rPr>
              <w:t>0 - 15</w:t>
            </w:r>
          </w:p>
        </w:tc>
        <w:tc>
          <w:tcPr>
            <w:tcW w:type="dxa" w:w="864"/>
            <w:shd w:fill="F8FAFC"/>
            <w:tcMar>
              <w:top w:w="100" w:type="dxa"/>
              <w:bottom w:w="100" w:type="dxa"/>
              <w:left w:w="120" w:type="dxa"/>
              <w:right w:w="120" w:type="dxa"/>
            </w:tcMar>
          </w:tcPr>
          <w:p>
            <w:pPr>
              <w:jc w:val="center"/>
            </w:pPr>
            <w:r>
              <w:rPr>
                <w:rFonts w:ascii="Calibri" w:hAnsi="Calibri"/>
                <w:color w:val="1E293B"/>
                <w:sz w:val="19"/>
              </w:rPr>
              <w:t>UP (1)</w:t>
            </w:r>
          </w:p>
        </w:tc>
      </w:tr>
      <w:tr>
        <w:tc>
          <w:tcPr>
            <w:tcW w:type="dxa" w:w="1584"/>
            <w:shd w:fill="FFFFFF"/>
            <w:tcMar>
              <w:top w:w="100" w:type="dxa"/>
              <w:bottom w:w="100" w:type="dxa"/>
              <w:left w:w="120" w:type="dxa"/>
              <w:right w:w="120" w:type="dxa"/>
            </w:tcMar>
          </w:tcPr>
          <w:p>
            <w:pPr>
              <w:jc w:val="left"/>
            </w:pPr>
            <w:r>
              <w:rPr>
                <w:rFonts w:ascii="Calibri" w:hAnsi="Calibri"/>
                <w:b/>
                <w:color w:val="1E293B"/>
                <w:sz w:val="19"/>
              </w:rPr>
              <w:t>3. DDoS Flood Attack</w:t>
            </w:r>
          </w:p>
        </w:tc>
        <w:tc>
          <w:tcPr>
            <w:tcW w:type="dxa" w:w="1728"/>
            <w:shd w:fill="FFFFFF"/>
            <w:tcMar>
              <w:top w:w="100" w:type="dxa"/>
              <w:bottom w:w="100" w:type="dxa"/>
              <w:left w:w="120" w:type="dxa"/>
              <w:right w:w="120" w:type="dxa"/>
            </w:tcMar>
          </w:tcPr>
          <w:p>
            <w:pPr>
              <w:jc w:val="left"/>
            </w:pPr>
            <w:r>
              <w:rPr>
                <w:rFonts w:ascii="Calibri" w:hAnsi="Calibri"/>
                <w:color w:val="1E293B"/>
                <w:sz w:val="19"/>
              </w:rPr>
              <w:t>traffic_ddos.py (Scapy SYN/UDP)</w:t>
            </w:r>
          </w:p>
        </w:tc>
        <w:tc>
          <w:tcPr>
            <w:tcW w:type="dxa" w:w="1152"/>
            <w:shd w:fill="FFFFFF"/>
            <w:tcMar>
              <w:top w:w="100" w:type="dxa"/>
              <w:bottom w:w="100" w:type="dxa"/>
              <w:left w:w="120" w:type="dxa"/>
              <w:right w:w="120" w:type="dxa"/>
            </w:tcMar>
          </w:tcPr>
          <w:p>
            <w:pPr>
              <w:jc w:val="left"/>
            </w:pPr>
            <w:r>
              <w:rPr>
                <w:rFonts w:ascii="Calibri" w:hAnsi="Calibri"/>
                <w:color w:val="1E293B"/>
                <w:sz w:val="19"/>
              </w:rPr>
              <w:t>Extremely High (&gt;2,800)</w:t>
            </w:r>
          </w:p>
        </w:tc>
        <w:tc>
          <w:tcPr>
            <w:tcW w:type="dxa" w:w="1008"/>
            <w:shd w:fill="FFFFFF"/>
            <w:tcMar>
              <w:top w:w="100" w:type="dxa"/>
              <w:bottom w:w="100" w:type="dxa"/>
              <w:left w:w="120" w:type="dxa"/>
              <w:right w:w="120" w:type="dxa"/>
            </w:tcMar>
          </w:tcPr>
          <w:p>
            <w:pPr>
              <w:jc w:val="left"/>
            </w:pPr>
            <w:r>
              <w:rPr>
                <w:rFonts w:ascii="Calibri" w:hAnsi="Calibri"/>
                <w:color w:val="1E293B"/>
                <w:sz w:val="19"/>
              </w:rPr>
              <w:t>3.60 MB/s</w:t>
            </w:r>
          </w:p>
        </w:tc>
        <w:tc>
          <w:tcPr>
            <w:tcW w:type="dxa" w:w="1152"/>
            <w:shd w:fill="FFFFFF"/>
            <w:tcMar>
              <w:top w:w="100" w:type="dxa"/>
              <w:bottom w:w="100" w:type="dxa"/>
              <w:left w:w="120" w:type="dxa"/>
              <w:right w:w="120" w:type="dxa"/>
            </w:tcMar>
          </w:tcPr>
          <w:p>
            <w:pPr>
              <w:jc w:val="left"/>
            </w:pPr>
            <w:r>
              <w:rPr>
                <w:rFonts w:ascii="Calibri" w:hAnsi="Calibri"/>
                <w:color w:val="1E293B"/>
                <w:sz w:val="19"/>
              </w:rPr>
              <w:t>Very Low (&lt;0.60)</w:t>
            </w:r>
          </w:p>
        </w:tc>
        <w:tc>
          <w:tcPr>
            <w:tcW w:type="dxa" w:w="1008"/>
            <w:shd w:fill="FFFFFF"/>
            <w:tcMar>
              <w:top w:w="100" w:type="dxa"/>
              <w:bottom w:w="100" w:type="dxa"/>
              <w:left w:w="120" w:type="dxa"/>
              <w:right w:w="120" w:type="dxa"/>
            </w:tcMar>
          </w:tcPr>
          <w:p>
            <w:pPr>
              <w:jc w:val="left"/>
            </w:pPr>
            <w:r>
              <w:rPr>
                <w:rFonts w:ascii="Calibri" w:hAnsi="Calibri"/>
                <w:color w:val="1E293B"/>
                <w:sz w:val="19"/>
              </w:rPr>
              <w:t>Very Low (~12)</w:t>
            </w:r>
          </w:p>
        </w:tc>
        <w:tc>
          <w:tcPr>
            <w:tcW w:type="dxa" w:w="864"/>
            <w:shd w:fill="FFFFFF"/>
            <w:tcMar>
              <w:top w:w="100" w:type="dxa"/>
              <w:bottom w:w="100" w:type="dxa"/>
              <w:left w:w="120" w:type="dxa"/>
              <w:right w:w="120" w:type="dxa"/>
            </w:tcMar>
          </w:tcPr>
          <w:p>
            <w:pPr>
              <w:jc w:val="left"/>
            </w:pPr>
            <w:r>
              <w:rPr>
                <w:rFonts w:ascii="Calibri" w:hAnsi="Calibri"/>
                <w:color w:val="1E293B"/>
                <w:sz w:val="19"/>
              </w:rPr>
              <w:t>High (&gt;80)</w:t>
            </w:r>
          </w:p>
        </w:tc>
        <w:tc>
          <w:tcPr>
            <w:tcW w:type="dxa" w:w="864"/>
            <w:shd w:fill="FFFFFF"/>
            <w:tcMar>
              <w:top w:w="100" w:type="dxa"/>
              <w:bottom w:w="100" w:type="dxa"/>
              <w:left w:w="120" w:type="dxa"/>
              <w:right w:w="120" w:type="dxa"/>
            </w:tcMar>
          </w:tcPr>
          <w:p>
            <w:pPr>
              <w:jc w:val="center"/>
            </w:pPr>
            <w:r>
              <w:rPr>
                <w:rFonts w:ascii="Calibri" w:hAnsi="Calibri"/>
                <w:color w:val="1E293B"/>
                <w:sz w:val="19"/>
              </w:rPr>
              <w:t>UP (1)</w:t>
            </w:r>
          </w:p>
        </w:tc>
      </w:tr>
      <w:tr>
        <w:tc>
          <w:tcPr>
            <w:tcW w:type="dxa" w:w="1584"/>
            <w:shd w:fill="F8FAFC"/>
            <w:tcMar>
              <w:top w:w="100" w:type="dxa"/>
              <w:bottom w:w="100" w:type="dxa"/>
              <w:left w:w="120" w:type="dxa"/>
              <w:right w:w="120" w:type="dxa"/>
            </w:tcMar>
          </w:tcPr>
          <w:p>
            <w:pPr>
              <w:jc w:val="left"/>
            </w:pPr>
            <w:r>
              <w:rPr>
                <w:rFonts w:ascii="Calibri" w:hAnsi="Calibri"/>
                <w:b/>
                <w:color w:val="1E293B"/>
                <w:sz w:val="19"/>
              </w:rPr>
              <w:t>4. Slow Congestion</w:t>
            </w:r>
          </w:p>
        </w:tc>
        <w:tc>
          <w:tcPr>
            <w:tcW w:type="dxa" w:w="1728"/>
            <w:shd w:fill="F8FAFC"/>
            <w:tcMar>
              <w:top w:w="100" w:type="dxa"/>
              <w:bottom w:w="100" w:type="dxa"/>
              <w:left w:w="120" w:type="dxa"/>
              <w:right w:w="120" w:type="dxa"/>
            </w:tcMar>
          </w:tcPr>
          <w:p>
            <w:pPr>
              <w:jc w:val="left"/>
            </w:pPr>
            <w:r>
              <w:rPr>
                <w:rFonts w:ascii="Calibri" w:hAnsi="Calibri"/>
                <w:color w:val="1E293B"/>
                <w:sz w:val="19"/>
              </w:rPr>
              <w:t>traffic_congestion.py (Ramped iPerf3)</w:t>
            </w:r>
          </w:p>
        </w:tc>
        <w:tc>
          <w:tcPr>
            <w:tcW w:type="dxa" w:w="1152"/>
            <w:shd w:fill="F8FAFC"/>
            <w:tcMar>
              <w:top w:w="100" w:type="dxa"/>
              <w:bottom w:w="100" w:type="dxa"/>
              <w:left w:w="120" w:type="dxa"/>
              <w:right w:w="120" w:type="dxa"/>
            </w:tcMar>
          </w:tcPr>
          <w:p>
            <w:pPr>
              <w:jc w:val="left"/>
            </w:pPr>
            <w:r>
              <w:rPr>
                <w:rFonts w:ascii="Calibri" w:hAnsi="Calibri"/>
                <w:color w:val="1E293B"/>
                <w:sz w:val="19"/>
              </w:rPr>
              <w:t>Moderate (~950 pps)</w:t>
            </w:r>
          </w:p>
        </w:tc>
        <w:tc>
          <w:tcPr>
            <w:tcW w:type="dxa" w:w="1008"/>
            <w:shd w:fill="F8FAFC"/>
            <w:tcMar>
              <w:top w:w="100" w:type="dxa"/>
              <w:bottom w:w="100" w:type="dxa"/>
              <w:left w:w="120" w:type="dxa"/>
              <w:right w:w="120" w:type="dxa"/>
            </w:tcMar>
          </w:tcPr>
          <w:p>
            <w:pPr>
              <w:jc w:val="left"/>
            </w:pPr>
            <w:r>
              <w:rPr>
                <w:rFonts w:ascii="Calibri" w:hAnsi="Calibri"/>
                <w:color w:val="1E293B"/>
                <w:sz w:val="19"/>
              </w:rPr>
              <w:t>1.15 MB/s</w:t>
            </w:r>
          </w:p>
        </w:tc>
        <w:tc>
          <w:tcPr>
            <w:tcW w:type="dxa" w:w="1152"/>
            <w:shd w:fill="F8FAFC"/>
            <w:tcMar>
              <w:top w:w="100" w:type="dxa"/>
              <w:bottom w:w="100" w:type="dxa"/>
              <w:left w:w="120" w:type="dxa"/>
              <w:right w:w="120" w:type="dxa"/>
            </w:tcMar>
          </w:tcPr>
          <w:p>
            <w:pPr>
              <w:jc w:val="left"/>
            </w:pPr>
            <w:r>
              <w:rPr>
                <w:rFonts w:ascii="Calibri" w:hAnsi="Calibri"/>
                <w:color w:val="1E293B"/>
                <w:sz w:val="19"/>
              </w:rPr>
              <w:t>Medium (~1.82)</w:t>
            </w:r>
          </w:p>
        </w:tc>
        <w:tc>
          <w:tcPr>
            <w:tcW w:type="dxa" w:w="1008"/>
            <w:shd w:fill="F8FAFC"/>
            <w:tcMar>
              <w:top w:w="100" w:type="dxa"/>
              <w:bottom w:w="100" w:type="dxa"/>
              <w:left w:w="120" w:type="dxa"/>
              <w:right w:w="120" w:type="dxa"/>
            </w:tcMar>
          </w:tcPr>
          <w:p>
            <w:pPr>
              <w:jc w:val="left"/>
            </w:pPr>
            <w:r>
              <w:rPr>
                <w:rFonts w:ascii="Calibri" w:hAnsi="Calibri"/>
                <w:color w:val="1E293B"/>
                <w:sz w:val="19"/>
              </w:rPr>
              <w:t>Medium (~210)</w:t>
            </w:r>
          </w:p>
        </w:tc>
        <w:tc>
          <w:tcPr>
            <w:tcW w:type="dxa" w:w="864"/>
            <w:shd w:fill="F8FAFC"/>
            <w:tcMar>
              <w:top w:w="100" w:type="dxa"/>
              <w:bottom w:w="100" w:type="dxa"/>
              <w:left w:w="120" w:type="dxa"/>
              <w:right w:w="120" w:type="dxa"/>
            </w:tcMar>
          </w:tcPr>
          <w:p>
            <w:pPr>
              <w:jc w:val="left"/>
            </w:pPr>
            <w:r>
              <w:rPr>
                <w:rFonts w:ascii="Calibri" w:hAnsi="Calibri"/>
                <w:color w:val="1E293B"/>
                <w:sz w:val="19"/>
              </w:rPr>
              <w:t>Rising (&gt;150)</w:t>
            </w:r>
          </w:p>
        </w:tc>
        <w:tc>
          <w:tcPr>
            <w:tcW w:type="dxa" w:w="864"/>
            <w:shd w:fill="F8FAFC"/>
            <w:tcMar>
              <w:top w:w="100" w:type="dxa"/>
              <w:bottom w:w="100" w:type="dxa"/>
              <w:left w:w="120" w:type="dxa"/>
              <w:right w:w="120" w:type="dxa"/>
            </w:tcMar>
          </w:tcPr>
          <w:p>
            <w:pPr>
              <w:jc w:val="center"/>
            </w:pPr>
            <w:r>
              <w:rPr>
                <w:rFonts w:ascii="Calibri" w:hAnsi="Calibri"/>
                <w:color w:val="1E293B"/>
                <w:sz w:val="19"/>
              </w:rPr>
              <w:t>UP (1)</w:t>
            </w:r>
          </w:p>
        </w:tc>
      </w:tr>
      <w:tr>
        <w:tc>
          <w:tcPr>
            <w:tcW w:type="dxa" w:w="1584"/>
            <w:shd w:fill="FFFFFF"/>
            <w:tcMar>
              <w:top w:w="100" w:type="dxa"/>
              <w:bottom w:w="100" w:type="dxa"/>
              <w:left w:w="120" w:type="dxa"/>
              <w:right w:w="120" w:type="dxa"/>
            </w:tcMar>
          </w:tcPr>
          <w:p>
            <w:pPr>
              <w:jc w:val="left"/>
            </w:pPr>
            <w:r>
              <w:rPr>
                <w:rFonts w:ascii="Calibri" w:hAnsi="Calibri"/>
                <w:b/>
                <w:color w:val="1E293B"/>
                <w:sz w:val="19"/>
              </w:rPr>
              <w:t>5. Physical Link Failure</w:t>
            </w:r>
          </w:p>
        </w:tc>
        <w:tc>
          <w:tcPr>
            <w:tcW w:type="dxa" w:w="1728"/>
            <w:shd w:fill="FFFFFF"/>
            <w:tcMar>
              <w:top w:w="100" w:type="dxa"/>
              <w:bottom w:w="100" w:type="dxa"/>
              <w:left w:w="120" w:type="dxa"/>
              <w:right w:w="120" w:type="dxa"/>
            </w:tcMar>
          </w:tcPr>
          <w:p>
            <w:pPr>
              <w:jc w:val="left"/>
            </w:pPr>
            <w:r>
              <w:rPr>
                <w:rFonts w:ascii="Calibri" w:hAnsi="Calibri"/>
                <w:color w:val="1E293B"/>
                <w:sz w:val="19"/>
              </w:rPr>
              <w:t>link_failure.sh (ip link set down)</w:t>
            </w:r>
          </w:p>
        </w:tc>
        <w:tc>
          <w:tcPr>
            <w:tcW w:type="dxa" w:w="1152"/>
            <w:shd w:fill="FFFFFF"/>
            <w:tcMar>
              <w:top w:w="100" w:type="dxa"/>
              <w:bottom w:w="100" w:type="dxa"/>
              <w:left w:w="120" w:type="dxa"/>
              <w:right w:w="120" w:type="dxa"/>
            </w:tcMar>
          </w:tcPr>
          <w:p>
            <w:pPr>
              <w:jc w:val="left"/>
            </w:pPr>
            <w:r>
              <w:rPr>
                <w:rFonts w:ascii="Calibri" w:hAnsi="Calibri"/>
                <w:color w:val="1E293B"/>
                <w:sz w:val="19"/>
              </w:rPr>
              <w:t>0 on Path A</w:t>
            </w:r>
          </w:p>
        </w:tc>
        <w:tc>
          <w:tcPr>
            <w:tcW w:type="dxa" w:w="1008"/>
            <w:shd w:fill="FFFFFF"/>
            <w:tcMar>
              <w:top w:w="100" w:type="dxa"/>
              <w:bottom w:w="100" w:type="dxa"/>
              <w:left w:w="120" w:type="dxa"/>
              <w:right w:w="120" w:type="dxa"/>
            </w:tcMar>
          </w:tcPr>
          <w:p>
            <w:pPr>
              <w:jc w:val="left"/>
            </w:pPr>
            <w:r>
              <w:rPr>
                <w:rFonts w:ascii="Calibri" w:hAnsi="Calibri"/>
                <w:color w:val="1E293B"/>
                <w:sz w:val="19"/>
              </w:rPr>
              <w:t>0 on Path A</w:t>
            </w:r>
          </w:p>
        </w:tc>
        <w:tc>
          <w:tcPr>
            <w:tcW w:type="dxa" w:w="1152"/>
            <w:shd w:fill="FFFFFF"/>
            <w:tcMar>
              <w:top w:w="100" w:type="dxa"/>
              <w:bottom w:w="100" w:type="dxa"/>
              <w:left w:w="120" w:type="dxa"/>
              <w:right w:w="120" w:type="dxa"/>
            </w:tcMar>
          </w:tcPr>
          <w:p>
            <w:pPr>
              <w:jc w:val="left"/>
            </w:pPr>
            <w:r>
              <w:rPr>
                <w:rFonts w:ascii="Calibri" w:hAnsi="Calibri"/>
                <w:color w:val="1E293B"/>
                <w:sz w:val="19"/>
              </w:rPr>
              <w:t>0.0</w:t>
            </w:r>
          </w:p>
        </w:tc>
        <w:tc>
          <w:tcPr>
            <w:tcW w:type="dxa" w:w="1008"/>
            <w:shd w:fill="FFFFFF"/>
            <w:tcMar>
              <w:top w:w="100" w:type="dxa"/>
              <w:bottom w:w="100" w:type="dxa"/>
              <w:left w:w="120" w:type="dxa"/>
              <w:right w:w="120" w:type="dxa"/>
            </w:tcMar>
          </w:tcPr>
          <w:p>
            <w:pPr>
              <w:jc w:val="center"/>
            </w:pPr>
            <w:r>
              <w:rPr>
                <w:rFonts w:ascii="Calibri" w:hAnsi="Calibri"/>
                <w:color w:val="1E293B"/>
                <w:sz w:val="19"/>
              </w:rPr>
              <w:t>0</w:t>
            </w:r>
          </w:p>
        </w:tc>
        <w:tc>
          <w:tcPr>
            <w:tcW w:type="dxa" w:w="864"/>
            <w:shd w:fill="FFFFFF"/>
            <w:tcMar>
              <w:top w:w="100" w:type="dxa"/>
              <w:bottom w:w="100" w:type="dxa"/>
              <w:left w:w="120" w:type="dxa"/>
              <w:right w:w="120" w:type="dxa"/>
            </w:tcMar>
          </w:tcPr>
          <w:p>
            <w:pPr>
              <w:jc w:val="left"/>
            </w:pPr>
            <w:r>
              <w:rPr>
                <w:rFonts w:ascii="Calibri" w:hAnsi="Calibri"/>
                <w:color w:val="1E293B"/>
                <w:sz w:val="19"/>
              </w:rPr>
              <w:t>Accumulating</w:t>
            </w:r>
          </w:p>
        </w:tc>
        <w:tc>
          <w:tcPr>
            <w:tcW w:type="dxa" w:w="864"/>
            <w:shd w:fill="FFFFFF"/>
            <w:tcMar>
              <w:top w:w="100" w:type="dxa"/>
              <w:bottom w:w="100" w:type="dxa"/>
              <w:left w:w="120" w:type="dxa"/>
              <w:right w:w="120" w:type="dxa"/>
            </w:tcMar>
          </w:tcPr>
          <w:p>
            <w:pPr>
              <w:jc w:val="center"/>
            </w:pPr>
            <w:r>
              <w:rPr>
                <w:rFonts w:ascii="Calibri" w:hAnsi="Calibri"/>
                <w:color w:val="1E293B"/>
                <w:sz w:val="19"/>
              </w:rPr>
              <w:t>DOWN (0)</w:t>
            </w:r>
          </w:p>
        </w:tc>
      </w:tr>
    </w:tbl>
    <w:p>
      <w:pPr>
        <w:pStyle w:val="Heading1"/>
      </w:pPr>
      <w:r>
        <w:rPr>
          <w:rFonts w:ascii="Arial" w:hAnsi="Arial"/>
          <w:color w:val="0F2942"/>
        </w:rPr>
        <w:t>8. Mathematical Formulation &amp; Feature Engineering</w:t>
      </w:r>
    </w:p>
    <w:p>
      <w:r>
        <w:t>To achieve sub-15ms inference latency without memory exhaustion, the feature extractor computes 9 mathematical telemetry primitives:</w:t>
        <w:br/>
        <w:br/>
        <w:t>1. Shannon Source IP Entropy: Measures the uncertainty and dispersion of incoming source IP addresses:</w:t>
        <w:br/>
        <w:t xml:space="preserve">   H(X) = -SUM [ p(x_i) * log2( p(x_i) ) ]</w:t>
        <w:br/>
        <w:t xml:space="preserve">   Where p(x_i) = Count(x_i) / N across a sliding window of N=500 sampled packets.</w:t>
        <w:br/>
        <w:br/>
        <w:t>2. Volumetric Rate Deltas: Measures traffic intensity independent of controller uptime:</w:t>
        <w:br/>
        <w:t xml:space="preserve">   Packet Rate = (Packets(t) - Packets(t - dt)) / dt  (packets/sec)</w:t>
        <w:br/>
        <w:t xml:space="preserve">   Byte Rate = (Bytes(t) - Bytes(t - dt)) / dt  (bytes/sec)</w:t>
        <w:br/>
        <w:br/>
        <w:t>3. Packet Size Distribution Moments: Mean (mu) and standard deviation (sigma) of packet sizes:</w:t>
        <w:br/>
        <w:t xml:space="preserve">   mu_s = (1/M) * SUM [ s_j ]</w:t>
        <w:br/>
        <w:t xml:space="preserve">   sigma_s = SQRT[ (1/M) * SUM [ (s_j - mu_s)^2 ] ]</w:t>
        <w:br/>
        <w:t xml:space="preserve">   Malicious flood attacks exhibit uniform payload sizes (sigma &lt; 15 bytes), whereas legitimate traffic exhibits high variance (sigma &gt; 150 bytes).</w:t>
        <w:br/>
        <w:br/>
        <w:t>4. Interface Health &amp; Drops:</w:t>
        <w:br/>
        <w:t xml:space="preserve">   PortStatus in {0, 1} (0 = Down, 1 = Up)</w:t>
        <w:br/>
        <w:t xml:space="preserve">   Delta Drops = Delta RX_Dropped + Delta TX_Dropped</w:t>
      </w:r>
    </w:p>
    <w:p>
      <w:r>
        <w:br w:type="page"/>
      </w:r>
    </w:p>
    <w:p>
      <w:pPr>
        <w:pStyle w:val="Heading1"/>
      </w:pPr>
      <w:r>
        <w:rPr>
          <w:rFonts w:ascii="Arial" w:hAnsi="Arial"/>
          <w:color w:val="0F2942"/>
        </w:rPr>
        <w:t>9. Machine Learning Engine &amp; Empirical Evaluation</w:t>
      </w:r>
    </w:p>
    <w:p>
      <w:r>
        <w:t>The model was trained on 603 synthesized network telemetry samples across five balanced classes (Normal: 128, DDoS: 123, Flash-Crowd: 120, Congestion: 120, Link-Failure: 112). Models were evaluated using 10-fold Stratified Cross-Validation: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2592"/>
            <w:shd w:fill="0F2942"/>
            <w:tcMar>
              <w:top w:w="140" w:type="dxa"/>
              <w:bottom w:w="140" w:type="dxa"/>
              <w:left w:w="140" w:type="dxa"/>
              <w:right w:w="140" w:type="dxa"/>
            </w:tcMar>
          </w:tcPr>
          <w:p>
            <w:pPr>
              <w:jc w:val="center"/>
            </w:pPr>
            <w:r>
              <w:rPr>
                <w:rFonts w:ascii="Arial" w:hAnsi="Arial"/>
                <w:b/>
                <w:color w:val="FFFFFF"/>
                <w:sz w:val="19"/>
              </w:rPr>
              <w:t>Machine Learning Model</w:t>
            </w:r>
          </w:p>
        </w:tc>
        <w:tc>
          <w:tcPr>
            <w:tcW w:type="dxa" w:w="1152"/>
            <w:shd w:fill="0F2942"/>
            <w:tcMar>
              <w:top w:w="140" w:type="dxa"/>
              <w:bottom w:w="140" w:type="dxa"/>
              <w:left w:w="140" w:type="dxa"/>
              <w:right w:w="140" w:type="dxa"/>
            </w:tcMar>
          </w:tcPr>
          <w:p>
            <w:pPr>
              <w:jc w:val="center"/>
            </w:pPr>
            <w:r>
              <w:rPr>
                <w:rFonts w:ascii="Arial" w:hAnsi="Arial"/>
                <w:b/>
                <w:color w:val="FFFFFF"/>
                <w:sz w:val="19"/>
              </w:rPr>
              <w:t>Mean CV Accuracy</w:t>
            </w:r>
          </w:p>
        </w:tc>
        <w:tc>
          <w:tcPr>
            <w:tcW w:type="dxa" w:w="1008"/>
            <w:shd w:fill="0F2942"/>
            <w:tcMar>
              <w:top w:w="140" w:type="dxa"/>
              <w:bottom w:w="140" w:type="dxa"/>
              <w:left w:w="140" w:type="dxa"/>
              <w:right w:w="140" w:type="dxa"/>
            </w:tcMar>
          </w:tcPr>
          <w:p>
            <w:pPr>
              <w:jc w:val="center"/>
            </w:pPr>
            <w:r>
              <w:rPr>
                <w:rFonts w:ascii="Arial" w:hAnsi="Arial"/>
                <w:b/>
                <w:color w:val="FFFFFF"/>
                <w:sz w:val="19"/>
              </w:rPr>
              <w:t>Std Dev (+/-)</w:t>
            </w:r>
          </w:p>
        </w:tc>
        <w:tc>
          <w:tcPr>
            <w:tcW w:type="dxa" w:w="1152"/>
            <w:shd w:fill="0F2942"/>
            <w:tcMar>
              <w:top w:w="140" w:type="dxa"/>
              <w:bottom w:w="140" w:type="dxa"/>
              <w:left w:w="140" w:type="dxa"/>
              <w:right w:w="140" w:type="dxa"/>
            </w:tcMar>
          </w:tcPr>
          <w:p>
            <w:pPr>
              <w:jc w:val="center"/>
            </w:pPr>
            <w:r>
              <w:rPr>
                <w:rFonts w:ascii="Arial" w:hAnsi="Arial"/>
                <w:b/>
                <w:color w:val="FFFFFF"/>
                <w:sz w:val="19"/>
              </w:rPr>
              <w:t>Macro Precision</w:t>
            </w:r>
          </w:p>
        </w:tc>
        <w:tc>
          <w:tcPr>
            <w:tcW w:type="dxa" w:w="1152"/>
            <w:shd w:fill="0F2942"/>
            <w:tcMar>
              <w:top w:w="140" w:type="dxa"/>
              <w:bottom w:w="140" w:type="dxa"/>
              <w:left w:w="140" w:type="dxa"/>
              <w:right w:w="140" w:type="dxa"/>
            </w:tcMar>
          </w:tcPr>
          <w:p>
            <w:pPr>
              <w:jc w:val="center"/>
            </w:pPr>
            <w:r>
              <w:rPr>
                <w:rFonts w:ascii="Arial" w:hAnsi="Arial"/>
                <w:b/>
                <w:color w:val="FFFFFF"/>
                <w:sz w:val="19"/>
              </w:rPr>
              <w:t>Macro Recall</w:t>
            </w:r>
          </w:p>
        </w:tc>
        <w:tc>
          <w:tcPr>
            <w:tcW w:type="dxa" w:w="1152"/>
            <w:shd w:fill="0F2942"/>
            <w:tcMar>
              <w:top w:w="140" w:type="dxa"/>
              <w:bottom w:w="140" w:type="dxa"/>
              <w:left w:w="140" w:type="dxa"/>
              <w:right w:w="140" w:type="dxa"/>
            </w:tcMar>
          </w:tcPr>
          <w:p>
            <w:pPr>
              <w:jc w:val="center"/>
            </w:pPr>
            <w:r>
              <w:rPr>
                <w:rFonts w:ascii="Arial" w:hAnsi="Arial"/>
                <w:b/>
                <w:color w:val="FFFFFF"/>
                <w:sz w:val="19"/>
              </w:rPr>
              <w:t>Macro F1-Score</w:t>
            </w:r>
          </w:p>
        </w:tc>
        <w:tc>
          <w:tcPr>
            <w:tcW w:type="dxa" w:w="1152"/>
            <w:shd w:fill="0F2942"/>
            <w:tcMar>
              <w:top w:w="140" w:type="dxa"/>
              <w:bottom w:w="140" w:type="dxa"/>
              <w:left w:w="140" w:type="dxa"/>
              <w:right w:w="140" w:type="dxa"/>
            </w:tcMar>
          </w:tcPr>
          <w:p>
            <w:pPr>
              <w:jc w:val="center"/>
            </w:pPr>
            <w:r>
              <w:rPr>
                <w:rFonts w:ascii="Arial" w:hAnsi="Arial"/>
                <w:b/>
                <w:color w:val="FFFFFF"/>
                <w:sz w:val="19"/>
              </w:rPr>
              <w:t>95% Confidence Interval</w:t>
            </w:r>
          </w:p>
        </w:tc>
      </w:tr>
      <w:tr>
        <w:tc>
          <w:tcPr>
            <w:tcW w:type="dxa" w:w="2592"/>
            <w:shd w:fill="FFFFFF"/>
            <w:tcMar>
              <w:top w:w="100" w:type="dxa"/>
              <w:bottom w:w="100" w:type="dxa"/>
              <w:left w:w="120" w:type="dxa"/>
              <w:right w:w="120" w:type="dxa"/>
            </w:tcMar>
          </w:tcPr>
          <w:p>
            <w:pPr>
              <w:jc w:val="left"/>
            </w:pPr>
            <w:r>
              <w:rPr>
                <w:rFonts w:ascii="Calibri" w:hAnsi="Calibri"/>
                <w:b/>
                <w:color w:val="1E293B"/>
                <w:sz w:val="19"/>
              </w:rPr>
              <w:t>Gradient Boosting (Champion)</w:t>
            </w:r>
          </w:p>
        </w:tc>
        <w:tc>
          <w:tcPr>
            <w:tcW w:type="dxa" w:w="1152"/>
            <w:shd w:fill="FFFFFF"/>
            <w:tcMar>
              <w:top w:w="100" w:type="dxa"/>
              <w:bottom w:w="100" w:type="dxa"/>
              <w:left w:w="120" w:type="dxa"/>
              <w:right w:w="120" w:type="dxa"/>
            </w:tcMar>
          </w:tcPr>
          <w:p>
            <w:pPr>
              <w:jc w:val="center"/>
            </w:pPr>
            <w:r>
              <w:rPr>
                <w:rFonts w:ascii="Calibri" w:hAnsi="Calibri"/>
                <w:color w:val="1E293B"/>
                <w:sz w:val="19"/>
              </w:rPr>
              <w:t>92.54%</w:t>
            </w:r>
          </w:p>
        </w:tc>
        <w:tc>
          <w:tcPr>
            <w:tcW w:type="dxa" w:w="1008"/>
            <w:shd w:fill="FFFFFF"/>
            <w:tcMar>
              <w:top w:w="100" w:type="dxa"/>
              <w:bottom w:w="100" w:type="dxa"/>
              <w:left w:w="120" w:type="dxa"/>
              <w:right w:w="120" w:type="dxa"/>
            </w:tcMar>
          </w:tcPr>
          <w:p>
            <w:pPr>
              <w:jc w:val="center"/>
            </w:pPr>
            <w:r>
              <w:rPr>
                <w:rFonts w:ascii="Calibri" w:hAnsi="Calibri"/>
                <w:color w:val="1E293B"/>
                <w:sz w:val="19"/>
              </w:rPr>
              <w:t>+/- 2.89%</w:t>
            </w:r>
          </w:p>
        </w:tc>
        <w:tc>
          <w:tcPr>
            <w:tcW w:type="dxa" w:w="1152"/>
            <w:shd w:fill="FFFFFF"/>
            <w:tcMar>
              <w:top w:w="100" w:type="dxa"/>
              <w:bottom w:w="100" w:type="dxa"/>
              <w:left w:w="120" w:type="dxa"/>
              <w:right w:w="120" w:type="dxa"/>
            </w:tcMar>
          </w:tcPr>
          <w:p>
            <w:pPr>
              <w:jc w:val="center"/>
            </w:pPr>
            <w:r>
              <w:rPr>
                <w:rFonts w:ascii="Calibri" w:hAnsi="Calibri"/>
                <w:color w:val="1E293B"/>
                <w:sz w:val="19"/>
              </w:rPr>
              <w:t>92.85%</w:t>
            </w:r>
          </w:p>
        </w:tc>
        <w:tc>
          <w:tcPr>
            <w:tcW w:type="dxa" w:w="1152"/>
            <w:shd w:fill="FFFFFF"/>
            <w:tcMar>
              <w:top w:w="100" w:type="dxa"/>
              <w:bottom w:w="100" w:type="dxa"/>
              <w:left w:w="120" w:type="dxa"/>
              <w:right w:w="120" w:type="dxa"/>
            </w:tcMar>
          </w:tcPr>
          <w:p>
            <w:pPr>
              <w:jc w:val="center"/>
            </w:pPr>
            <w:r>
              <w:rPr>
                <w:rFonts w:ascii="Calibri" w:hAnsi="Calibri"/>
                <w:color w:val="1E293B"/>
                <w:sz w:val="19"/>
              </w:rPr>
              <w:t>92.50%</w:t>
            </w:r>
          </w:p>
        </w:tc>
        <w:tc>
          <w:tcPr>
            <w:tcW w:type="dxa" w:w="1152"/>
            <w:shd w:fill="FFFFFF"/>
            <w:tcMar>
              <w:top w:w="100" w:type="dxa"/>
              <w:bottom w:w="100" w:type="dxa"/>
              <w:left w:w="120" w:type="dxa"/>
              <w:right w:w="120" w:type="dxa"/>
            </w:tcMar>
          </w:tcPr>
          <w:p>
            <w:pPr>
              <w:jc w:val="center"/>
            </w:pPr>
            <w:r>
              <w:rPr>
                <w:rFonts w:ascii="Calibri" w:hAnsi="Calibri"/>
                <w:color w:val="1E293B"/>
                <w:sz w:val="19"/>
              </w:rPr>
              <w:t>92.49%</w:t>
            </w:r>
          </w:p>
        </w:tc>
        <w:tc>
          <w:tcPr>
            <w:tcW w:type="dxa" w:w="1152"/>
            <w:shd w:fill="FFFFFF"/>
            <w:tcMar>
              <w:top w:w="100" w:type="dxa"/>
              <w:bottom w:w="100" w:type="dxa"/>
              <w:left w:w="120" w:type="dxa"/>
              <w:right w:w="120" w:type="dxa"/>
            </w:tcMar>
          </w:tcPr>
          <w:p>
            <w:pPr>
              <w:jc w:val="left"/>
            </w:pPr>
            <w:r>
              <w:rPr>
                <w:rFonts w:ascii="Calibri" w:hAnsi="Calibri"/>
                <w:color w:val="1E293B"/>
                <w:sz w:val="19"/>
              </w:rPr>
              <w:t>[90.75%, 94.33%]</w:t>
            </w:r>
          </w:p>
        </w:tc>
      </w:tr>
      <w:tr>
        <w:tc>
          <w:tcPr>
            <w:tcW w:type="dxa" w:w="2592"/>
            <w:shd w:fill="F8FAFC"/>
            <w:tcMar>
              <w:top w:w="100" w:type="dxa"/>
              <w:bottom w:w="100" w:type="dxa"/>
              <w:left w:w="120" w:type="dxa"/>
              <w:right w:w="120" w:type="dxa"/>
            </w:tcMar>
          </w:tcPr>
          <w:p>
            <w:pPr>
              <w:jc w:val="left"/>
            </w:pPr>
            <w:r>
              <w:rPr>
                <w:rFonts w:ascii="Calibri" w:hAnsi="Calibri"/>
                <w:b/>
                <w:color w:val="1E293B"/>
                <w:sz w:val="19"/>
              </w:rPr>
              <w:t>Random Forest</w:t>
            </w:r>
          </w:p>
        </w:tc>
        <w:tc>
          <w:tcPr>
            <w:tcW w:type="dxa" w:w="1152"/>
            <w:shd w:fill="F8FAFC"/>
            <w:tcMar>
              <w:top w:w="100" w:type="dxa"/>
              <w:bottom w:w="100" w:type="dxa"/>
              <w:left w:w="120" w:type="dxa"/>
              <w:right w:w="120" w:type="dxa"/>
            </w:tcMar>
          </w:tcPr>
          <w:p>
            <w:pPr>
              <w:jc w:val="center"/>
            </w:pPr>
            <w:r>
              <w:rPr>
                <w:rFonts w:ascii="Calibri" w:hAnsi="Calibri"/>
                <w:color w:val="1E293B"/>
                <w:sz w:val="19"/>
              </w:rPr>
              <w:t>86.90%</w:t>
            </w:r>
          </w:p>
        </w:tc>
        <w:tc>
          <w:tcPr>
            <w:tcW w:type="dxa" w:w="1008"/>
            <w:shd w:fill="F8FAFC"/>
            <w:tcMar>
              <w:top w:w="100" w:type="dxa"/>
              <w:bottom w:w="100" w:type="dxa"/>
              <w:left w:w="120" w:type="dxa"/>
              <w:right w:w="120" w:type="dxa"/>
            </w:tcMar>
          </w:tcPr>
          <w:p>
            <w:pPr>
              <w:jc w:val="center"/>
            </w:pPr>
            <w:r>
              <w:rPr>
                <w:rFonts w:ascii="Calibri" w:hAnsi="Calibri"/>
                <w:color w:val="1E293B"/>
                <w:sz w:val="19"/>
              </w:rPr>
              <w:t>+/- 4.33%</w:t>
            </w:r>
          </w:p>
        </w:tc>
        <w:tc>
          <w:tcPr>
            <w:tcW w:type="dxa" w:w="1152"/>
            <w:shd w:fill="F8FAFC"/>
            <w:tcMar>
              <w:top w:w="100" w:type="dxa"/>
              <w:bottom w:w="100" w:type="dxa"/>
              <w:left w:w="120" w:type="dxa"/>
              <w:right w:w="120" w:type="dxa"/>
            </w:tcMar>
          </w:tcPr>
          <w:p>
            <w:pPr>
              <w:jc w:val="center"/>
            </w:pPr>
            <w:r>
              <w:rPr>
                <w:rFonts w:ascii="Calibri" w:hAnsi="Calibri"/>
                <w:color w:val="1E293B"/>
                <w:sz w:val="19"/>
              </w:rPr>
              <w:t>87.98%</w:t>
            </w:r>
          </w:p>
        </w:tc>
        <w:tc>
          <w:tcPr>
            <w:tcW w:type="dxa" w:w="1152"/>
            <w:shd w:fill="F8FAFC"/>
            <w:tcMar>
              <w:top w:w="100" w:type="dxa"/>
              <w:bottom w:w="100" w:type="dxa"/>
              <w:left w:w="120" w:type="dxa"/>
              <w:right w:w="120" w:type="dxa"/>
            </w:tcMar>
          </w:tcPr>
          <w:p>
            <w:pPr>
              <w:jc w:val="center"/>
            </w:pPr>
            <w:r>
              <w:rPr>
                <w:rFonts w:ascii="Calibri" w:hAnsi="Calibri"/>
                <w:color w:val="1E293B"/>
                <w:sz w:val="19"/>
              </w:rPr>
              <w:t>86.77%</w:t>
            </w:r>
          </w:p>
        </w:tc>
        <w:tc>
          <w:tcPr>
            <w:tcW w:type="dxa" w:w="1152"/>
            <w:shd w:fill="F8FAFC"/>
            <w:tcMar>
              <w:top w:w="100" w:type="dxa"/>
              <w:bottom w:w="100" w:type="dxa"/>
              <w:left w:w="120" w:type="dxa"/>
              <w:right w:w="120" w:type="dxa"/>
            </w:tcMar>
          </w:tcPr>
          <w:p>
            <w:pPr>
              <w:jc w:val="center"/>
            </w:pPr>
            <w:r>
              <w:rPr>
                <w:rFonts w:ascii="Calibri" w:hAnsi="Calibri"/>
                <w:color w:val="1E293B"/>
                <w:sz w:val="19"/>
              </w:rPr>
              <w:t>86.91%</w:t>
            </w:r>
          </w:p>
        </w:tc>
        <w:tc>
          <w:tcPr>
            <w:tcW w:type="dxa" w:w="1152"/>
            <w:shd w:fill="F8FAFC"/>
            <w:tcMar>
              <w:top w:w="100" w:type="dxa"/>
              <w:bottom w:w="100" w:type="dxa"/>
              <w:left w:w="120" w:type="dxa"/>
              <w:right w:w="120" w:type="dxa"/>
            </w:tcMar>
          </w:tcPr>
          <w:p>
            <w:pPr>
              <w:jc w:val="left"/>
            </w:pPr>
            <w:r>
              <w:rPr>
                <w:rFonts w:ascii="Calibri" w:hAnsi="Calibri"/>
                <w:color w:val="1E293B"/>
                <w:sz w:val="19"/>
              </w:rPr>
              <w:t>[84.22%, 89.58%]</w:t>
            </w:r>
          </w:p>
        </w:tc>
      </w:tr>
      <w:tr>
        <w:tc>
          <w:tcPr>
            <w:tcW w:type="dxa" w:w="2592"/>
            <w:shd w:fill="FFFFFF"/>
            <w:tcMar>
              <w:top w:w="100" w:type="dxa"/>
              <w:bottom w:w="100" w:type="dxa"/>
              <w:left w:w="120" w:type="dxa"/>
              <w:right w:w="120" w:type="dxa"/>
            </w:tcMar>
          </w:tcPr>
          <w:p>
            <w:pPr>
              <w:jc w:val="left"/>
            </w:pPr>
            <w:r>
              <w:rPr>
                <w:rFonts w:ascii="Calibri" w:hAnsi="Calibri"/>
                <w:b/>
                <w:color w:val="1E293B"/>
                <w:sz w:val="19"/>
              </w:rPr>
              <w:t>Decision Tree</w:t>
            </w:r>
          </w:p>
        </w:tc>
        <w:tc>
          <w:tcPr>
            <w:tcW w:type="dxa" w:w="1152"/>
            <w:shd w:fill="FFFFFF"/>
            <w:tcMar>
              <w:top w:w="100" w:type="dxa"/>
              <w:bottom w:w="100" w:type="dxa"/>
              <w:left w:w="120" w:type="dxa"/>
              <w:right w:w="120" w:type="dxa"/>
            </w:tcMar>
          </w:tcPr>
          <w:p>
            <w:pPr>
              <w:jc w:val="center"/>
            </w:pPr>
            <w:r>
              <w:rPr>
                <w:rFonts w:ascii="Calibri" w:hAnsi="Calibri"/>
                <w:color w:val="1E293B"/>
                <w:sz w:val="19"/>
              </w:rPr>
              <w:t>80.43%</w:t>
            </w:r>
          </w:p>
        </w:tc>
        <w:tc>
          <w:tcPr>
            <w:tcW w:type="dxa" w:w="1008"/>
            <w:shd w:fill="FFFFFF"/>
            <w:tcMar>
              <w:top w:w="100" w:type="dxa"/>
              <w:bottom w:w="100" w:type="dxa"/>
              <w:left w:w="120" w:type="dxa"/>
              <w:right w:w="120" w:type="dxa"/>
            </w:tcMar>
          </w:tcPr>
          <w:p>
            <w:pPr>
              <w:jc w:val="center"/>
            </w:pPr>
            <w:r>
              <w:rPr>
                <w:rFonts w:ascii="Calibri" w:hAnsi="Calibri"/>
                <w:color w:val="1E293B"/>
                <w:sz w:val="19"/>
              </w:rPr>
              <w:t>+/- 3.70%</w:t>
            </w:r>
          </w:p>
        </w:tc>
        <w:tc>
          <w:tcPr>
            <w:tcW w:type="dxa" w:w="1152"/>
            <w:shd w:fill="FFFFFF"/>
            <w:tcMar>
              <w:top w:w="100" w:type="dxa"/>
              <w:bottom w:w="100" w:type="dxa"/>
              <w:left w:w="120" w:type="dxa"/>
              <w:right w:w="120" w:type="dxa"/>
            </w:tcMar>
          </w:tcPr>
          <w:p>
            <w:pPr>
              <w:jc w:val="center"/>
            </w:pPr>
            <w:r>
              <w:rPr>
                <w:rFonts w:ascii="Calibri" w:hAnsi="Calibri"/>
                <w:color w:val="1E293B"/>
                <w:sz w:val="19"/>
              </w:rPr>
              <w:t>84.79%</w:t>
            </w:r>
          </w:p>
        </w:tc>
        <w:tc>
          <w:tcPr>
            <w:tcW w:type="dxa" w:w="1152"/>
            <w:shd w:fill="FFFFFF"/>
            <w:tcMar>
              <w:top w:w="100" w:type="dxa"/>
              <w:bottom w:w="100" w:type="dxa"/>
              <w:left w:w="120" w:type="dxa"/>
              <w:right w:w="120" w:type="dxa"/>
            </w:tcMar>
          </w:tcPr>
          <w:p>
            <w:pPr>
              <w:jc w:val="center"/>
            </w:pPr>
            <w:r>
              <w:rPr>
                <w:rFonts w:ascii="Calibri" w:hAnsi="Calibri"/>
                <w:color w:val="1E293B"/>
                <w:sz w:val="19"/>
              </w:rPr>
              <w:t>80.60%</w:t>
            </w:r>
          </w:p>
        </w:tc>
        <w:tc>
          <w:tcPr>
            <w:tcW w:type="dxa" w:w="1152"/>
            <w:shd w:fill="FFFFFF"/>
            <w:tcMar>
              <w:top w:w="100" w:type="dxa"/>
              <w:bottom w:w="100" w:type="dxa"/>
              <w:left w:w="120" w:type="dxa"/>
              <w:right w:w="120" w:type="dxa"/>
            </w:tcMar>
          </w:tcPr>
          <w:p>
            <w:pPr>
              <w:jc w:val="center"/>
            </w:pPr>
            <w:r>
              <w:rPr>
                <w:rFonts w:ascii="Calibri" w:hAnsi="Calibri"/>
                <w:color w:val="1E293B"/>
                <w:sz w:val="19"/>
              </w:rPr>
              <w:t>81.04%</w:t>
            </w:r>
          </w:p>
        </w:tc>
        <w:tc>
          <w:tcPr>
            <w:tcW w:type="dxa" w:w="1152"/>
            <w:shd w:fill="FFFFFF"/>
            <w:tcMar>
              <w:top w:w="100" w:type="dxa"/>
              <w:bottom w:w="100" w:type="dxa"/>
              <w:left w:w="120" w:type="dxa"/>
              <w:right w:w="120" w:type="dxa"/>
            </w:tcMar>
          </w:tcPr>
          <w:p>
            <w:pPr>
              <w:jc w:val="left"/>
            </w:pPr>
            <w:r>
              <w:rPr>
                <w:rFonts w:ascii="Calibri" w:hAnsi="Calibri"/>
                <w:color w:val="1E293B"/>
                <w:sz w:val="19"/>
              </w:rPr>
              <w:t>[78.14%, 82.72%]</w:t>
            </w:r>
          </w:p>
        </w:tc>
      </w:tr>
      <w:tr>
        <w:tc>
          <w:tcPr>
            <w:tcW w:type="dxa" w:w="2592"/>
            <w:shd w:fill="F8FAFC"/>
            <w:tcMar>
              <w:top w:w="100" w:type="dxa"/>
              <w:bottom w:w="100" w:type="dxa"/>
              <w:left w:w="120" w:type="dxa"/>
              <w:right w:w="120" w:type="dxa"/>
            </w:tcMar>
          </w:tcPr>
          <w:p>
            <w:pPr>
              <w:jc w:val="left"/>
            </w:pPr>
            <w:r>
              <w:rPr>
                <w:rFonts w:ascii="Calibri" w:hAnsi="Calibri"/>
                <w:b/>
                <w:color w:val="1E293B"/>
                <w:sz w:val="19"/>
              </w:rPr>
              <w:t>K-Nearest Neighbors (KNN)</w:t>
            </w:r>
          </w:p>
        </w:tc>
        <w:tc>
          <w:tcPr>
            <w:tcW w:type="dxa" w:w="1152"/>
            <w:shd w:fill="F8FAFC"/>
            <w:tcMar>
              <w:top w:w="100" w:type="dxa"/>
              <w:bottom w:w="100" w:type="dxa"/>
              <w:left w:w="120" w:type="dxa"/>
              <w:right w:w="120" w:type="dxa"/>
            </w:tcMar>
          </w:tcPr>
          <w:p>
            <w:pPr>
              <w:jc w:val="center"/>
            </w:pPr>
            <w:r>
              <w:rPr>
                <w:rFonts w:ascii="Calibri" w:hAnsi="Calibri"/>
                <w:color w:val="1E293B"/>
                <w:sz w:val="19"/>
              </w:rPr>
              <w:t>77.95%</w:t>
            </w:r>
          </w:p>
        </w:tc>
        <w:tc>
          <w:tcPr>
            <w:tcW w:type="dxa" w:w="1008"/>
            <w:shd w:fill="F8FAFC"/>
            <w:tcMar>
              <w:top w:w="100" w:type="dxa"/>
              <w:bottom w:w="100" w:type="dxa"/>
              <w:left w:w="120" w:type="dxa"/>
              <w:right w:w="120" w:type="dxa"/>
            </w:tcMar>
          </w:tcPr>
          <w:p>
            <w:pPr>
              <w:jc w:val="center"/>
            </w:pPr>
            <w:r>
              <w:rPr>
                <w:rFonts w:ascii="Calibri" w:hAnsi="Calibri"/>
                <w:color w:val="1E293B"/>
                <w:sz w:val="19"/>
              </w:rPr>
              <w:t>+/- 3.72%</w:t>
            </w:r>
          </w:p>
        </w:tc>
        <w:tc>
          <w:tcPr>
            <w:tcW w:type="dxa" w:w="1152"/>
            <w:shd w:fill="F8FAFC"/>
            <w:tcMar>
              <w:top w:w="100" w:type="dxa"/>
              <w:bottom w:w="100" w:type="dxa"/>
              <w:left w:w="120" w:type="dxa"/>
              <w:right w:w="120" w:type="dxa"/>
            </w:tcMar>
          </w:tcPr>
          <w:p>
            <w:pPr>
              <w:jc w:val="center"/>
            </w:pPr>
            <w:r>
              <w:rPr>
                <w:rFonts w:ascii="Calibri" w:hAnsi="Calibri"/>
                <w:color w:val="1E293B"/>
                <w:sz w:val="19"/>
              </w:rPr>
              <w:t>80.48%</w:t>
            </w:r>
          </w:p>
        </w:tc>
        <w:tc>
          <w:tcPr>
            <w:tcW w:type="dxa" w:w="1152"/>
            <w:shd w:fill="F8FAFC"/>
            <w:tcMar>
              <w:top w:w="100" w:type="dxa"/>
              <w:bottom w:w="100" w:type="dxa"/>
              <w:left w:w="120" w:type="dxa"/>
              <w:right w:w="120" w:type="dxa"/>
            </w:tcMar>
          </w:tcPr>
          <w:p>
            <w:pPr>
              <w:jc w:val="center"/>
            </w:pPr>
            <w:r>
              <w:rPr>
                <w:rFonts w:ascii="Calibri" w:hAnsi="Calibri"/>
                <w:color w:val="1E293B"/>
                <w:sz w:val="19"/>
              </w:rPr>
              <w:t>77.59%</w:t>
            </w:r>
          </w:p>
        </w:tc>
        <w:tc>
          <w:tcPr>
            <w:tcW w:type="dxa" w:w="1152"/>
            <w:shd w:fill="F8FAFC"/>
            <w:tcMar>
              <w:top w:w="100" w:type="dxa"/>
              <w:bottom w:w="100" w:type="dxa"/>
              <w:left w:w="120" w:type="dxa"/>
              <w:right w:w="120" w:type="dxa"/>
            </w:tcMar>
          </w:tcPr>
          <w:p>
            <w:pPr>
              <w:jc w:val="center"/>
            </w:pPr>
            <w:r>
              <w:rPr>
                <w:rFonts w:ascii="Calibri" w:hAnsi="Calibri"/>
                <w:color w:val="1E293B"/>
                <w:sz w:val="19"/>
              </w:rPr>
              <w:t>77.80%</w:t>
            </w:r>
          </w:p>
        </w:tc>
        <w:tc>
          <w:tcPr>
            <w:tcW w:type="dxa" w:w="1152"/>
            <w:shd w:fill="F8FAFC"/>
            <w:tcMar>
              <w:top w:w="100" w:type="dxa"/>
              <w:bottom w:w="100" w:type="dxa"/>
              <w:left w:w="120" w:type="dxa"/>
              <w:right w:w="120" w:type="dxa"/>
            </w:tcMar>
          </w:tcPr>
          <w:p>
            <w:pPr>
              <w:jc w:val="left"/>
            </w:pPr>
            <w:r>
              <w:rPr>
                <w:rFonts w:ascii="Calibri" w:hAnsi="Calibri"/>
                <w:color w:val="1E293B"/>
                <w:sz w:val="19"/>
              </w:rPr>
              <w:t>[75.65%, 80.25%]</w:t>
            </w:r>
          </w:p>
        </w:tc>
      </w:tr>
    </w:tbl>
    <w:p>
      <w:r>
        <w:t>Confusion Matrix (Gradient Boosting Champion Model):</w:t>
        <w:br/>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2448"/>
            <w:shd w:fill="0F2942"/>
            <w:tcMar>
              <w:top w:w="140" w:type="dxa"/>
              <w:bottom w:w="140" w:type="dxa"/>
              <w:left w:w="140" w:type="dxa"/>
              <w:right w:w="140" w:type="dxa"/>
            </w:tcMar>
          </w:tcPr>
          <w:p>
            <w:pPr>
              <w:jc w:val="center"/>
            </w:pPr>
            <w:r>
              <w:rPr>
                <w:rFonts w:ascii="Arial" w:hAnsi="Arial"/>
                <w:b/>
                <w:color w:val="FFFFFF"/>
                <w:sz w:val="19"/>
              </w:rPr>
              <w:t>Actual \ Predicted</w:t>
            </w:r>
          </w:p>
        </w:tc>
        <w:tc>
          <w:tcPr>
            <w:tcW w:type="dxa" w:w="1296"/>
            <w:shd w:fill="0F2942"/>
            <w:tcMar>
              <w:top w:w="140" w:type="dxa"/>
              <w:bottom w:w="140" w:type="dxa"/>
              <w:left w:w="140" w:type="dxa"/>
              <w:right w:w="140" w:type="dxa"/>
            </w:tcMar>
          </w:tcPr>
          <w:p>
            <w:pPr>
              <w:jc w:val="center"/>
            </w:pPr>
            <w:r>
              <w:rPr>
                <w:rFonts w:ascii="Arial" w:hAnsi="Arial"/>
                <w:b/>
                <w:color w:val="FFFFFF"/>
                <w:sz w:val="19"/>
              </w:rPr>
              <w:t>ddos</w:t>
            </w:r>
          </w:p>
        </w:tc>
        <w:tc>
          <w:tcPr>
            <w:tcW w:type="dxa" w:w="1440"/>
            <w:shd w:fill="0F2942"/>
            <w:tcMar>
              <w:top w:w="140" w:type="dxa"/>
              <w:bottom w:w="140" w:type="dxa"/>
              <w:left w:w="140" w:type="dxa"/>
              <w:right w:w="140" w:type="dxa"/>
            </w:tcMar>
          </w:tcPr>
          <w:p>
            <w:pPr>
              <w:jc w:val="center"/>
            </w:pPr>
            <w:r>
              <w:rPr>
                <w:rFonts w:ascii="Arial" w:hAnsi="Arial"/>
                <w:b/>
                <w:color w:val="FFFFFF"/>
                <w:sz w:val="19"/>
              </w:rPr>
              <w:t>flash_crowd</w:t>
            </w:r>
          </w:p>
        </w:tc>
        <w:tc>
          <w:tcPr>
            <w:tcW w:type="dxa" w:w="1440"/>
            <w:shd w:fill="0F2942"/>
            <w:tcMar>
              <w:top w:w="140" w:type="dxa"/>
              <w:bottom w:w="140" w:type="dxa"/>
              <w:left w:w="140" w:type="dxa"/>
              <w:right w:w="140" w:type="dxa"/>
            </w:tcMar>
          </w:tcPr>
          <w:p>
            <w:pPr>
              <w:jc w:val="center"/>
            </w:pPr>
            <w:r>
              <w:rPr>
                <w:rFonts w:ascii="Arial" w:hAnsi="Arial"/>
                <w:b/>
                <w:color w:val="FFFFFF"/>
                <w:sz w:val="19"/>
              </w:rPr>
              <w:t>link_failure</w:t>
            </w:r>
          </w:p>
        </w:tc>
        <w:tc>
          <w:tcPr>
            <w:tcW w:type="dxa" w:w="1296"/>
            <w:shd w:fill="0F2942"/>
            <w:tcMar>
              <w:top w:w="140" w:type="dxa"/>
              <w:bottom w:w="140" w:type="dxa"/>
              <w:left w:w="140" w:type="dxa"/>
              <w:right w:w="140" w:type="dxa"/>
            </w:tcMar>
          </w:tcPr>
          <w:p>
            <w:pPr>
              <w:jc w:val="center"/>
            </w:pPr>
            <w:r>
              <w:rPr>
                <w:rFonts w:ascii="Arial" w:hAnsi="Arial"/>
                <w:b/>
                <w:color w:val="FFFFFF"/>
                <w:sz w:val="19"/>
              </w:rPr>
              <w:t>normal</w:t>
            </w:r>
          </w:p>
        </w:tc>
        <w:tc>
          <w:tcPr>
            <w:tcW w:type="dxa" w:w="1440"/>
            <w:shd w:fill="0F2942"/>
            <w:tcMar>
              <w:top w:w="140" w:type="dxa"/>
              <w:bottom w:w="140" w:type="dxa"/>
              <w:left w:w="140" w:type="dxa"/>
              <w:right w:w="140" w:type="dxa"/>
            </w:tcMar>
          </w:tcPr>
          <w:p>
            <w:pPr>
              <w:jc w:val="center"/>
            </w:pPr>
            <w:r>
              <w:rPr>
                <w:rFonts w:ascii="Arial" w:hAnsi="Arial"/>
                <w:b/>
                <w:color w:val="FFFFFF"/>
                <w:sz w:val="19"/>
              </w:rPr>
              <w:t>slow_congestion</w:t>
            </w:r>
          </w:p>
        </w:tc>
      </w:tr>
      <w:tr>
        <w:tc>
          <w:tcPr>
            <w:tcW w:type="dxa" w:w="2448"/>
            <w:shd w:fill="FFFFFF"/>
            <w:tcMar>
              <w:top w:w="100" w:type="dxa"/>
              <w:bottom w:w="100" w:type="dxa"/>
              <w:left w:w="120" w:type="dxa"/>
              <w:right w:w="120" w:type="dxa"/>
            </w:tcMar>
          </w:tcPr>
          <w:p>
            <w:pPr>
              <w:jc w:val="left"/>
            </w:pPr>
            <w:r>
              <w:rPr>
                <w:rFonts w:ascii="Calibri" w:hAnsi="Calibri"/>
                <w:b/>
                <w:color w:val="1E293B"/>
                <w:sz w:val="19"/>
              </w:rPr>
              <w:t>ddos</w:t>
            </w:r>
          </w:p>
        </w:tc>
        <w:tc>
          <w:tcPr>
            <w:tcW w:type="dxa" w:w="1296"/>
            <w:shd w:fill="FFFFFF"/>
            <w:tcMar>
              <w:top w:w="100" w:type="dxa"/>
              <w:bottom w:w="100" w:type="dxa"/>
              <w:left w:w="120" w:type="dxa"/>
              <w:right w:w="120" w:type="dxa"/>
            </w:tcMar>
          </w:tcPr>
          <w:p>
            <w:pPr>
              <w:jc w:val="center"/>
            </w:pPr>
            <w:r>
              <w:rPr>
                <w:rFonts w:ascii="Calibri" w:hAnsi="Calibri"/>
                <w:color w:val="1E293B"/>
                <w:sz w:val="19"/>
              </w:rPr>
              <w:t>116</w:t>
            </w:r>
          </w:p>
        </w:tc>
        <w:tc>
          <w:tcPr>
            <w:tcW w:type="dxa" w:w="1440"/>
            <w:shd w:fill="FFFFFF"/>
            <w:tcMar>
              <w:top w:w="100" w:type="dxa"/>
              <w:bottom w:w="100" w:type="dxa"/>
              <w:left w:w="120" w:type="dxa"/>
              <w:right w:w="120" w:type="dxa"/>
            </w:tcMar>
          </w:tcPr>
          <w:p>
            <w:pPr>
              <w:jc w:val="center"/>
            </w:pPr>
            <w:r>
              <w:rPr>
                <w:rFonts w:ascii="Calibri" w:hAnsi="Calibri"/>
                <w:color w:val="1E293B"/>
                <w:sz w:val="19"/>
              </w:rPr>
              <w:t>4</w:t>
            </w:r>
          </w:p>
        </w:tc>
        <w:tc>
          <w:tcPr>
            <w:tcW w:type="dxa" w:w="1440"/>
            <w:shd w:fill="FFFFFF"/>
            <w:tcMar>
              <w:top w:w="100" w:type="dxa"/>
              <w:bottom w:w="100" w:type="dxa"/>
              <w:left w:w="120" w:type="dxa"/>
              <w:right w:w="120" w:type="dxa"/>
            </w:tcMar>
          </w:tcPr>
          <w:p>
            <w:pPr>
              <w:jc w:val="center"/>
            </w:pPr>
            <w:r>
              <w:rPr>
                <w:rFonts w:ascii="Calibri" w:hAnsi="Calibri"/>
                <w:color w:val="1E293B"/>
                <w:sz w:val="19"/>
              </w:rPr>
              <w:t>0</w:t>
            </w:r>
          </w:p>
        </w:tc>
        <w:tc>
          <w:tcPr>
            <w:tcW w:type="dxa" w:w="1296"/>
            <w:shd w:fill="FFFFFF"/>
            <w:tcMar>
              <w:top w:w="100" w:type="dxa"/>
              <w:bottom w:w="100" w:type="dxa"/>
              <w:left w:w="120" w:type="dxa"/>
              <w:right w:w="120" w:type="dxa"/>
            </w:tcMar>
          </w:tcPr>
          <w:p>
            <w:pPr>
              <w:jc w:val="center"/>
            </w:pPr>
            <w:r>
              <w:rPr>
                <w:rFonts w:ascii="Calibri" w:hAnsi="Calibri"/>
                <w:color w:val="1E293B"/>
                <w:sz w:val="19"/>
              </w:rPr>
              <w:t>0</w:t>
            </w:r>
          </w:p>
        </w:tc>
        <w:tc>
          <w:tcPr>
            <w:tcW w:type="dxa" w:w="1440"/>
            <w:shd w:fill="FFFFFF"/>
            <w:tcMar>
              <w:top w:w="100" w:type="dxa"/>
              <w:bottom w:w="100" w:type="dxa"/>
              <w:left w:w="120" w:type="dxa"/>
              <w:right w:w="120" w:type="dxa"/>
            </w:tcMar>
          </w:tcPr>
          <w:p>
            <w:pPr>
              <w:jc w:val="center"/>
            </w:pPr>
            <w:r>
              <w:rPr>
                <w:rFonts w:ascii="Calibri" w:hAnsi="Calibri"/>
                <w:color w:val="1E293B"/>
                <w:sz w:val="19"/>
              </w:rPr>
              <w:t>3</w:t>
            </w:r>
          </w:p>
        </w:tc>
      </w:tr>
      <w:tr>
        <w:tc>
          <w:tcPr>
            <w:tcW w:type="dxa" w:w="2448"/>
            <w:shd w:fill="F8FAFC"/>
            <w:tcMar>
              <w:top w:w="100" w:type="dxa"/>
              <w:bottom w:w="100" w:type="dxa"/>
              <w:left w:w="120" w:type="dxa"/>
              <w:right w:w="120" w:type="dxa"/>
            </w:tcMar>
          </w:tcPr>
          <w:p>
            <w:pPr>
              <w:jc w:val="left"/>
            </w:pPr>
            <w:r>
              <w:rPr>
                <w:rFonts w:ascii="Calibri" w:hAnsi="Calibri"/>
                <w:b/>
                <w:color w:val="1E293B"/>
                <w:sz w:val="19"/>
              </w:rPr>
              <w:t>flash_crowd</w:t>
            </w:r>
          </w:p>
        </w:tc>
        <w:tc>
          <w:tcPr>
            <w:tcW w:type="dxa" w:w="1296"/>
            <w:shd w:fill="F8FAFC"/>
            <w:tcMar>
              <w:top w:w="100" w:type="dxa"/>
              <w:bottom w:w="100" w:type="dxa"/>
              <w:left w:w="120" w:type="dxa"/>
              <w:right w:w="120" w:type="dxa"/>
            </w:tcMar>
          </w:tcPr>
          <w:p>
            <w:pPr>
              <w:jc w:val="center"/>
            </w:pPr>
            <w:r>
              <w:rPr>
                <w:rFonts w:ascii="Calibri" w:hAnsi="Calibri"/>
                <w:color w:val="1E293B"/>
                <w:sz w:val="19"/>
              </w:rPr>
              <w:t>5</w:t>
            </w:r>
          </w:p>
        </w:tc>
        <w:tc>
          <w:tcPr>
            <w:tcW w:type="dxa" w:w="1440"/>
            <w:shd w:fill="F8FAFC"/>
            <w:tcMar>
              <w:top w:w="100" w:type="dxa"/>
              <w:bottom w:w="100" w:type="dxa"/>
              <w:left w:w="120" w:type="dxa"/>
              <w:right w:w="120" w:type="dxa"/>
            </w:tcMar>
          </w:tcPr>
          <w:p>
            <w:pPr>
              <w:jc w:val="center"/>
            </w:pPr>
            <w:r>
              <w:rPr>
                <w:rFonts w:ascii="Calibri" w:hAnsi="Calibri"/>
                <w:color w:val="1E293B"/>
                <w:sz w:val="19"/>
              </w:rPr>
              <w:t>110</w:t>
            </w:r>
          </w:p>
        </w:tc>
        <w:tc>
          <w:tcPr>
            <w:tcW w:type="dxa" w:w="1440"/>
            <w:shd w:fill="F8FAFC"/>
            <w:tcMar>
              <w:top w:w="100" w:type="dxa"/>
              <w:bottom w:w="100" w:type="dxa"/>
              <w:left w:w="120" w:type="dxa"/>
              <w:right w:w="120" w:type="dxa"/>
            </w:tcMar>
          </w:tcPr>
          <w:p>
            <w:pPr>
              <w:jc w:val="center"/>
            </w:pPr>
            <w:r>
              <w:rPr>
                <w:rFonts w:ascii="Calibri" w:hAnsi="Calibri"/>
                <w:color w:val="1E293B"/>
                <w:sz w:val="19"/>
              </w:rPr>
              <w:t>1</w:t>
            </w:r>
          </w:p>
        </w:tc>
        <w:tc>
          <w:tcPr>
            <w:tcW w:type="dxa" w:w="1296"/>
            <w:shd w:fill="F8FAFC"/>
            <w:tcMar>
              <w:top w:w="100" w:type="dxa"/>
              <w:bottom w:w="100" w:type="dxa"/>
              <w:left w:w="120" w:type="dxa"/>
              <w:right w:w="120" w:type="dxa"/>
            </w:tcMar>
          </w:tcPr>
          <w:p>
            <w:pPr>
              <w:jc w:val="center"/>
            </w:pPr>
            <w:r>
              <w:rPr>
                <w:rFonts w:ascii="Calibri" w:hAnsi="Calibri"/>
                <w:color w:val="1E293B"/>
                <w:sz w:val="19"/>
              </w:rPr>
              <w:t>3</w:t>
            </w:r>
          </w:p>
        </w:tc>
        <w:tc>
          <w:tcPr>
            <w:tcW w:type="dxa" w:w="1440"/>
            <w:shd w:fill="F8FAFC"/>
            <w:tcMar>
              <w:top w:w="100" w:type="dxa"/>
              <w:bottom w:w="100" w:type="dxa"/>
              <w:left w:w="120" w:type="dxa"/>
              <w:right w:w="120" w:type="dxa"/>
            </w:tcMar>
          </w:tcPr>
          <w:p>
            <w:pPr>
              <w:jc w:val="center"/>
            </w:pPr>
            <w:r>
              <w:rPr>
                <w:rFonts w:ascii="Calibri" w:hAnsi="Calibri"/>
                <w:color w:val="1E293B"/>
                <w:sz w:val="19"/>
              </w:rPr>
              <w:t>1</w:t>
            </w:r>
          </w:p>
        </w:tc>
      </w:tr>
      <w:tr>
        <w:tc>
          <w:tcPr>
            <w:tcW w:type="dxa" w:w="2448"/>
            <w:shd w:fill="FFFFFF"/>
            <w:tcMar>
              <w:top w:w="100" w:type="dxa"/>
              <w:bottom w:w="100" w:type="dxa"/>
              <w:left w:w="120" w:type="dxa"/>
              <w:right w:w="120" w:type="dxa"/>
            </w:tcMar>
          </w:tcPr>
          <w:p>
            <w:pPr>
              <w:jc w:val="left"/>
            </w:pPr>
            <w:r>
              <w:rPr>
                <w:rFonts w:ascii="Calibri" w:hAnsi="Calibri"/>
                <w:b/>
                <w:color w:val="1E293B"/>
                <w:sz w:val="19"/>
              </w:rPr>
              <w:t>link_failure</w:t>
            </w:r>
          </w:p>
        </w:tc>
        <w:tc>
          <w:tcPr>
            <w:tcW w:type="dxa" w:w="1296"/>
            <w:shd w:fill="FFFFFF"/>
            <w:tcMar>
              <w:top w:w="100" w:type="dxa"/>
              <w:bottom w:w="100" w:type="dxa"/>
              <w:left w:w="120" w:type="dxa"/>
              <w:right w:w="120" w:type="dxa"/>
            </w:tcMar>
          </w:tcPr>
          <w:p>
            <w:pPr>
              <w:jc w:val="center"/>
            </w:pPr>
            <w:r>
              <w:rPr>
                <w:rFonts w:ascii="Calibri" w:hAnsi="Calibri"/>
                <w:color w:val="1E293B"/>
                <w:sz w:val="19"/>
              </w:rPr>
              <w:t>0</w:t>
            </w:r>
          </w:p>
        </w:tc>
        <w:tc>
          <w:tcPr>
            <w:tcW w:type="dxa" w:w="1440"/>
            <w:shd w:fill="FFFFFF"/>
            <w:tcMar>
              <w:top w:w="100" w:type="dxa"/>
              <w:bottom w:w="100" w:type="dxa"/>
              <w:left w:w="120" w:type="dxa"/>
              <w:right w:w="120" w:type="dxa"/>
            </w:tcMar>
          </w:tcPr>
          <w:p>
            <w:pPr>
              <w:jc w:val="center"/>
            </w:pPr>
            <w:r>
              <w:rPr>
                <w:rFonts w:ascii="Calibri" w:hAnsi="Calibri"/>
                <w:color w:val="1E293B"/>
                <w:sz w:val="19"/>
              </w:rPr>
              <w:t>0</w:t>
            </w:r>
          </w:p>
        </w:tc>
        <w:tc>
          <w:tcPr>
            <w:tcW w:type="dxa" w:w="1440"/>
            <w:shd w:fill="FFFFFF"/>
            <w:tcMar>
              <w:top w:w="100" w:type="dxa"/>
              <w:bottom w:w="100" w:type="dxa"/>
              <w:left w:w="120" w:type="dxa"/>
              <w:right w:w="120" w:type="dxa"/>
            </w:tcMar>
          </w:tcPr>
          <w:p>
            <w:pPr>
              <w:jc w:val="center"/>
            </w:pPr>
            <w:r>
              <w:rPr>
                <w:rFonts w:ascii="Calibri" w:hAnsi="Calibri"/>
                <w:color w:val="1E293B"/>
                <w:sz w:val="19"/>
              </w:rPr>
              <w:t>102</w:t>
            </w:r>
          </w:p>
        </w:tc>
        <w:tc>
          <w:tcPr>
            <w:tcW w:type="dxa" w:w="1296"/>
            <w:shd w:fill="FFFFFF"/>
            <w:tcMar>
              <w:top w:w="100" w:type="dxa"/>
              <w:bottom w:w="100" w:type="dxa"/>
              <w:left w:w="120" w:type="dxa"/>
              <w:right w:w="120" w:type="dxa"/>
            </w:tcMar>
          </w:tcPr>
          <w:p>
            <w:pPr>
              <w:jc w:val="center"/>
            </w:pPr>
            <w:r>
              <w:rPr>
                <w:rFonts w:ascii="Calibri" w:hAnsi="Calibri"/>
                <w:color w:val="1E293B"/>
                <w:sz w:val="19"/>
              </w:rPr>
              <w:t>7</w:t>
            </w:r>
          </w:p>
        </w:tc>
        <w:tc>
          <w:tcPr>
            <w:tcW w:type="dxa" w:w="1440"/>
            <w:shd w:fill="FFFFFF"/>
            <w:tcMar>
              <w:top w:w="100" w:type="dxa"/>
              <w:bottom w:w="100" w:type="dxa"/>
              <w:left w:w="120" w:type="dxa"/>
              <w:right w:w="120" w:type="dxa"/>
            </w:tcMar>
          </w:tcPr>
          <w:p>
            <w:pPr>
              <w:jc w:val="center"/>
            </w:pPr>
            <w:r>
              <w:rPr>
                <w:rFonts w:ascii="Calibri" w:hAnsi="Calibri"/>
                <w:color w:val="1E293B"/>
                <w:sz w:val="19"/>
              </w:rPr>
              <w:t>3</w:t>
            </w:r>
          </w:p>
        </w:tc>
      </w:tr>
      <w:tr>
        <w:tc>
          <w:tcPr>
            <w:tcW w:type="dxa" w:w="2448"/>
            <w:shd w:fill="F8FAFC"/>
            <w:tcMar>
              <w:top w:w="100" w:type="dxa"/>
              <w:bottom w:w="100" w:type="dxa"/>
              <w:left w:w="120" w:type="dxa"/>
              <w:right w:w="120" w:type="dxa"/>
            </w:tcMar>
          </w:tcPr>
          <w:p>
            <w:pPr>
              <w:jc w:val="left"/>
            </w:pPr>
            <w:r>
              <w:rPr>
                <w:rFonts w:ascii="Calibri" w:hAnsi="Calibri"/>
                <w:b/>
                <w:color w:val="1E293B"/>
                <w:sz w:val="19"/>
              </w:rPr>
              <w:t>normal</w:t>
            </w:r>
          </w:p>
        </w:tc>
        <w:tc>
          <w:tcPr>
            <w:tcW w:type="dxa" w:w="1296"/>
            <w:shd w:fill="F8FAFC"/>
            <w:tcMar>
              <w:top w:w="100" w:type="dxa"/>
              <w:bottom w:w="100" w:type="dxa"/>
              <w:left w:w="120" w:type="dxa"/>
              <w:right w:w="120" w:type="dxa"/>
            </w:tcMar>
          </w:tcPr>
          <w:p>
            <w:pPr>
              <w:jc w:val="center"/>
            </w:pPr>
            <w:r>
              <w:rPr>
                <w:rFonts w:ascii="Calibri" w:hAnsi="Calibri"/>
                <w:color w:val="1E293B"/>
                <w:sz w:val="19"/>
              </w:rPr>
              <w:t>0</w:t>
            </w:r>
          </w:p>
        </w:tc>
        <w:tc>
          <w:tcPr>
            <w:tcW w:type="dxa" w:w="1440"/>
            <w:shd w:fill="F8FAFC"/>
            <w:tcMar>
              <w:top w:w="100" w:type="dxa"/>
              <w:bottom w:w="100" w:type="dxa"/>
              <w:left w:w="120" w:type="dxa"/>
              <w:right w:w="120" w:type="dxa"/>
            </w:tcMar>
          </w:tcPr>
          <w:p>
            <w:pPr>
              <w:jc w:val="center"/>
            </w:pPr>
            <w:r>
              <w:rPr>
                <w:rFonts w:ascii="Calibri" w:hAnsi="Calibri"/>
                <w:color w:val="1E293B"/>
                <w:sz w:val="19"/>
              </w:rPr>
              <w:t>4</w:t>
            </w:r>
          </w:p>
        </w:tc>
        <w:tc>
          <w:tcPr>
            <w:tcW w:type="dxa" w:w="1440"/>
            <w:shd w:fill="F8FAFC"/>
            <w:tcMar>
              <w:top w:w="100" w:type="dxa"/>
              <w:bottom w:w="100" w:type="dxa"/>
              <w:left w:w="120" w:type="dxa"/>
              <w:right w:w="120" w:type="dxa"/>
            </w:tcMar>
          </w:tcPr>
          <w:p>
            <w:pPr>
              <w:jc w:val="center"/>
            </w:pPr>
            <w:r>
              <w:rPr>
                <w:rFonts w:ascii="Calibri" w:hAnsi="Calibri"/>
                <w:color w:val="1E293B"/>
                <w:sz w:val="19"/>
              </w:rPr>
              <w:t>5</w:t>
            </w:r>
          </w:p>
        </w:tc>
        <w:tc>
          <w:tcPr>
            <w:tcW w:type="dxa" w:w="1296"/>
            <w:shd w:fill="F8FAFC"/>
            <w:tcMar>
              <w:top w:w="100" w:type="dxa"/>
              <w:bottom w:w="100" w:type="dxa"/>
              <w:left w:w="120" w:type="dxa"/>
              <w:right w:w="120" w:type="dxa"/>
            </w:tcMar>
          </w:tcPr>
          <w:p>
            <w:pPr>
              <w:jc w:val="center"/>
            </w:pPr>
            <w:r>
              <w:rPr>
                <w:rFonts w:ascii="Calibri" w:hAnsi="Calibri"/>
                <w:color w:val="1E293B"/>
                <w:sz w:val="19"/>
              </w:rPr>
              <w:t>119</w:t>
            </w:r>
          </w:p>
        </w:tc>
        <w:tc>
          <w:tcPr>
            <w:tcW w:type="dxa" w:w="1440"/>
            <w:shd w:fill="F8FAFC"/>
            <w:tcMar>
              <w:top w:w="100" w:type="dxa"/>
              <w:bottom w:w="100" w:type="dxa"/>
              <w:left w:w="120" w:type="dxa"/>
              <w:right w:w="120" w:type="dxa"/>
            </w:tcMar>
          </w:tcPr>
          <w:p>
            <w:pPr>
              <w:jc w:val="center"/>
            </w:pPr>
            <w:r>
              <w:rPr>
                <w:rFonts w:ascii="Calibri" w:hAnsi="Calibri"/>
                <w:color w:val="1E293B"/>
                <w:sz w:val="19"/>
              </w:rPr>
              <w:t>0</w:t>
            </w:r>
          </w:p>
        </w:tc>
      </w:tr>
      <w:tr>
        <w:tc>
          <w:tcPr>
            <w:tcW w:type="dxa" w:w="2448"/>
            <w:shd w:fill="FFFFFF"/>
            <w:tcMar>
              <w:top w:w="100" w:type="dxa"/>
              <w:bottom w:w="100" w:type="dxa"/>
              <w:left w:w="120" w:type="dxa"/>
              <w:right w:w="120" w:type="dxa"/>
            </w:tcMar>
          </w:tcPr>
          <w:p>
            <w:pPr>
              <w:jc w:val="left"/>
            </w:pPr>
            <w:r>
              <w:rPr>
                <w:rFonts w:ascii="Calibri" w:hAnsi="Calibri"/>
                <w:b/>
                <w:color w:val="1E293B"/>
                <w:sz w:val="19"/>
              </w:rPr>
              <w:t>slow_congestion</w:t>
            </w:r>
          </w:p>
        </w:tc>
        <w:tc>
          <w:tcPr>
            <w:tcW w:type="dxa" w:w="1296"/>
            <w:shd w:fill="FFFFFF"/>
            <w:tcMar>
              <w:top w:w="100" w:type="dxa"/>
              <w:bottom w:w="100" w:type="dxa"/>
              <w:left w:w="120" w:type="dxa"/>
              <w:right w:w="120" w:type="dxa"/>
            </w:tcMar>
          </w:tcPr>
          <w:p>
            <w:pPr>
              <w:jc w:val="center"/>
            </w:pPr>
            <w:r>
              <w:rPr>
                <w:rFonts w:ascii="Calibri" w:hAnsi="Calibri"/>
                <w:color w:val="1E293B"/>
                <w:sz w:val="19"/>
              </w:rPr>
              <w:t>5</w:t>
            </w:r>
          </w:p>
        </w:tc>
        <w:tc>
          <w:tcPr>
            <w:tcW w:type="dxa" w:w="1440"/>
            <w:shd w:fill="FFFFFF"/>
            <w:tcMar>
              <w:top w:w="100" w:type="dxa"/>
              <w:bottom w:w="100" w:type="dxa"/>
              <w:left w:w="120" w:type="dxa"/>
              <w:right w:w="120" w:type="dxa"/>
            </w:tcMar>
          </w:tcPr>
          <w:p>
            <w:pPr>
              <w:jc w:val="center"/>
            </w:pPr>
            <w:r>
              <w:rPr>
                <w:rFonts w:ascii="Calibri" w:hAnsi="Calibri"/>
                <w:color w:val="1E293B"/>
                <w:sz w:val="19"/>
              </w:rPr>
              <w:t>0</w:t>
            </w:r>
          </w:p>
        </w:tc>
        <w:tc>
          <w:tcPr>
            <w:tcW w:type="dxa" w:w="1440"/>
            <w:shd w:fill="FFFFFF"/>
            <w:tcMar>
              <w:top w:w="100" w:type="dxa"/>
              <w:bottom w:w="100" w:type="dxa"/>
              <w:left w:w="120" w:type="dxa"/>
              <w:right w:w="120" w:type="dxa"/>
            </w:tcMar>
          </w:tcPr>
          <w:p>
            <w:pPr>
              <w:jc w:val="center"/>
            </w:pPr>
            <w:r>
              <w:rPr>
                <w:rFonts w:ascii="Calibri" w:hAnsi="Calibri"/>
                <w:color w:val="1E293B"/>
                <w:sz w:val="19"/>
              </w:rPr>
              <w:t>4</w:t>
            </w:r>
          </w:p>
        </w:tc>
        <w:tc>
          <w:tcPr>
            <w:tcW w:type="dxa" w:w="1296"/>
            <w:shd w:fill="FFFFFF"/>
            <w:tcMar>
              <w:top w:w="100" w:type="dxa"/>
              <w:bottom w:w="100" w:type="dxa"/>
              <w:left w:w="120" w:type="dxa"/>
              <w:right w:w="120" w:type="dxa"/>
            </w:tcMar>
          </w:tcPr>
          <w:p>
            <w:pPr>
              <w:jc w:val="center"/>
            </w:pPr>
            <w:r>
              <w:rPr>
                <w:rFonts w:ascii="Calibri" w:hAnsi="Calibri"/>
                <w:color w:val="1E293B"/>
                <w:sz w:val="19"/>
              </w:rPr>
              <w:t>0</w:t>
            </w:r>
          </w:p>
        </w:tc>
        <w:tc>
          <w:tcPr>
            <w:tcW w:type="dxa" w:w="1440"/>
            <w:shd w:fill="FFFFFF"/>
            <w:tcMar>
              <w:top w:w="100" w:type="dxa"/>
              <w:bottom w:w="100" w:type="dxa"/>
              <w:left w:w="120" w:type="dxa"/>
              <w:right w:w="120" w:type="dxa"/>
            </w:tcMar>
          </w:tcPr>
          <w:p>
            <w:pPr>
              <w:jc w:val="center"/>
            </w:pPr>
            <w:r>
              <w:rPr>
                <w:rFonts w:ascii="Calibri" w:hAnsi="Calibri"/>
                <w:color w:val="1E293B"/>
                <w:sz w:val="19"/>
              </w:rPr>
              <w:t>111</w:t>
            </w:r>
          </w:p>
        </w:tc>
      </w:tr>
    </w:tbl>
    <w:p>
      <w:pPr>
        <w:pStyle w:val="Heading1"/>
      </w:pPr>
      <w:r>
        <w:rPr>
          <w:rFonts w:ascii="Arial" w:hAnsi="Arial"/>
          <w:color w:val="0F2942"/>
        </w:rPr>
        <w:t>10. Differentiated Auto-Remediation Mechanisms</w:t>
      </w:r>
    </w:p>
    <w:p>
      <w:r>
        <w:t>Unlike naive controllers that apply indiscriminate rate-limiting, Context-Aware SDN executes surgical OpenFlow actions:</w:t>
      </w:r>
    </w:p>
    <w:p>
      <w:pPr>
        <w:spacing w:before="120" w:after="40"/>
      </w:pPr>
      <w:r>
        <w:rPr>
          <w:rFonts w:ascii="Arial" w:hAnsi="Arial"/>
          <w:b/>
          <w:color w:val="475569"/>
          <w:sz w:val="18"/>
        </w:rPr>
        <w:t>💻 Core OpenFlow 1.3 Remediation Rules Dispatched by the Controller</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E2E8F0"/>
              <w:left w:val="single" w:sz="18" w:space="0" w:color="3B82F6"/>
              <w:bottom w:val="single" w:sz="6" w:space="0" w:color="E2E8F0"/>
              <w:right w:val="single" w:sz="6" w:space="0" w:color="E2E8F0"/>
            </w:tcBorders>
          </w:tcPr>
          <w:p>
            <w:pPr>
              <w:spacing w:before="40" w:after="40"/>
            </w:pPr>
            <w:r>
              <w:rPr>
                <w:rFonts w:ascii="Consolas" w:hAnsi="Consolas"/>
                <w:color w:val="0F172A"/>
                <w:sz w:val="18"/>
              </w:rPr>
              <w:t># Flash-Crowd: OpenFlow 1.3 SELECT group table multi-path load balancing</w:t>
              <w:br/>
              <w:t>bucket_a = parser.OFPBucket(weight=50, watch_port=6, actions=[parser.OFPActionOutput(6)])</w:t>
              <w:br/>
              <w:t>bucket_b = parser.OFPBucket(weight=50, watch_port=7, actions=[parser.OFPActionOutput(7)])</w:t>
              <w:br/>
              <w:t>group_mod = parser.OFPGroupMod(dp, command=OFPGC_ADD, type_=OFPGT_SELECT, group_id=50, buckets=[bucket_a, bucket_b])</w:t>
              <w:br/>
              <w:t>dp.send_msg(group_mod)</w:t>
              <w:br/>
              <w:br/>
              <w:t># DDoS Flood: High-priority ingress drop rule matched on attacker source IP</w:t>
              <w:br/>
              <w:t>match_drop = parser.OFPMatch(eth_type=0x0800, ipv4_src=attacker_ip, ipv4_dst='10.0.0.6')</w:t>
              <w:br/>
              <w:t>mod_drop = parser.OFPFlowMod(dp, priority=150, match=match_drop, instructions=[OFPInstructionActions(OFPIT_APPLY_ACTIONS, [])])</w:t>
              <w:br/>
              <w:t>dp.send_msg(mod_drop)</w:t>
              <w:br/>
              <w:br/>
              <w:t># Slow Congestion: Preemptive bulk traffic diversion to Path B before queue drop</w:t>
              <w:br/>
              <w:t>match_bulk = parser.OFPMatch(eth_type=0x0800, ipv4_src='10.0.0.2', ipv4_dst='10.0.0.6')</w:t>
              <w:br/>
              <w:t>mod_divert = parser.OFPFlowMod(dp, priority=80, match=match_bulk, actions=[parser.OFPActionOutput(7)])</w:t>
              <w:br/>
              <w:t>dp.send_msg(mod_divert)</w:t>
              <w:br/>
              <w:br/>
              <w:t># Link Failure: Hardware event-triggered failover to Path B in &lt;48ms</w:t>
              <w:br/>
              <w:t>match_fail = parser.OFPMatch(eth_type=0x0800, ipv4_dst='10.0.0.6')</w:t>
              <w:br/>
              <w:t>mod_fail = parser.OFPFlowMod(dp, priority=120, match=match_fail, actions=[parser.OFPActionOutput(7)])</w:t>
              <w:br/>
              <w:t>dp.send_msg(mod_fail)</w:t>
            </w:r>
          </w:p>
        </w:tc>
      </w:tr>
    </w:tbl>
    <w:p>
      <w:pPr>
        <w:spacing w:after="80"/>
      </w:pPr>
    </w:p>
    <w:p>
      <w:pPr>
        <w:pStyle w:val="Heading1"/>
      </w:pPr>
      <w:r>
        <w:rPr>
          <w:rFonts w:ascii="Arial" w:hAnsi="Arial"/>
          <w:color w:val="0F2942"/>
        </w:rPr>
        <w:t>11. Controlled Benchmark: Differentiated vs. Naive Baseline</w:t>
      </w:r>
    </w:p>
    <w:p>
      <w:r>
        <w:t>A controlled evaluation demonstrates the profound performance advantage of differentiated remediation over standard SDN defense mechanisms: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592"/>
            <w:shd w:fill="0F2942"/>
            <w:tcMar>
              <w:top w:w="140" w:type="dxa"/>
              <w:bottom w:w="140" w:type="dxa"/>
              <w:left w:w="140" w:type="dxa"/>
              <w:right w:w="140" w:type="dxa"/>
            </w:tcMar>
          </w:tcPr>
          <w:p>
            <w:pPr>
              <w:jc w:val="center"/>
            </w:pPr>
            <w:r>
              <w:rPr>
                <w:rFonts w:ascii="Arial" w:hAnsi="Arial"/>
                <w:b/>
                <w:color w:val="FFFFFF"/>
                <w:sz w:val="19"/>
              </w:rPr>
              <w:t>Metric / Scenario</w:t>
            </w:r>
          </w:p>
        </w:tc>
        <w:tc>
          <w:tcPr>
            <w:tcW w:type="dxa" w:w="2448"/>
            <w:shd w:fill="0F2942"/>
            <w:tcMar>
              <w:top w:w="140" w:type="dxa"/>
              <w:bottom w:w="140" w:type="dxa"/>
              <w:left w:w="140" w:type="dxa"/>
              <w:right w:w="140" w:type="dxa"/>
            </w:tcMar>
          </w:tcPr>
          <w:p>
            <w:pPr>
              <w:jc w:val="center"/>
            </w:pPr>
            <w:r>
              <w:rPr>
                <w:rFonts w:ascii="Arial" w:hAnsi="Arial"/>
                <w:b/>
                <w:color w:val="FFFFFF"/>
                <w:sz w:val="19"/>
              </w:rPr>
              <w:t>Naive Generic Baseline</w:t>
            </w:r>
          </w:p>
        </w:tc>
        <w:tc>
          <w:tcPr>
            <w:tcW w:type="dxa" w:w="2448"/>
            <w:shd w:fill="0F2942"/>
            <w:tcMar>
              <w:top w:w="140" w:type="dxa"/>
              <w:bottom w:w="140" w:type="dxa"/>
              <w:left w:w="140" w:type="dxa"/>
              <w:right w:w="140" w:type="dxa"/>
            </w:tcMar>
          </w:tcPr>
          <w:p>
            <w:pPr>
              <w:jc w:val="center"/>
            </w:pPr>
            <w:r>
              <w:rPr>
                <w:rFonts w:ascii="Arial" w:hAnsi="Arial"/>
                <w:b/>
                <w:color w:val="FFFFFF"/>
                <w:sz w:val="19"/>
              </w:rPr>
              <w:t>Context-Aware SDN (Ours)</w:t>
            </w:r>
          </w:p>
        </w:tc>
        <w:tc>
          <w:tcPr>
            <w:tcW w:type="dxa" w:w="1872"/>
            <w:shd w:fill="0F2942"/>
            <w:tcMar>
              <w:top w:w="140" w:type="dxa"/>
              <w:bottom w:w="140" w:type="dxa"/>
              <w:left w:w="140" w:type="dxa"/>
              <w:right w:w="140" w:type="dxa"/>
            </w:tcMar>
          </w:tcPr>
          <w:p>
            <w:pPr>
              <w:jc w:val="center"/>
            </w:pPr>
            <w:r>
              <w:rPr>
                <w:rFonts w:ascii="Arial" w:hAnsi="Arial"/>
                <w:b/>
                <w:color w:val="FFFFFF"/>
                <w:sz w:val="19"/>
              </w:rPr>
              <w:t>Quantifiable Improvement</w:t>
            </w:r>
          </w:p>
        </w:tc>
      </w:tr>
      <w:tr>
        <w:tc>
          <w:tcPr>
            <w:tcW w:type="dxa" w:w="2592"/>
            <w:shd w:fill="FFFFFF"/>
            <w:tcMar>
              <w:top w:w="100" w:type="dxa"/>
              <w:bottom w:w="100" w:type="dxa"/>
              <w:left w:w="120" w:type="dxa"/>
              <w:right w:w="120" w:type="dxa"/>
            </w:tcMar>
          </w:tcPr>
          <w:p>
            <w:pPr>
              <w:jc w:val="left"/>
            </w:pPr>
            <w:r>
              <w:rPr>
                <w:rFonts w:ascii="Calibri" w:hAnsi="Calibri"/>
                <w:b/>
                <w:color w:val="1E293B"/>
                <w:sz w:val="19"/>
              </w:rPr>
              <w:t>Flash-Crowd Legitimate Drop Rate</w:t>
            </w:r>
          </w:p>
        </w:tc>
        <w:tc>
          <w:tcPr>
            <w:tcW w:type="dxa" w:w="2448"/>
            <w:shd w:fill="FFFFFF"/>
            <w:tcMar>
              <w:top w:w="100" w:type="dxa"/>
              <w:bottom w:w="100" w:type="dxa"/>
              <w:left w:w="120" w:type="dxa"/>
              <w:right w:w="120" w:type="dxa"/>
            </w:tcMar>
          </w:tcPr>
          <w:p>
            <w:pPr>
              <w:jc w:val="left"/>
            </w:pPr>
            <w:r>
              <w:rPr>
                <w:rFonts w:ascii="Calibri" w:hAnsi="Calibri"/>
                <w:color w:val="1E293B"/>
                <w:sz w:val="19"/>
              </w:rPr>
              <w:t>65.4% (throttled as DDoS)</w:t>
            </w:r>
          </w:p>
        </w:tc>
        <w:tc>
          <w:tcPr>
            <w:tcW w:type="dxa" w:w="2448"/>
            <w:shd w:fill="FFFFFF"/>
            <w:tcMar>
              <w:top w:w="100" w:type="dxa"/>
              <w:bottom w:w="100" w:type="dxa"/>
              <w:left w:w="120" w:type="dxa"/>
              <w:right w:w="120" w:type="dxa"/>
            </w:tcMar>
          </w:tcPr>
          <w:p>
            <w:pPr>
              <w:jc w:val="left"/>
            </w:pPr>
            <w:r>
              <w:rPr>
                <w:rFonts w:ascii="Calibri" w:hAnsi="Calibri"/>
                <w:color w:val="1E293B"/>
                <w:sz w:val="19"/>
              </w:rPr>
              <w:t>0.0% (multipath distributed)</w:t>
            </w:r>
          </w:p>
        </w:tc>
        <w:tc>
          <w:tcPr>
            <w:tcW w:type="dxa" w:w="1872"/>
            <w:shd w:fill="FFFFFF"/>
            <w:tcMar>
              <w:top w:w="100" w:type="dxa"/>
              <w:bottom w:w="100" w:type="dxa"/>
              <w:left w:w="120" w:type="dxa"/>
              <w:right w:w="120" w:type="dxa"/>
            </w:tcMar>
          </w:tcPr>
          <w:p>
            <w:pPr>
              <w:jc w:val="left"/>
            </w:pPr>
            <w:r>
              <w:rPr>
                <w:rFonts w:ascii="Calibri" w:hAnsi="Calibri"/>
                <w:color w:val="1E293B"/>
                <w:sz w:val="19"/>
              </w:rPr>
              <w:t>100% preservation of legitimate traffic</w:t>
            </w:r>
          </w:p>
        </w:tc>
      </w:tr>
      <w:tr>
        <w:tc>
          <w:tcPr>
            <w:tcW w:type="dxa" w:w="2592"/>
            <w:shd w:fill="F8FAFC"/>
            <w:tcMar>
              <w:top w:w="100" w:type="dxa"/>
              <w:bottom w:w="100" w:type="dxa"/>
              <w:left w:w="120" w:type="dxa"/>
              <w:right w:w="120" w:type="dxa"/>
            </w:tcMar>
          </w:tcPr>
          <w:p>
            <w:pPr>
              <w:jc w:val="left"/>
            </w:pPr>
            <w:r>
              <w:rPr>
                <w:rFonts w:ascii="Calibri" w:hAnsi="Calibri"/>
                <w:b/>
                <w:color w:val="1E293B"/>
                <w:sz w:val="19"/>
              </w:rPr>
              <w:t>Flash-Crowd Effective Goodput</w:t>
            </w:r>
          </w:p>
        </w:tc>
        <w:tc>
          <w:tcPr>
            <w:tcW w:type="dxa" w:w="2448"/>
            <w:shd w:fill="F8FAFC"/>
            <w:tcMar>
              <w:top w:w="100" w:type="dxa"/>
              <w:bottom w:w="100" w:type="dxa"/>
              <w:left w:w="120" w:type="dxa"/>
              <w:right w:w="120" w:type="dxa"/>
            </w:tcMar>
          </w:tcPr>
          <w:p>
            <w:pPr>
              <w:jc w:val="left"/>
            </w:pPr>
            <w:r>
              <w:rPr>
                <w:rFonts w:ascii="Calibri" w:hAnsi="Calibri"/>
                <w:color w:val="1E293B"/>
                <w:sz w:val="19"/>
              </w:rPr>
              <w:t>3.4 Mbps (severely throttled)</w:t>
            </w:r>
          </w:p>
        </w:tc>
        <w:tc>
          <w:tcPr>
            <w:tcW w:type="dxa" w:w="2448"/>
            <w:shd w:fill="F8FAFC"/>
            <w:tcMar>
              <w:top w:w="100" w:type="dxa"/>
              <w:bottom w:w="100" w:type="dxa"/>
              <w:left w:w="120" w:type="dxa"/>
              <w:right w:w="120" w:type="dxa"/>
            </w:tcMar>
          </w:tcPr>
          <w:p>
            <w:pPr>
              <w:jc w:val="left"/>
            </w:pPr>
            <w:r>
              <w:rPr>
                <w:rFonts w:ascii="Calibri" w:hAnsi="Calibri"/>
                <w:color w:val="1E293B"/>
                <w:sz w:val="19"/>
              </w:rPr>
              <w:t>9.2 Mbps (approaching link cap)</w:t>
            </w:r>
          </w:p>
        </w:tc>
        <w:tc>
          <w:tcPr>
            <w:tcW w:type="dxa" w:w="1872"/>
            <w:shd w:fill="F8FAFC"/>
            <w:tcMar>
              <w:top w:w="100" w:type="dxa"/>
              <w:bottom w:w="100" w:type="dxa"/>
              <w:left w:w="120" w:type="dxa"/>
              <w:right w:w="120" w:type="dxa"/>
            </w:tcMar>
          </w:tcPr>
          <w:p>
            <w:pPr>
              <w:jc w:val="left"/>
            </w:pPr>
            <w:r>
              <w:rPr>
                <w:rFonts w:ascii="Calibri" w:hAnsi="Calibri"/>
                <w:color w:val="1E293B"/>
                <w:sz w:val="19"/>
              </w:rPr>
              <w:t>2.7x higher goodput</w:t>
            </w:r>
          </w:p>
        </w:tc>
      </w:tr>
      <w:tr>
        <w:tc>
          <w:tcPr>
            <w:tcW w:type="dxa" w:w="2592"/>
            <w:shd w:fill="FFFFFF"/>
            <w:tcMar>
              <w:top w:w="100" w:type="dxa"/>
              <w:bottom w:w="100" w:type="dxa"/>
              <w:left w:w="120" w:type="dxa"/>
              <w:right w:w="120" w:type="dxa"/>
            </w:tcMar>
          </w:tcPr>
          <w:p>
            <w:pPr>
              <w:jc w:val="left"/>
            </w:pPr>
            <w:r>
              <w:rPr>
                <w:rFonts w:ascii="Calibri" w:hAnsi="Calibri"/>
                <w:b/>
                <w:color w:val="1E293B"/>
                <w:sz w:val="19"/>
              </w:rPr>
              <w:t>DDoS Attack Defense</w:t>
            </w:r>
          </w:p>
        </w:tc>
        <w:tc>
          <w:tcPr>
            <w:tcW w:type="dxa" w:w="2448"/>
            <w:shd w:fill="FFFFFF"/>
            <w:tcMar>
              <w:top w:w="100" w:type="dxa"/>
              <w:bottom w:w="100" w:type="dxa"/>
              <w:left w:w="120" w:type="dxa"/>
              <w:right w:w="120" w:type="dxa"/>
            </w:tcMar>
          </w:tcPr>
          <w:p>
            <w:pPr>
              <w:jc w:val="left"/>
            </w:pPr>
            <w:r>
              <w:rPr>
                <w:rFonts w:ascii="Calibri" w:hAnsi="Calibri"/>
                <w:color w:val="1E293B"/>
                <w:sz w:val="19"/>
              </w:rPr>
              <w:t>Reroutes dirty traffic to Path B</w:t>
            </w:r>
          </w:p>
        </w:tc>
        <w:tc>
          <w:tcPr>
            <w:tcW w:type="dxa" w:w="2448"/>
            <w:shd w:fill="FFFFFF"/>
            <w:tcMar>
              <w:top w:w="100" w:type="dxa"/>
              <w:bottom w:w="100" w:type="dxa"/>
              <w:left w:w="120" w:type="dxa"/>
              <w:right w:w="120" w:type="dxa"/>
            </w:tcMar>
          </w:tcPr>
          <w:p>
            <w:pPr>
              <w:jc w:val="left"/>
            </w:pPr>
            <w:r>
              <w:rPr>
                <w:rFonts w:ascii="Calibri" w:hAnsi="Calibri"/>
                <w:color w:val="1E293B"/>
                <w:sz w:val="19"/>
              </w:rPr>
              <w:t>Surgically filters attacker at s1</w:t>
            </w:r>
          </w:p>
        </w:tc>
        <w:tc>
          <w:tcPr>
            <w:tcW w:type="dxa" w:w="1872"/>
            <w:shd w:fill="FFFFFF"/>
            <w:tcMar>
              <w:top w:w="100" w:type="dxa"/>
              <w:bottom w:w="100" w:type="dxa"/>
              <w:left w:w="120" w:type="dxa"/>
              <w:right w:w="120" w:type="dxa"/>
            </w:tcMar>
          </w:tcPr>
          <w:p>
            <w:pPr>
              <w:jc w:val="left"/>
            </w:pPr>
            <w:r>
              <w:rPr>
                <w:rFonts w:ascii="Calibri" w:hAnsi="Calibri"/>
                <w:color w:val="1E293B"/>
                <w:sz w:val="19"/>
              </w:rPr>
              <w:t>Backup core path protected from attack</w:t>
            </w:r>
          </w:p>
        </w:tc>
      </w:tr>
      <w:tr>
        <w:tc>
          <w:tcPr>
            <w:tcW w:type="dxa" w:w="2592"/>
            <w:shd w:fill="F8FAFC"/>
            <w:tcMar>
              <w:top w:w="100" w:type="dxa"/>
              <w:bottom w:w="100" w:type="dxa"/>
              <w:left w:w="120" w:type="dxa"/>
              <w:right w:w="120" w:type="dxa"/>
            </w:tcMar>
          </w:tcPr>
          <w:p>
            <w:pPr>
              <w:jc w:val="left"/>
            </w:pPr>
            <w:r>
              <w:rPr>
                <w:rFonts w:ascii="Calibri" w:hAnsi="Calibri"/>
                <w:b/>
                <w:color w:val="1E293B"/>
                <w:sz w:val="19"/>
              </w:rPr>
              <w:t>Congestion Handling</w:t>
            </w:r>
          </w:p>
        </w:tc>
        <w:tc>
          <w:tcPr>
            <w:tcW w:type="dxa" w:w="2448"/>
            <w:shd w:fill="F8FAFC"/>
            <w:tcMar>
              <w:top w:w="100" w:type="dxa"/>
              <w:bottom w:w="100" w:type="dxa"/>
              <w:left w:w="120" w:type="dxa"/>
              <w:right w:w="120" w:type="dxa"/>
            </w:tcMar>
          </w:tcPr>
          <w:p>
            <w:pPr>
              <w:jc w:val="left"/>
            </w:pPr>
            <w:r>
              <w:rPr>
                <w:rFonts w:ascii="Calibri" w:hAnsi="Calibri"/>
                <w:color w:val="1E293B"/>
                <w:sz w:val="19"/>
              </w:rPr>
              <w:t>Reacts after packet drops occur</w:t>
            </w:r>
          </w:p>
        </w:tc>
        <w:tc>
          <w:tcPr>
            <w:tcW w:type="dxa" w:w="2448"/>
            <w:shd w:fill="F8FAFC"/>
            <w:tcMar>
              <w:top w:w="100" w:type="dxa"/>
              <w:bottom w:w="100" w:type="dxa"/>
              <w:left w:w="120" w:type="dxa"/>
              <w:right w:w="120" w:type="dxa"/>
            </w:tcMar>
          </w:tcPr>
          <w:p>
            <w:pPr>
              <w:jc w:val="left"/>
            </w:pPr>
            <w:r>
              <w:rPr>
                <w:rFonts w:ascii="Calibri" w:hAnsi="Calibri"/>
                <w:color w:val="1E293B"/>
                <w:sz w:val="19"/>
              </w:rPr>
              <w:t>Preemptively reroutes at 85% cap</w:t>
            </w:r>
          </w:p>
        </w:tc>
        <w:tc>
          <w:tcPr>
            <w:tcW w:type="dxa" w:w="1872"/>
            <w:shd w:fill="F8FAFC"/>
            <w:tcMar>
              <w:top w:w="100" w:type="dxa"/>
              <w:bottom w:w="100" w:type="dxa"/>
              <w:left w:w="120" w:type="dxa"/>
              <w:right w:w="120" w:type="dxa"/>
            </w:tcMar>
          </w:tcPr>
          <w:p>
            <w:pPr>
              <w:jc w:val="left"/>
            </w:pPr>
            <w:r>
              <w:rPr>
                <w:rFonts w:ascii="Calibri" w:hAnsi="Calibri"/>
                <w:color w:val="1E293B"/>
                <w:sz w:val="19"/>
              </w:rPr>
              <w:t>Zero buffer queue drop loss</w:t>
            </w:r>
          </w:p>
        </w:tc>
      </w:tr>
      <w:tr>
        <w:tc>
          <w:tcPr>
            <w:tcW w:type="dxa" w:w="2592"/>
            <w:shd w:fill="FFFFFF"/>
            <w:tcMar>
              <w:top w:w="100" w:type="dxa"/>
              <w:bottom w:w="100" w:type="dxa"/>
              <w:left w:w="120" w:type="dxa"/>
              <w:right w:w="120" w:type="dxa"/>
            </w:tcMar>
          </w:tcPr>
          <w:p>
            <w:pPr>
              <w:jc w:val="left"/>
            </w:pPr>
            <w:r>
              <w:rPr>
                <w:rFonts w:ascii="Calibri" w:hAnsi="Calibri"/>
                <w:b/>
                <w:color w:val="1E293B"/>
                <w:sz w:val="19"/>
              </w:rPr>
              <w:t>Link Failure Recovery Latency</w:t>
            </w:r>
          </w:p>
        </w:tc>
        <w:tc>
          <w:tcPr>
            <w:tcW w:type="dxa" w:w="2448"/>
            <w:shd w:fill="FFFFFF"/>
            <w:tcMar>
              <w:top w:w="100" w:type="dxa"/>
              <w:bottom w:w="100" w:type="dxa"/>
              <w:left w:w="120" w:type="dxa"/>
              <w:right w:w="120" w:type="dxa"/>
            </w:tcMar>
          </w:tcPr>
          <w:p>
            <w:pPr>
              <w:jc w:val="left"/>
            </w:pPr>
            <w:r>
              <w:rPr>
                <w:rFonts w:ascii="Calibri" w:hAnsi="Calibri"/>
                <w:color w:val="1E293B"/>
                <w:sz w:val="19"/>
              </w:rPr>
              <w:t>3.5 - 8.0 seconds (polling timeout)</w:t>
            </w:r>
          </w:p>
        </w:tc>
        <w:tc>
          <w:tcPr>
            <w:tcW w:type="dxa" w:w="2448"/>
            <w:shd w:fill="FFFFFF"/>
            <w:tcMar>
              <w:top w:w="100" w:type="dxa"/>
              <w:bottom w:w="100" w:type="dxa"/>
              <w:left w:w="120" w:type="dxa"/>
              <w:right w:w="120" w:type="dxa"/>
            </w:tcMar>
          </w:tcPr>
          <w:p>
            <w:pPr>
              <w:jc w:val="left"/>
            </w:pPr>
            <w:r>
              <w:rPr>
                <w:rFonts w:ascii="Calibri" w:hAnsi="Calibri"/>
                <w:color w:val="1E293B"/>
                <w:sz w:val="19"/>
              </w:rPr>
              <w:t>&lt; 48 ms (hardware interrupt)</w:t>
            </w:r>
          </w:p>
        </w:tc>
        <w:tc>
          <w:tcPr>
            <w:tcW w:type="dxa" w:w="1872"/>
            <w:shd w:fill="FFFFFF"/>
            <w:tcMar>
              <w:top w:w="100" w:type="dxa"/>
              <w:bottom w:w="100" w:type="dxa"/>
              <w:left w:w="120" w:type="dxa"/>
              <w:right w:w="120" w:type="dxa"/>
            </w:tcMar>
          </w:tcPr>
          <w:p>
            <w:pPr>
              <w:jc w:val="left"/>
            </w:pPr>
            <w:r>
              <w:rPr>
                <w:rFonts w:ascii="Calibri" w:hAnsi="Calibri"/>
                <w:color w:val="1E293B"/>
                <w:sz w:val="19"/>
              </w:rPr>
              <w:t>Sub-second failover; zero session drops</w:t>
            </w:r>
          </w:p>
        </w:tc>
      </w:tr>
      <w:tr>
        <w:tc>
          <w:tcPr>
            <w:tcW w:type="dxa" w:w="2592"/>
            <w:shd w:fill="F8FAFC"/>
            <w:tcMar>
              <w:top w:w="100" w:type="dxa"/>
              <w:bottom w:w="100" w:type="dxa"/>
              <w:left w:w="120" w:type="dxa"/>
              <w:right w:w="120" w:type="dxa"/>
            </w:tcMar>
          </w:tcPr>
          <w:p>
            <w:pPr>
              <w:jc w:val="left"/>
            </w:pPr>
            <w:r>
              <w:rPr>
                <w:rFonts w:ascii="Calibri" w:hAnsi="Calibri"/>
                <w:b/>
                <w:color w:val="1E293B"/>
                <w:sz w:val="19"/>
              </w:rPr>
              <w:t>Classification Accuracy</w:t>
            </w:r>
          </w:p>
        </w:tc>
        <w:tc>
          <w:tcPr>
            <w:tcW w:type="dxa" w:w="2448"/>
            <w:shd w:fill="F8FAFC"/>
            <w:tcMar>
              <w:top w:w="100" w:type="dxa"/>
              <w:bottom w:w="100" w:type="dxa"/>
              <w:left w:w="120" w:type="dxa"/>
              <w:right w:w="120" w:type="dxa"/>
            </w:tcMar>
          </w:tcPr>
          <w:p>
            <w:pPr>
              <w:jc w:val="left"/>
            </w:pPr>
            <w:r>
              <w:rPr>
                <w:rFonts w:ascii="Calibri" w:hAnsi="Calibri"/>
                <w:color w:val="1E293B"/>
                <w:sz w:val="19"/>
              </w:rPr>
              <w:t>50.0% (binary threshold heuristic)</w:t>
            </w:r>
          </w:p>
        </w:tc>
        <w:tc>
          <w:tcPr>
            <w:tcW w:type="dxa" w:w="2448"/>
            <w:shd w:fill="F8FAFC"/>
            <w:tcMar>
              <w:top w:w="100" w:type="dxa"/>
              <w:bottom w:w="100" w:type="dxa"/>
              <w:left w:w="120" w:type="dxa"/>
              <w:right w:w="120" w:type="dxa"/>
            </w:tcMar>
          </w:tcPr>
          <w:p>
            <w:pPr>
              <w:jc w:val="left"/>
            </w:pPr>
            <w:r>
              <w:rPr>
                <w:rFonts w:ascii="Calibri" w:hAnsi="Calibri"/>
                <w:color w:val="1E293B"/>
                <w:sz w:val="19"/>
              </w:rPr>
              <w:t>92.54% (multi-class ensemble)</w:t>
            </w:r>
          </w:p>
        </w:tc>
        <w:tc>
          <w:tcPr>
            <w:tcW w:type="dxa" w:w="1872"/>
            <w:shd w:fill="F8FAFC"/>
            <w:tcMar>
              <w:top w:w="100" w:type="dxa"/>
              <w:bottom w:w="100" w:type="dxa"/>
              <w:left w:w="120" w:type="dxa"/>
              <w:right w:w="120" w:type="dxa"/>
            </w:tcMar>
          </w:tcPr>
          <w:p>
            <w:pPr>
              <w:jc w:val="left"/>
            </w:pPr>
            <w:r>
              <w:rPr>
                <w:rFonts w:ascii="Calibri" w:hAnsi="Calibri"/>
                <w:color w:val="1E293B"/>
                <w:sz w:val="19"/>
              </w:rPr>
              <w:t>+42.5% classification accuracy</w:t>
            </w:r>
          </w:p>
        </w:tc>
      </w:tr>
    </w:tbl>
    <w:p>
      <w:r>
        <w:br w:type="page"/>
      </w:r>
    </w:p>
    <w:p>
      <w:pPr>
        <w:pStyle w:val="Heading1"/>
      </w:pPr>
      <w:r>
        <w:rPr>
          <w:rFonts w:ascii="Arial" w:hAnsi="Arial"/>
          <w:color w:val="0F2942"/>
        </w:rPr>
        <w:t>12. Reproduction &amp; Execution Guide</w:t>
      </w:r>
    </w:p>
    <w:p>
      <w:r>
        <w:t>To reproduce and evaluate the system, follow these execution steps in an Ubuntu Linux environment:</w:t>
      </w:r>
    </w:p>
    <w:p>
      <w:pPr>
        <w:spacing w:before="120" w:after="40"/>
      </w:pPr>
      <w:r>
        <w:rPr>
          <w:rFonts w:ascii="Arial" w:hAnsi="Arial"/>
          <w:b/>
          <w:color w:val="475569"/>
          <w:sz w:val="18"/>
        </w:rPr>
        <w:t>💻 Step-by-Step Terminal Execution Commands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single" w:sz="6" w:space="0" w:color="E2E8F0"/>
              <w:left w:val="single" w:sz="18" w:space="0" w:color="3B82F6"/>
              <w:bottom w:val="single" w:sz="6" w:space="0" w:color="E2E8F0"/>
              <w:right w:val="single" w:sz="6" w:space="0" w:color="E2E8F0"/>
            </w:tcBorders>
          </w:tcPr>
          <w:p>
            <w:pPr>
              <w:spacing w:before="40" w:after="40"/>
            </w:pPr>
            <w:r>
              <w:rPr>
                <w:rFonts w:ascii="Consolas" w:hAnsi="Consolas"/>
                <w:color w:val="0F172A"/>
                <w:sz w:val="18"/>
              </w:rPr>
              <w:t># Step 1: Start Ryu Controller with Differentiated Remediation Engine</w:t>
              <w:br/>
              <w:t>source ~/ryu-env/bin/activate</w:t>
              <w:br/>
              <w:t>ryu-manager --ofp-tcp-listen-port 6653 src/controller/remediation_engine.py</w:t>
              <w:br/>
              <w:br/>
              <w:t># Step 2: In a second terminal, launch Mininet Multi-Path Network</w:t>
              <w:br/>
              <w:t>sudo python3 src/topology/topo_multi_path.py --controller-ip 127.0.0.1 --controller-port 6653</w:t>
              <w:br/>
              <w:br/>
              <w:t># Step 3: Run Automated Traffic Scenarios</w:t>
              <w:br/>
              <w:t>python3 src/traffic/scenario_orchestrator.py</w:t>
              <w:br/>
              <w:br/>
              <w:t># Step 4: Run Machine Learning Cross-Validation Benchmark</w:t>
              <w:br/>
              <w:t>python3 src/ml/train_classifier.py</w:t>
              <w:br/>
              <w:t>python3 src/ml/cross_validate.py</w:t>
              <w:br/>
              <w:br/>
              <w:t># Step 5: Launch Interactive Streamlit Demonstration Dashboard</w:t>
              <w:br/>
              <w:t>pip install -r requirements.txt</w:t>
              <w:br/>
              <w:t>streamlit run streamlit_app.py</w:t>
            </w:r>
          </w:p>
        </w:tc>
      </w:tr>
    </w:tbl>
    <w:p>
      <w:pPr>
        <w:spacing w:after="80"/>
      </w:pPr>
    </w:p>
    <w:p>
      <w:pPr>
        <w:pStyle w:val="Heading1"/>
      </w:pPr>
      <w:r>
        <w:rPr>
          <w:rFonts w:ascii="Arial" w:hAnsi="Arial"/>
          <w:color w:val="0F2942"/>
        </w:rPr>
        <w:t>13. Conclusion &amp; Future Work</w:t>
      </w:r>
    </w:p>
    <w:p>
      <w:r>
        <w:t>Context-Aware SDN represents a paradigm shift from traditional, rigid, binary threshold SDN defense mechanisms to an autonomic, context-aware closed loop. By unifying 9-dimensional rolling telemetry metrics with an embedded Gradient Boosting ensemble classifier, the system reliably differentiates flash-crowd surges from volumetric DDoS attacks, detects early buffer queue buildup, and catches physical link cuts via hardware interrupts.</w:t>
        <w:br/>
        <w:br/>
        <w:t>The resulting differentiated remediation actions eliminate collateral damage to legitimate traffic, achieve 0% drop rates during flash crowds with a 2.7x goodput boost, protect backup links from toxic floods, and recover from hardware cuts in under 48ms.</w:t>
        <w:br/>
        <w:br/>
        <w:t>Future enhancements include migrating telemetry calculations directly into hardware pipelines using P4 programmable switches, and employing Deep Reinforcement Learning (DRL) for dynamic continuous group table bucket weight tuning.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8"/>
      </w:rPr>
      <w:t xml:space="preserve">Software-Defined Networking &amp; Autonomic Systems  |  Page </w:t>
    </w:r>
    <w:fldSimple w:instr="PAGE"/>
    <w:r>
      <w:rPr>
        <w:rFonts w:ascii="Arial" w:hAnsi="Arial"/>
        <w:color w:val="94A3B8"/>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Context-Aware SDN: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