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7"/>
                <w:u w:val="none"/>
              </w:rPr>
              <w:t>SUPPLY MEANT FOR EXPORT UNDER BOND/LUT WITHOUT PAYMENT OF IGST</w:t>
            </w:r>
          </w:p>
        </w:tc>
      </w:tr>
    </w:tbl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4"/>
          <w:u w:val="single"/>
        </w:rPr>
        <w:t>INVOICE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6000"/>
        <w:gridCol w:w="3360"/>
      </w:tblGrid>
      <w:tr>
        <w:tc>
          <w:tcPr>
            <w:tcW w:type="dxa" w:w="60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Corporate AP APEX BIORESEARCH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PO BOX 2001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HOUSTON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Texas United States Pin 77252</w:t>
            </w:r>
          </w:p>
          <w:p>
            <w:pPr>
              <w:spacing w:before="0" w:after="360"/>
              <w:jc w:val="left"/>
            </w:pPr>
            <w:r>
              <w:rPr>
                <w:rFonts w:ascii="Times New Roman" w:hAnsi="Times New Roman"/>
                <w:b w:val="0"/>
                <w:i w:val="0"/>
                <w:sz w:val="8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Attention      :    Morgan Hale</w:t>
            </w:r>
          </w:p>
        </w:tc>
        <w:tc>
          <w:tcPr>
            <w:tcW w:type="dxa" w:w="336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GST Invoice No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E9932206339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SAP REF. No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2200022201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Invoice Date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31-Jul-2026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PO Number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4502042201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Good &amp; Service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SERVICE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Place of Supply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United States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Exchange Details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83.1100</w:t>
            </w:r>
          </w:p>
          <w:p>
            <w:pPr>
              <w:spacing w:before="0" w:after="20"/>
            </w:pPr>
            <w:r>
              <w:rPr>
                <w:rFonts w:ascii="Times New Roman" w:hAnsi="Times New Roman"/>
                <w:b/>
                <w:i w:val="0"/>
                <w:sz w:val="14"/>
                <w:u w:val="none"/>
              </w:rPr>
              <w:t xml:space="preserve">Segment           :  </w:t>
            </w:r>
            <w:r>
              <w:rPr>
                <w:rFonts w:ascii="Times New Roman" w:hAnsi="Times New Roman"/>
                <w:b w:val="0"/>
                <w:i w:val="0"/>
                <w:sz w:val="14"/>
                <w:u w:val="none"/>
              </w:rPr>
              <w:t>SOW_CAP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7780"/>
        <w:gridCol w:w="1580"/>
      </w:tblGrid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Description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Amount (USD)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Please refer to Annexure 2 for Invoice Description - Validation Program base and approved over-cap hours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34,225.00</w:t>
            </w:r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HSN/SAC Code:998315-HOSTING AND INFORMATION TECHNOLOGY (IT) INFRASTRUCTURE SERVICES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77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Billing Model: SOW_CAP | Contract ID: C-SVC-CAP-001</w:t>
            </w:r>
          </w:p>
        </w:tc>
        <w:tc>
          <w:tcPr>
            <w:tcW w:type="dxa" w:w="158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after="6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050"/>
        <w:gridCol w:w="5400"/>
        <w:gridCol w:w="1910"/>
      </w:tblGrid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in (USD)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34,225.00</w:t>
            </w:r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Total Amount Payable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US DOLLAR THIRTY FOUR THOUSAND TWO HUNDRED TWENTY FIVE ONLY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20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Terms      :</w:t>
            </w:r>
          </w:p>
        </w:tc>
        <w:tc>
          <w:tcPr>
            <w:tcW w:type="dxa" w:w="540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  <w:u w:val="none"/>
              </w:rPr>
              <w:t>Within 30 days Due net</w:t>
            </w:r>
          </w:p>
        </w:tc>
        <w:tc>
          <w:tcPr>
            <w:tcW w:type="dxa" w:w="1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</w:tc>
      </w:tr>
    </w:tbl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13"/>
          <w:u w:val="none"/>
        </w:rPr>
        <w:t>"We hereby declare that through our aggregate turnover in any preceding financial year from 2017-18 onwards is more than the aggregate turnover notified under sub-rule (4) of rule 48, we are NOT required to prepare an invoice in terms of the provisions of the said sub-rule."</w:t>
      </w:r>
    </w:p>
    <w:p>
      <w:pPr>
        <w:spacing w:before="0" w:after="560"/>
        <w:jc w:val="center"/>
      </w:pPr>
      <w:r>
        <w:rPr>
          <w:rFonts w:ascii="Times New Roman" w:hAnsi="Times New Roman"/>
          <w:b w:val="0"/>
          <w:i w:val="0"/>
          <w:sz w:val="13"/>
          <w:u w:val="none"/>
        </w:rPr>
        <w:t>"Please send a remittance advice to ar.collection@axion.example while paying the invoices. Please reference the invoice number on the remittance advice."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6910"/>
      </w:tblGrid>
      <w:tr>
        <w:tc>
          <w:tcPr>
            <w:tcW w:type="dxa" w:w="245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  <w:u w:val="none"/>
              </w:rPr>
              <w:t>Payment Instructions</w:t>
            </w:r>
          </w:p>
        </w:tc>
        <w:tc>
          <w:tcPr>
            <w:tcW w:type="dxa" w:w="6910"/>
            <w:tcMar>
              <w:top w:w="70" w:type="dxa"/>
              <w:bottom w:w="70" w:type="dxa"/>
              <w:start w:w="90" w:type="dxa"/>
              <w:end w:w="90" w:type="dxa"/>
            </w:tcMar>
            <w:vAlign w:val="center"/>
          </w:tcPr>
          <w:p>
            <w:r/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Nostro Corresponding: USD remittance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Citibank N.A., New York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Account Number: 10909896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Message: CITIUS33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Further Credit to: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Axion Technologies Limited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Account Number: 0007479131 (EEFC USD Account)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Swift Code: CITIINBX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Bank Name: Citi Bank N.A.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5"/>
                <w:u w:val="none"/>
              </w:rPr>
              <w:t>1st Floor, DLF Capital Point, New Delhi 110001 India</w:t>
            </w:r>
          </w:p>
        </w:tc>
      </w:tr>
    </w:tbl>
    <w:p>
      <w:pPr>
        <w:spacing w:before="0" w:after="0"/>
        <w:jc w:val="right"/>
      </w:pPr>
      <w:r>
        <w:rPr>
          <w:rFonts w:ascii="Times New Roman" w:hAnsi="Times New Roman"/>
          <w:b/>
          <w:i w:val="0"/>
          <w:sz w:val="16"/>
          <w:u w:val="none"/>
        </w:rPr>
        <w:t>AXION TECHNOLOGIES LIMITED</w:t>
      </w:r>
    </w:p>
    <w:p>
      <w:pPr>
        <w:spacing w:before="0" w:after="0"/>
        <w:jc w:val="right"/>
      </w:pPr>
      <w:r>
        <w:rPr>
          <w:rFonts w:ascii="Times New Roman" w:hAnsi="Times New Roman"/>
          <w:b w:val="0"/>
          <w:i w:val="0"/>
          <w:sz w:val="15"/>
          <w:u w:val="none"/>
        </w:rPr>
        <w:t>Authorized Signatory</w:t>
      </w:r>
    </w:p>
    <w:sectPr w:rsidR="00FC693F" w:rsidRPr="0006063C" w:rsidSect="00034616">
      <w:pgSz w:w="12240" w:h="15840"/>
      <w:pgMar w:top="504" w:right="648" w:bottom="504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