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23" w:rsidRDefault="003D3523" w:rsidP="003D3523">
      <w:pPr>
        <w:pStyle w:val="NoSpacing"/>
        <w:rPr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>Assignment No. 1(a) :</w:t>
      </w:r>
    </w:p>
    <w:p w:rsidR="003D3523" w:rsidRDefault="003D3523" w:rsidP="003D3523">
      <w:pPr>
        <w:pStyle w:val="NoSpacing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lang w:val="en"/>
        </w:rPr>
        <w:t xml:space="preserve"> Implement a token recognizer. Input instruction in C.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 should be type of tokens in that instruction.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a). Keywords are to be recognized by separate transition diagram.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b). Keywords recognized by reserved word strategy.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 our subset of C language :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a). All C keywords are valid.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b). All C identifiers are valid.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c). All numeric constants are valid.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d). Valid operators are: +, -, *, /, %, &gt;, &lt;, =.</w:t>
      </w:r>
    </w:p>
    <w:p w:rsidR="003D3523" w:rsidRDefault="003D3523" w:rsidP="003D3523">
      <w:pPr>
        <w:pStyle w:val="NoSpacing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e). Valid Delimiters are : " ", ",", ;, {, }, (, ), [, ].</w:t>
      </w:r>
    </w:p>
    <w:p w:rsidR="002874D5" w:rsidRDefault="002874D5"/>
    <w:p w:rsidR="003D3523" w:rsidRPr="00C02805" w:rsidRDefault="003D3523" w:rsidP="003D3523">
      <w:pPr>
        <w:pStyle w:val="NoSpacing"/>
        <w:rPr>
          <w:b/>
          <w:sz w:val="28"/>
          <w:szCs w:val="28"/>
          <w:lang w:val="en"/>
        </w:rPr>
      </w:pPr>
      <w:r w:rsidRPr="00C02805">
        <w:rPr>
          <w:b/>
          <w:sz w:val="28"/>
          <w:szCs w:val="28"/>
          <w:lang w:val="en"/>
        </w:rPr>
        <w:t>Assignment No. 1(b) :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Implement a token recognizer. Input instruction in C.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Output should be type of tokens in that instruction. Keywords are to be recognized by srparate transition diagram.</w:t>
      </w:r>
    </w:p>
    <w:p w:rsidR="003D3523" w:rsidRDefault="003D3523"/>
    <w:p w:rsidR="003D3523" w:rsidRPr="002238BD" w:rsidRDefault="003D3523" w:rsidP="003D3523">
      <w:pPr>
        <w:pStyle w:val="NoSpacing"/>
        <w:rPr>
          <w:b/>
          <w:sz w:val="28"/>
          <w:szCs w:val="28"/>
          <w:lang w:val="en"/>
        </w:rPr>
      </w:pPr>
      <w:r w:rsidRPr="002238BD">
        <w:rPr>
          <w:b/>
          <w:sz w:val="28"/>
          <w:szCs w:val="28"/>
          <w:lang w:val="en"/>
        </w:rPr>
        <w:t>Assignment No. 2: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 xml:space="preserve">Write a lexical analyzer with C language which only performs lexical analysis of a subset of C language.The subset language uses the following 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a)keywords : if,else,case,goto,while,break,do,for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b)Identifier : letter(letter/digit)*delimeter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c)Arithmatic operator : +,-,*,/,%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d)Relational operator : &lt;,&gt;,&lt;=,!=,==,&gt;=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e)Logical operator : &amp;&amp;,||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f)Assignment operator : =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g)Increment and Decrement operator : ++.--</w:t>
      </w:r>
    </w:p>
    <w:p w:rsidR="003D3523" w:rsidRDefault="003D3523" w:rsidP="003D3523">
      <w:pPr>
        <w:pStyle w:val="NoSpacing"/>
        <w:rPr>
          <w:lang w:val="en"/>
        </w:rPr>
      </w:pPr>
      <w:r>
        <w:rPr>
          <w:lang w:val="en"/>
        </w:rPr>
        <w:t>h)Puncuation symbol : {,},,,;,</w:t>
      </w:r>
    </w:p>
    <w:p w:rsidR="003D3523" w:rsidRDefault="003D3523"/>
    <w:p w:rsidR="003D3523" w:rsidRPr="00F046E5" w:rsidRDefault="003D3523" w:rsidP="003D3523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F046E5">
        <w:rPr>
          <w:rFonts w:ascii="Times New Roman" w:hAnsi="Times New Roman" w:cs="Times New Roman"/>
          <w:b/>
          <w:sz w:val="28"/>
          <w:szCs w:val="28"/>
        </w:rPr>
        <w:t>ASSIGNMENT NO. : 3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 xml:space="preserve">Write a lexical analyzer with C language which only performs lexical analysis of a subset of C language.The subset language uses the following 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a)keywords : if,else,case,goto,while,break,do,for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b)Identifier : letter(letter/digit)*delimeter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c)Arithmatic operator : +,-,*,/,%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d)Relational operator : &lt;,&gt;,&lt;=,!=,==,&gt;=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e)Logical operator : &amp;&amp;,||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f)Assignment operator : =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g)Increment and Decrement operator : ++.—</w:t>
      </w:r>
    </w:p>
    <w:p w:rsidR="003D3523" w:rsidRPr="00FC0CA0" w:rsidRDefault="003D3523" w:rsidP="003D3523">
      <w:pPr>
        <w:pStyle w:val="PlainText"/>
        <w:rPr>
          <w:rFonts w:ascii="Times New Roman" w:hAnsi="Times New Roman" w:cs="Times New Roman"/>
          <w:b/>
        </w:rPr>
      </w:pPr>
      <w:r w:rsidRPr="00FC0CA0">
        <w:rPr>
          <w:rFonts w:ascii="Times New Roman" w:hAnsi="Times New Roman" w:cs="Times New Roman"/>
          <w:b/>
        </w:rPr>
        <w:t>h)Punctuation symbol : {,},,,;,</w:t>
      </w:r>
    </w:p>
    <w:p w:rsidR="003D3523" w:rsidRDefault="003D3523"/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Cs w:val="0"/>
          <w:sz w:val="28"/>
          <w:szCs w:val="28"/>
        </w:rPr>
        <w:t>ASSIGNMENT NO. :4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 w:val="0"/>
          <w:sz w:val="24"/>
          <w:szCs w:val="24"/>
        </w:rPr>
      </w:pPr>
      <w:r>
        <w:rPr>
          <w:rFonts w:ascii="Times New Roman" w:hAnsi="Times New Roman" w:cs="Times New Roman"/>
          <w:iCs w:val="0"/>
          <w:sz w:val="24"/>
          <w:szCs w:val="24"/>
        </w:rPr>
        <w:t>Implement a SR parser whose input is a CFG and input sentence(S) and the output is the</w:t>
      </w:r>
    </w:p>
    <w:p w:rsidR="003D3523" w:rsidRDefault="003D3523" w:rsidP="003D3523">
      <w:pPr>
        <w:rPr>
          <w:rFonts w:ascii="Times New Roman" w:hAnsi="Times New Roman" w:cs="Times New Roman"/>
          <w:iCs w:val="0"/>
          <w:sz w:val="24"/>
          <w:szCs w:val="24"/>
        </w:rPr>
      </w:pPr>
      <w:r>
        <w:rPr>
          <w:rFonts w:ascii="Times New Roman" w:hAnsi="Times New Roman" w:cs="Times New Roman"/>
          <w:iCs w:val="0"/>
          <w:sz w:val="24"/>
          <w:szCs w:val="24"/>
        </w:rPr>
        <w:t>sequence of production to be used to reduce the start symbol .</w:t>
      </w:r>
    </w:p>
    <w:p w:rsidR="003D3523" w:rsidRDefault="003D3523" w:rsidP="003D3523">
      <w:pPr>
        <w:rPr>
          <w:rFonts w:ascii="Times New Roman" w:hAnsi="Times New Roman" w:cs="Times New Roman"/>
          <w:iCs w:val="0"/>
          <w:sz w:val="24"/>
          <w:szCs w:val="24"/>
        </w:rPr>
      </w:pP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iCs w:val="0"/>
          <w:sz w:val="28"/>
          <w:szCs w:val="28"/>
        </w:rPr>
      </w:pPr>
      <w:r>
        <w:rPr>
          <w:rFonts w:ascii="Calibri,Bold" w:hAnsi="Calibri,Bold" w:cs="Calibri,Bold"/>
          <w:b/>
          <w:bCs/>
          <w:iCs w:val="0"/>
          <w:sz w:val="28"/>
          <w:szCs w:val="28"/>
        </w:rPr>
        <w:t>ASSIGNMENT NO. : 5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 w:val="0"/>
          <w:sz w:val="24"/>
          <w:szCs w:val="24"/>
        </w:rPr>
      </w:pPr>
      <w:r>
        <w:rPr>
          <w:rFonts w:ascii="Calibri" w:hAnsi="Calibri" w:cs="Calibri"/>
          <w:iCs w:val="0"/>
          <w:sz w:val="24"/>
          <w:szCs w:val="24"/>
        </w:rPr>
        <w:lastRenderedPageBreak/>
        <w:t>Implement an operator precedence parser assuming conventional precedence of operator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 w:val="0"/>
          <w:sz w:val="24"/>
          <w:szCs w:val="24"/>
        </w:rPr>
      </w:pPr>
      <w:r>
        <w:rPr>
          <w:rFonts w:ascii="Calibri" w:hAnsi="Calibri" w:cs="Calibri"/>
          <w:iCs w:val="0"/>
          <w:sz w:val="24"/>
          <w:szCs w:val="24"/>
        </w:rPr>
        <w:t>for construction of precedence table. Your parser would be able to convert input grammar</w:t>
      </w:r>
    </w:p>
    <w:p w:rsidR="003D3523" w:rsidRDefault="003D3523" w:rsidP="003D3523">
      <w:pPr>
        <w:rPr>
          <w:rFonts w:ascii="Calibri" w:hAnsi="Calibri" w:cs="Calibri"/>
          <w:iCs w:val="0"/>
          <w:sz w:val="24"/>
          <w:szCs w:val="24"/>
        </w:rPr>
      </w:pPr>
      <w:r>
        <w:rPr>
          <w:rFonts w:ascii="Calibri" w:hAnsi="Calibri" w:cs="Calibri"/>
          <w:iCs w:val="0"/>
          <w:sz w:val="24"/>
          <w:szCs w:val="24"/>
        </w:rPr>
        <w:t>to operator grammar if regular and it is possible to perform the conversion.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iCs w:val="0"/>
          <w:sz w:val="28"/>
          <w:szCs w:val="28"/>
        </w:rPr>
      </w:pPr>
      <w:r>
        <w:rPr>
          <w:rFonts w:ascii="Calibri,Bold" w:hAnsi="Calibri,Bold" w:cs="Calibri,Bold"/>
          <w:b/>
          <w:bCs/>
          <w:iCs w:val="0"/>
          <w:sz w:val="28"/>
          <w:szCs w:val="28"/>
        </w:rPr>
        <w:t>ASSIGNMENT NO. : 6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 w:val="0"/>
          <w:sz w:val="24"/>
          <w:szCs w:val="24"/>
        </w:rPr>
      </w:pPr>
      <w:r>
        <w:rPr>
          <w:rFonts w:ascii="Calibri" w:hAnsi="Calibri" w:cs="Calibri"/>
          <w:iCs w:val="0"/>
          <w:sz w:val="24"/>
          <w:szCs w:val="24"/>
        </w:rPr>
        <w:t>Implement an operator precedence parser assuming conventional precedence of operator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 w:val="0"/>
          <w:sz w:val="24"/>
          <w:szCs w:val="24"/>
        </w:rPr>
      </w:pPr>
      <w:r>
        <w:rPr>
          <w:rFonts w:ascii="Calibri" w:hAnsi="Calibri" w:cs="Calibri"/>
          <w:iCs w:val="0"/>
          <w:sz w:val="24"/>
          <w:szCs w:val="24"/>
        </w:rPr>
        <w:t>for construction of precedence table. Your parser would be able to perform error recovery</w:t>
      </w:r>
    </w:p>
    <w:p w:rsidR="003D3523" w:rsidRDefault="003D3523" w:rsidP="003D3523">
      <w:pPr>
        <w:rPr>
          <w:rFonts w:ascii="Calibri" w:hAnsi="Calibri" w:cs="Calibri"/>
          <w:iCs w:val="0"/>
          <w:sz w:val="24"/>
          <w:szCs w:val="24"/>
        </w:rPr>
      </w:pPr>
      <w:r>
        <w:rPr>
          <w:rFonts w:ascii="Calibri" w:hAnsi="Calibri" w:cs="Calibri"/>
          <w:iCs w:val="0"/>
          <w:sz w:val="24"/>
          <w:szCs w:val="24"/>
        </w:rPr>
        <w:t>and detection and print diagnostic message.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iCs w:val="0"/>
          <w:sz w:val="28"/>
          <w:szCs w:val="28"/>
        </w:rPr>
      </w:pPr>
      <w:r>
        <w:rPr>
          <w:rFonts w:ascii="Calibri,Bold" w:hAnsi="Calibri,Bold" w:cs="Calibri,Bold"/>
          <w:b/>
          <w:bCs/>
          <w:iCs w:val="0"/>
          <w:sz w:val="28"/>
          <w:szCs w:val="28"/>
        </w:rPr>
        <w:t>ASSIGNMENT NO. : 7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iCs w:val="0"/>
          <w:sz w:val="24"/>
          <w:szCs w:val="24"/>
        </w:rPr>
      </w:pPr>
      <w:r>
        <w:rPr>
          <w:rFonts w:ascii="Calibri,Bold" w:hAnsi="Calibri,Bold" w:cs="Calibri,Bold"/>
          <w:bCs/>
          <w:iCs w:val="0"/>
          <w:sz w:val="24"/>
          <w:szCs w:val="24"/>
        </w:rPr>
        <w:t>Write the lexical analyzer “L1” in C chose input should be the “L1” source program and output should be a sequence of token along with there times.The “L1” source program consists of two parts –</w:t>
      </w:r>
    </w:p>
    <w:p w:rsidR="003D3523" w:rsidRDefault="003D3523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iCs w:val="0"/>
          <w:sz w:val="24"/>
          <w:szCs w:val="24"/>
        </w:rPr>
      </w:pPr>
      <w:r>
        <w:rPr>
          <w:rFonts w:ascii="Calibri,Bold" w:hAnsi="Calibri,Bold" w:cs="Calibri,Bold"/>
          <w:bCs/>
          <w:iCs w:val="0"/>
          <w:sz w:val="24"/>
          <w:szCs w:val="24"/>
        </w:rPr>
        <w:t>a)</w:t>
      </w:r>
      <w:r w:rsidR="003F12D7">
        <w:rPr>
          <w:rFonts w:ascii="Calibri,Bold" w:hAnsi="Calibri,Bold" w:cs="Calibri,Bold"/>
          <w:bCs/>
          <w:iCs w:val="0"/>
          <w:sz w:val="24"/>
          <w:szCs w:val="24"/>
        </w:rPr>
        <w:t xml:space="preserve">a sequence of auxulary </w:t>
      </w:r>
      <w:r>
        <w:rPr>
          <w:rFonts w:ascii="Calibri,Bold" w:hAnsi="Calibri,Bold" w:cs="Calibri,Bold"/>
          <w:bCs/>
          <w:iCs w:val="0"/>
          <w:sz w:val="24"/>
          <w:szCs w:val="24"/>
        </w:rPr>
        <w:t xml:space="preserve"> </w:t>
      </w:r>
      <w:r w:rsidR="003F12D7">
        <w:rPr>
          <w:rFonts w:ascii="Calibri,Bold" w:hAnsi="Calibri,Bold" w:cs="Calibri,Bold"/>
          <w:bCs/>
          <w:iCs w:val="0"/>
          <w:sz w:val="24"/>
          <w:szCs w:val="24"/>
        </w:rPr>
        <w:t>definition (for different tokens)</w:t>
      </w:r>
    </w:p>
    <w:p w:rsidR="003F12D7" w:rsidRDefault="003F12D7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iCs w:val="0"/>
          <w:sz w:val="24"/>
          <w:szCs w:val="24"/>
        </w:rPr>
      </w:pPr>
      <w:r>
        <w:rPr>
          <w:rFonts w:ascii="Calibri,Bold" w:hAnsi="Calibri,Bold" w:cs="Calibri,Bold"/>
          <w:bCs/>
          <w:iCs w:val="0"/>
          <w:sz w:val="24"/>
          <w:szCs w:val="24"/>
        </w:rPr>
        <w:t>b)Followed by a sequence of transition rules(return to different sub routines for different tokens)</w:t>
      </w:r>
    </w:p>
    <w:p w:rsidR="003F12D7" w:rsidRDefault="003F12D7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iCs w:val="0"/>
          <w:sz w:val="24"/>
          <w:szCs w:val="24"/>
        </w:rPr>
      </w:pPr>
      <w:r>
        <w:rPr>
          <w:rFonts w:ascii="Calibri,Bold" w:hAnsi="Calibri,Bold" w:cs="Calibri,Bold"/>
          <w:bCs/>
          <w:iCs w:val="0"/>
          <w:sz w:val="24"/>
          <w:szCs w:val="24"/>
        </w:rPr>
        <w:t>Return value are the type of token to the parser.</w:t>
      </w:r>
    </w:p>
    <w:p w:rsidR="003F12D7" w:rsidRDefault="003F12D7" w:rsidP="003D352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iCs w:val="0"/>
          <w:sz w:val="24"/>
          <w:szCs w:val="24"/>
        </w:rPr>
      </w:pPr>
    </w:p>
    <w:p w:rsidR="003F12D7" w:rsidRDefault="003F12D7" w:rsidP="003F12D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iCs w:val="0"/>
          <w:sz w:val="28"/>
          <w:szCs w:val="28"/>
        </w:rPr>
      </w:pPr>
      <w:r>
        <w:rPr>
          <w:rFonts w:ascii="Calibri,Bold" w:hAnsi="Calibri,Bold" w:cs="Calibri,Bold"/>
          <w:b/>
          <w:bCs/>
          <w:iCs w:val="0"/>
          <w:sz w:val="28"/>
          <w:szCs w:val="28"/>
        </w:rPr>
        <w:t>ASSIGNMENT NO. : 8</w:t>
      </w:r>
    </w:p>
    <w:p w:rsidR="003F12D7" w:rsidRPr="003F12D7" w:rsidRDefault="003F12D7" w:rsidP="003F12D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iCs w:val="0"/>
          <w:sz w:val="24"/>
          <w:szCs w:val="24"/>
        </w:rPr>
      </w:pPr>
      <w:r>
        <w:rPr>
          <w:rFonts w:ascii="Calibri,Bold" w:hAnsi="Calibri,Bold" w:cs="Calibri,Bold"/>
          <w:bCs/>
          <w:iCs w:val="0"/>
          <w:sz w:val="24"/>
          <w:szCs w:val="24"/>
        </w:rPr>
        <w:t xml:space="preserve">Implement one LL(1) parser with and without error handling capacity ,the grammar for the parser is fixed and input insert text to be parser and the output is the sequence </w:t>
      </w:r>
      <w:r w:rsidR="00A36C78">
        <w:rPr>
          <w:rFonts w:ascii="Calibri,Bold" w:hAnsi="Calibri,Bold" w:cs="Calibri,Bold"/>
          <w:bCs/>
          <w:iCs w:val="0"/>
          <w:sz w:val="24"/>
          <w:szCs w:val="24"/>
        </w:rPr>
        <w:t>of production use.</w:t>
      </w:r>
      <w:bookmarkStart w:id="0" w:name="_GoBack"/>
      <w:bookmarkEnd w:id="0"/>
    </w:p>
    <w:sectPr w:rsidR="003F12D7" w:rsidRPr="003F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23"/>
    <w:rsid w:val="002874D5"/>
    <w:rsid w:val="002F02A5"/>
    <w:rsid w:val="003D3523"/>
    <w:rsid w:val="003F12D7"/>
    <w:rsid w:val="00A3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A5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A5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2A5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A5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2A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2A5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2A5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2A5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2A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2A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A5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2A5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A5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2A5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2A5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2A5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2A5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2A5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2A5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2A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02A5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F02A5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2F02A5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2A5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2F02A5"/>
    <w:rPr>
      <w:b/>
      <w:bCs/>
      <w:spacing w:val="0"/>
    </w:rPr>
  </w:style>
  <w:style w:type="character" w:styleId="Emphasis">
    <w:name w:val="Emphasis"/>
    <w:uiPriority w:val="20"/>
    <w:qFormat/>
    <w:rsid w:val="002F02A5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2F02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02A5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F02A5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F02A5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2A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2A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F02A5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2F02A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F02A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F02A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F02A5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2A5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3D3523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3D3523"/>
    <w:rPr>
      <w:rFonts w:ascii="Consolas" w:hAnsi="Consolas" w:cs="Consolas"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A5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A5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2A5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A5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2A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2A5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2A5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2A5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2A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2A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A5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2A5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A5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2A5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2A5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2A5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2A5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2A5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2A5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2A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02A5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F02A5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2F02A5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2A5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2F02A5"/>
    <w:rPr>
      <w:b/>
      <w:bCs/>
      <w:spacing w:val="0"/>
    </w:rPr>
  </w:style>
  <w:style w:type="character" w:styleId="Emphasis">
    <w:name w:val="Emphasis"/>
    <w:uiPriority w:val="20"/>
    <w:qFormat/>
    <w:rsid w:val="002F02A5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2F02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02A5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F02A5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F02A5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2A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2A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F02A5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2F02A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F02A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F02A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F02A5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2A5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3D3523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3D3523"/>
    <w:rPr>
      <w:rFonts w:ascii="Consolas" w:hAnsi="Consolas" w:cs="Consolas"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</dc:creator>
  <cp:lastModifiedBy>Arnabi</cp:lastModifiedBy>
  <cp:revision>1</cp:revision>
  <dcterms:created xsi:type="dcterms:W3CDTF">2014-10-21T02:51:00Z</dcterms:created>
  <dcterms:modified xsi:type="dcterms:W3CDTF">2014-10-21T03:12:00Z</dcterms:modified>
</cp:coreProperties>
</file>