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FCE29" w14:textId="77777777" w:rsidR="005A011F" w:rsidRPr="005A011F" w:rsidRDefault="005A011F" w:rsidP="005A011F">
      <w:pPr>
        <w:pStyle w:val="Heading2"/>
        <w:rPr>
          <w:rFonts w:ascii="Arial" w:hAnsi="Arial" w:cs="Arial"/>
          <w:sz w:val="40"/>
          <w:szCs w:val="40"/>
        </w:rPr>
      </w:pPr>
      <w:r w:rsidRPr="005A011F">
        <w:rPr>
          <w:rFonts w:ascii="Arial" w:hAnsi="Arial" w:cs="Arial"/>
          <w:sz w:val="40"/>
          <w:szCs w:val="40"/>
        </w:rPr>
        <w:t>Capstone Project: Environmental and Socioeconomic Factors Impacting Cardiovascular Disease (CVD) in California</w:t>
      </w:r>
    </w:p>
    <w:p w14:paraId="32D4BBDC" w14:textId="77777777" w:rsidR="005A011F" w:rsidRPr="005A011F" w:rsidRDefault="005A011F" w:rsidP="005A011F">
      <w:pPr>
        <w:pStyle w:val="Heading3"/>
        <w:rPr>
          <w:rFonts w:ascii="Arial" w:hAnsi="Arial" w:cs="Arial"/>
          <w:sz w:val="36"/>
          <w:szCs w:val="36"/>
        </w:rPr>
      </w:pPr>
      <w:r w:rsidRPr="005A011F">
        <w:rPr>
          <w:rFonts w:ascii="Arial" w:hAnsi="Arial" w:cs="Arial"/>
          <w:sz w:val="36"/>
          <w:szCs w:val="36"/>
        </w:rPr>
        <w:t>Project Overview</w:t>
      </w:r>
    </w:p>
    <w:p w14:paraId="2637ACE8" w14:textId="77777777" w:rsidR="005A011F" w:rsidRPr="005A011F" w:rsidRDefault="005A011F" w:rsidP="005A011F">
      <w:pPr>
        <w:pStyle w:val="NormalWeb"/>
        <w:rPr>
          <w:rFonts w:ascii="Arial" w:hAnsi="Arial" w:cs="Arial"/>
          <w:sz w:val="28"/>
          <w:szCs w:val="28"/>
        </w:rPr>
      </w:pPr>
      <w:r w:rsidRPr="005A011F">
        <w:rPr>
          <w:rFonts w:ascii="Arial" w:hAnsi="Arial" w:cs="Arial"/>
          <w:sz w:val="28"/>
          <w:szCs w:val="28"/>
        </w:rPr>
        <w:t xml:space="preserve">This project explores the relationship between environmental exposures, social vulnerabilities, and cardiovascular disease (CVD) prevalence across California communities using the </w:t>
      </w:r>
      <w:proofErr w:type="spellStart"/>
      <w:r w:rsidRPr="005A011F">
        <w:rPr>
          <w:rFonts w:ascii="Arial" w:hAnsi="Arial" w:cs="Arial"/>
          <w:sz w:val="28"/>
          <w:szCs w:val="28"/>
        </w:rPr>
        <w:t>CalEnviroScreen</w:t>
      </w:r>
      <w:proofErr w:type="spellEnd"/>
      <w:r w:rsidRPr="005A011F">
        <w:rPr>
          <w:rFonts w:ascii="Arial" w:hAnsi="Arial" w:cs="Arial"/>
          <w:sz w:val="28"/>
          <w:szCs w:val="28"/>
        </w:rPr>
        <w:t xml:space="preserve"> 4.0 dataset. The goal is to understand which factors most strongly influence CVD rates and to build predictive models to assist public health planning.</w:t>
      </w:r>
    </w:p>
    <w:p w14:paraId="40F10CC9" w14:textId="77777777" w:rsidR="005A011F" w:rsidRPr="005A011F" w:rsidRDefault="00485476" w:rsidP="005A011F">
      <w:pPr>
        <w:rPr>
          <w:rFonts w:ascii="Arial" w:hAnsi="Arial" w:cs="Arial"/>
          <w:sz w:val="28"/>
          <w:szCs w:val="28"/>
        </w:rPr>
      </w:pPr>
      <w:r w:rsidRPr="00485476">
        <w:rPr>
          <w:rFonts w:ascii="Arial" w:hAnsi="Arial" w:cs="Arial"/>
          <w:noProof/>
          <w:sz w:val="28"/>
          <w:szCs w:val="28"/>
        </w:rPr>
        <w:pict w14:anchorId="1EBFF88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A843FF3" w14:textId="77777777" w:rsidR="005A011F" w:rsidRPr="005A011F" w:rsidRDefault="005A011F" w:rsidP="005A011F">
      <w:pPr>
        <w:pStyle w:val="Heading3"/>
        <w:rPr>
          <w:rFonts w:ascii="Arial" w:hAnsi="Arial" w:cs="Arial"/>
          <w:sz w:val="36"/>
          <w:szCs w:val="36"/>
        </w:rPr>
      </w:pPr>
      <w:r w:rsidRPr="005A011F">
        <w:rPr>
          <w:rFonts w:ascii="Arial" w:hAnsi="Arial" w:cs="Arial"/>
          <w:sz w:val="36"/>
          <w:szCs w:val="36"/>
        </w:rPr>
        <w:t>Data Source</w:t>
      </w:r>
    </w:p>
    <w:p w14:paraId="3E9651AD" w14:textId="77777777" w:rsidR="005A011F" w:rsidRPr="005A011F" w:rsidRDefault="005A011F" w:rsidP="005A011F">
      <w:pPr>
        <w:pStyle w:val="NormalWeb"/>
        <w:rPr>
          <w:rFonts w:ascii="Arial" w:hAnsi="Arial" w:cs="Arial"/>
          <w:sz w:val="28"/>
          <w:szCs w:val="28"/>
        </w:rPr>
      </w:pPr>
      <w:r w:rsidRPr="005A011F">
        <w:rPr>
          <w:rFonts w:ascii="Arial" w:hAnsi="Arial" w:cs="Arial"/>
          <w:sz w:val="28"/>
          <w:szCs w:val="28"/>
        </w:rPr>
        <w:t xml:space="preserve">The </w:t>
      </w:r>
      <w:proofErr w:type="spellStart"/>
      <w:r w:rsidRPr="005A011F">
        <w:rPr>
          <w:rFonts w:ascii="Arial" w:hAnsi="Arial" w:cs="Arial"/>
          <w:sz w:val="28"/>
          <w:szCs w:val="28"/>
        </w:rPr>
        <w:t>CalEnviroScreen</w:t>
      </w:r>
      <w:proofErr w:type="spellEnd"/>
      <w:r w:rsidRPr="005A011F">
        <w:rPr>
          <w:rFonts w:ascii="Arial" w:hAnsi="Arial" w:cs="Arial"/>
          <w:sz w:val="28"/>
          <w:szCs w:val="28"/>
        </w:rPr>
        <w:t xml:space="preserve"> 4.0 dataset includes over 80 environmental, health, and demographic indicators across 8,000+ California census tracts, capturing:</w:t>
      </w:r>
    </w:p>
    <w:p w14:paraId="27C83231" w14:textId="77777777" w:rsidR="005A011F" w:rsidRPr="005A011F" w:rsidRDefault="005A011F" w:rsidP="005A011F">
      <w:pPr>
        <w:pStyle w:val="NormalWeb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5A011F">
        <w:rPr>
          <w:rFonts w:ascii="Arial" w:hAnsi="Arial" w:cs="Arial"/>
          <w:sz w:val="28"/>
          <w:szCs w:val="28"/>
        </w:rPr>
        <w:t>Air quality (PM2.5, ozone)</w:t>
      </w:r>
    </w:p>
    <w:p w14:paraId="463A3B32" w14:textId="77777777" w:rsidR="005A011F" w:rsidRPr="005A011F" w:rsidRDefault="005A011F" w:rsidP="005A011F">
      <w:pPr>
        <w:pStyle w:val="NormalWeb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5A011F">
        <w:rPr>
          <w:rFonts w:ascii="Arial" w:hAnsi="Arial" w:cs="Arial"/>
          <w:sz w:val="28"/>
          <w:szCs w:val="28"/>
        </w:rPr>
        <w:t>Pollution exposure (diesel particulate matter, toxic releases)</w:t>
      </w:r>
    </w:p>
    <w:p w14:paraId="42FDCC40" w14:textId="77777777" w:rsidR="005A011F" w:rsidRPr="005A011F" w:rsidRDefault="005A011F" w:rsidP="005A011F">
      <w:pPr>
        <w:pStyle w:val="NormalWeb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5A011F">
        <w:rPr>
          <w:rFonts w:ascii="Arial" w:hAnsi="Arial" w:cs="Arial"/>
          <w:sz w:val="28"/>
          <w:szCs w:val="28"/>
        </w:rPr>
        <w:t>Demographics (poverty, education, housing burden, linguistic isolation)</w:t>
      </w:r>
    </w:p>
    <w:p w14:paraId="1D9179FC" w14:textId="77777777" w:rsidR="005A011F" w:rsidRPr="005A011F" w:rsidRDefault="005A011F" w:rsidP="005A011F">
      <w:pPr>
        <w:pStyle w:val="NormalWeb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5A011F">
        <w:rPr>
          <w:rFonts w:ascii="Arial" w:hAnsi="Arial" w:cs="Arial"/>
          <w:sz w:val="28"/>
          <w:szCs w:val="28"/>
        </w:rPr>
        <w:t>Health outcomes (CVD, asthma, low birth weight)</w:t>
      </w:r>
    </w:p>
    <w:p w14:paraId="71017E01" w14:textId="77777777" w:rsidR="005A011F" w:rsidRPr="005A011F" w:rsidRDefault="00485476" w:rsidP="005A011F">
      <w:pPr>
        <w:rPr>
          <w:rFonts w:ascii="Arial" w:hAnsi="Arial" w:cs="Arial"/>
          <w:sz w:val="28"/>
          <w:szCs w:val="28"/>
        </w:rPr>
      </w:pPr>
      <w:r w:rsidRPr="00485476">
        <w:rPr>
          <w:rFonts w:ascii="Arial" w:hAnsi="Arial" w:cs="Arial"/>
          <w:noProof/>
          <w:sz w:val="28"/>
          <w:szCs w:val="28"/>
        </w:rPr>
        <w:pict w14:anchorId="45AEE90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14BD4D0" w14:textId="77777777" w:rsidR="005A011F" w:rsidRPr="005A011F" w:rsidRDefault="005A011F" w:rsidP="005A011F">
      <w:pPr>
        <w:pStyle w:val="Heading3"/>
        <w:rPr>
          <w:rFonts w:ascii="Arial" w:hAnsi="Arial" w:cs="Arial"/>
          <w:sz w:val="36"/>
          <w:szCs w:val="36"/>
        </w:rPr>
      </w:pPr>
      <w:r w:rsidRPr="005A011F">
        <w:rPr>
          <w:rFonts w:ascii="Arial" w:hAnsi="Arial" w:cs="Arial"/>
          <w:sz w:val="36"/>
          <w:szCs w:val="36"/>
        </w:rPr>
        <w:t>Modeling Approaches</w:t>
      </w:r>
    </w:p>
    <w:p w14:paraId="35301158" w14:textId="77777777" w:rsidR="005A011F" w:rsidRPr="005A011F" w:rsidRDefault="005A011F" w:rsidP="005A011F">
      <w:pPr>
        <w:pStyle w:val="NormalWeb"/>
        <w:rPr>
          <w:rFonts w:ascii="Arial" w:hAnsi="Arial" w:cs="Arial"/>
          <w:sz w:val="28"/>
          <w:szCs w:val="28"/>
        </w:rPr>
      </w:pPr>
      <w:r w:rsidRPr="005A011F">
        <w:rPr>
          <w:rFonts w:ascii="Arial" w:hAnsi="Arial" w:cs="Arial"/>
          <w:sz w:val="28"/>
          <w:szCs w:val="28"/>
        </w:rPr>
        <w:t>Two primary models were developed:</w:t>
      </w:r>
    </w:p>
    <w:p w14:paraId="10163862" w14:textId="77777777" w:rsidR="005A011F" w:rsidRPr="005A011F" w:rsidRDefault="005A011F" w:rsidP="005A011F">
      <w:pPr>
        <w:pStyle w:val="NormalWeb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5A011F">
        <w:rPr>
          <w:rStyle w:val="Strong"/>
          <w:rFonts w:ascii="Arial" w:eastAsiaTheme="majorEastAsia" w:hAnsi="Arial" w:cs="Arial"/>
          <w:sz w:val="28"/>
          <w:szCs w:val="28"/>
        </w:rPr>
        <w:t>Polynomial Ridge Regression (degree 2):</w:t>
      </w:r>
      <w:r w:rsidRPr="005A011F">
        <w:rPr>
          <w:rFonts w:ascii="Arial" w:hAnsi="Arial" w:cs="Arial"/>
          <w:sz w:val="28"/>
          <w:szCs w:val="28"/>
        </w:rPr>
        <w:t xml:space="preserve"> to capture nonlinear effects and feature interactions.</w:t>
      </w:r>
    </w:p>
    <w:p w14:paraId="3F7DD228" w14:textId="77777777" w:rsidR="005A011F" w:rsidRPr="005A011F" w:rsidRDefault="005A011F" w:rsidP="005A011F">
      <w:pPr>
        <w:pStyle w:val="NormalWeb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5A011F">
        <w:rPr>
          <w:rStyle w:val="Strong"/>
          <w:rFonts w:ascii="Arial" w:eastAsiaTheme="majorEastAsia" w:hAnsi="Arial" w:cs="Arial"/>
          <w:sz w:val="28"/>
          <w:szCs w:val="28"/>
        </w:rPr>
        <w:t>Random Forest Regression:</w:t>
      </w:r>
      <w:r w:rsidRPr="005A011F">
        <w:rPr>
          <w:rFonts w:ascii="Arial" w:hAnsi="Arial" w:cs="Arial"/>
          <w:sz w:val="28"/>
          <w:szCs w:val="28"/>
        </w:rPr>
        <w:t xml:space="preserve"> to capture complex, nonlinear relationships and interactions automatically.</w:t>
      </w:r>
    </w:p>
    <w:p w14:paraId="58F4181B" w14:textId="77777777" w:rsidR="005A011F" w:rsidRPr="005A011F" w:rsidRDefault="00485476" w:rsidP="005A011F">
      <w:pPr>
        <w:rPr>
          <w:rFonts w:ascii="Arial" w:hAnsi="Arial" w:cs="Arial"/>
          <w:sz w:val="28"/>
          <w:szCs w:val="28"/>
        </w:rPr>
      </w:pPr>
      <w:r w:rsidRPr="00485476">
        <w:rPr>
          <w:rFonts w:ascii="Arial" w:hAnsi="Arial" w:cs="Arial"/>
          <w:noProof/>
          <w:sz w:val="28"/>
          <w:szCs w:val="28"/>
        </w:rPr>
        <w:pict w14:anchorId="622E870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74D99E7" w14:textId="77777777" w:rsidR="005A011F" w:rsidRPr="005A011F" w:rsidRDefault="005A011F" w:rsidP="005A011F">
      <w:pPr>
        <w:pStyle w:val="Heading3"/>
        <w:rPr>
          <w:rFonts w:ascii="Arial" w:hAnsi="Arial" w:cs="Arial"/>
          <w:sz w:val="36"/>
          <w:szCs w:val="36"/>
        </w:rPr>
      </w:pPr>
      <w:r w:rsidRPr="005A011F">
        <w:rPr>
          <w:rFonts w:ascii="Arial" w:hAnsi="Arial" w:cs="Arial"/>
          <w:sz w:val="36"/>
          <w:szCs w:val="36"/>
        </w:rPr>
        <w:lastRenderedPageBreak/>
        <w:t>Key Results</w:t>
      </w:r>
    </w:p>
    <w:p w14:paraId="67160171" w14:textId="77777777" w:rsidR="005A011F" w:rsidRPr="005A011F" w:rsidRDefault="005A011F" w:rsidP="005A011F">
      <w:pPr>
        <w:pStyle w:val="Heading4"/>
        <w:rPr>
          <w:rFonts w:ascii="Arial" w:hAnsi="Arial" w:cs="Arial"/>
          <w:sz w:val="32"/>
          <w:szCs w:val="32"/>
        </w:rPr>
      </w:pPr>
      <w:r w:rsidRPr="005A011F">
        <w:rPr>
          <w:rFonts w:ascii="Arial" w:hAnsi="Arial" w:cs="Arial"/>
          <w:sz w:val="32"/>
          <w:szCs w:val="32"/>
        </w:rPr>
        <w:t>Polynomial Ridge Regression</w:t>
      </w:r>
    </w:p>
    <w:p w14:paraId="524233AD" w14:textId="77777777" w:rsidR="005A011F" w:rsidRPr="005A011F" w:rsidRDefault="005A011F" w:rsidP="005A011F">
      <w:pPr>
        <w:pStyle w:val="NormalWeb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5A011F">
        <w:rPr>
          <w:rStyle w:val="Strong"/>
          <w:rFonts w:ascii="Arial" w:eastAsiaTheme="majorEastAsia" w:hAnsi="Arial" w:cs="Arial"/>
          <w:sz w:val="28"/>
          <w:szCs w:val="28"/>
        </w:rPr>
        <w:t>Test RMSE:</w:t>
      </w:r>
      <w:r w:rsidRPr="005A011F">
        <w:rPr>
          <w:rFonts w:ascii="Arial" w:hAnsi="Arial" w:cs="Arial"/>
          <w:sz w:val="28"/>
          <w:szCs w:val="28"/>
        </w:rPr>
        <w:t xml:space="preserve"> 3.760</w:t>
      </w:r>
    </w:p>
    <w:p w14:paraId="50C555B4" w14:textId="77777777" w:rsidR="005A011F" w:rsidRPr="005A011F" w:rsidRDefault="005A011F" w:rsidP="005A011F">
      <w:pPr>
        <w:pStyle w:val="NormalWeb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5A011F">
        <w:rPr>
          <w:rStyle w:val="Strong"/>
          <w:rFonts w:ascii="Arial" w:eastAsiaTheme="majorEastAsia" w:hAnsi="Arial" w:cs="Arial"/>
          <w:sz w:val="28"/>
          <w:szCs w:val="28"/>
        </w:rPr>
        <w:t>Test R²:</w:t>
      </w:r>
      <w:r w:rsidRPr="005A011F">
        <w:rPr>
          <w:rFonts w:ascii="Arial" w:hAnsi="Arial" w:cs="Arial"/>
          <w:sz w:val="28"/>
          <w:szCs w:val="28"/>
        </w:rPr>
        <w:t xml:space="preserve"> 0.43</w:t>
      </w:r>
    </w:p>
    <w:p w14:paraId="3D75BCC6" w14:textId="77777777" w:rsidR="005A011F" w:rsidRPr="005A011F" w:rsidRDefault="005A011F" w:rsidP="005A011F">
      <w:pPr>
        <w:pStyle w:val="NormalWeb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5A011F">
        <w:rPr>
          <w:rFonts w:ascii="Arial" w:hAnsi="Arial" w:cs="Arial"/>
          <w:sz w:val="28"/>
          <w:szCs w:val="28"/>
        </w:rPr>
        <w:t xml:space="preserve">Identified </w:t>
      </w:r>
      <w:r w:rsidRPr="005A011F">
        <w:rPr>
          <w:rStyle w:val="Strong"/>
          <w:rFonts w:ascii="Arial" w:eastAsiaTheme="majorEastAsia" w:hAnsi="Arial" w:cs="Arial"/>
          <w:sz w:val="28"/>
          <w:szCs w:val="28"/>
        </w:rPr>
        <w:t>Education, Poverty, Ozone, Linguistic Isolation,</w:t>
      </w:r>
      <w:r w:rsidRPr="005A011F">
        <w:rPr>
          <w:rFonts w:ascii="Arial" w:hAnsi="Arial" w:cs="Arial"/>
          <w:sz w:val="28"/>
          <w:szCs w:val="28"/>
        </w:rPr>
        <w:t xml:space="preserve"> and </w:t>
      </w:r>
      <w:r w:rsidRPr="005A011F">
        <w:rPr>
          <w:rStyle w:val="Strong"/>
          <w:rFonts w:ascii="Arial" w:eastAsiaTheme="majorEastAsia" w:hAnsi="Arial" w:cs="Arial"/>
          <w:sz w:val="28"/>
          <w:szCs w:val="28"/>
        </w:rPr>
        <w:t>Unemployment</w:t>
      </w:r>
      <w:r w:rsidRPr="005A011F">
        <w:rPr>
          <w:rFonts w:ascii="Arial" w:hAnsi="Arial" w:cs="Arial"/>
          <w:sz w:val="28"/>
          <w:szCs w:val="28"/>
        </w:rPr>
        <w:t xml:space="preserve"> as key factors.</w:t>
      </w:r>
    </w:p>
    <w:p w14:paraId="68D7BE5C" w14:textId="77777777" w:rsidR="005A011F" w:rsidRPr="005A011F" w:rsidRDefault="005A011F" w:rsidP="005A011F">
      <w:pPr>
        <w:pStyle w:val="NormalWeb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5A011F">
        <w:rPr>
          <w:rFonts w:ascii="Arial" w:hAnsi="Arial" w:cs="Arial"/>
          <w:sz w:val="28"/>
          <w:szCs w:val="28"/>
        </w:rPr>
        <w:t>Highlighted significant interactions (e.g., PM2.5 × Groundwater Threats).</w:t>
      </w:r>
    </w:p>
    <w:p w14:paraId="37AEC5BC" w14:textId="77777777" w:rsidR="005A011F" w:rsidRPr="005A011F" w:rsidRDefault="005A011F" w:rsidP="005A011F">
      <w:pPr>
        <w:pStyle w:val="Heading4"/>
        <w:rPr>
          <w:rFonts w:ascii="Arial" w:hAnsi="Arial" w:cs="Arial"/>
          <w:sz w:val="32"/>
          <w:szCs w:val="32"/>
        </w:rPr>
      </w:pPr>
      <w:r w:rsidRPr="005A011F">
        <w:rPr>
          <w:rFonts w:ascii="Arial" w:hAnsi="Arial" w:cs="Arial"/>
          <w:sz w:val="32"/>
          <w:szCs w:val="32"/>
        </w:rPr>
        <w:t>Random Forest Regression</w:t>
      </w:r>
    </w:p>
    <w:p w14:paraId="46E48FDE" w14:textId="77777777" w:rsidR="005A011F" w:rsidRPr="005A011F" w:rsidRDefault="005A011F" w:rsidP="005A011F">
      <w:pPr>
        <w:pStyle w:val="NormalWeb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5A011F">
        <w:rPr>
          <w:rFonts w:ascii="Arial" w:hAnsi="Arial" w:cs="Arial"/>
          <w:sz w:val="28"/>
          <w:szCs w:val="28"/>
        </w:rPr>
        <w:t>Using all features:</w:t>
      </w:r>
    </w:p>
    <w:p w14:paraId="497017EE" w14:textId="77777777" w:rsidR="005A011F" w:rsidRPr="005A011F" w:rsidRDefault="005A011F" w:rsidP="005A011F">
      <w:pPr>
        <w:pStyle w:val="NormalWeb"/>
        <w:numPr>
          <w:ilvl w:val="1"/>
          <w:numId w:val="12"/>
        </w:numPr>
        <w:rPr>
          <w:rFonts w:ascii="Arial" w:hAnsi="Arial" w:cs="Arial"/>
          <w:sz w:val="28"/>
          <w:szCs w:val="28"/>
        </w:rPr>
      </w:pPr>
      <w:r w:rsidRPr="005A011F">
        <w:rPr>
          <w:rStyle w:val="Strong"/>
          <w:rFonts w:ascii="Arial" w:eastAsiaTheme="majorEastAsia" w:hAnsi="Arial" w:cs="Arial"/>
          <w:sz w:val="28"/>
          <w:szCs w:val="28"/>
        </w:rPr>
        <w:t>Test RMSE:</w:t>
      </w:r>
      <w:r w:rsidRPr="005A011F">
        <w:rPr>
          <w:rFonts w:ascii="Arial" w:hAnsi="Arial" w:cs="Arial"/>
          <w:sz w:val="28"/>
          <w:szCs w:val="28"/>
        </w:rPr>
        <w:t xml:space="preserve"> 3.226</w:t>
      </w:r>
    </w:p>
    <w:p w14:paraId="6C52EEF5" w14:textId="77777777" w:rsidR="005A011F" w:rsidRPr="005A011F" w:rsidRDefault="005A011F" w:rsidP="005A011F">
      <w:pPr>
        <w:pStyle w:val="NormalWeb"/>
        <w:numPr>
          <w:ilvl w:val="1"/>
          <w:numId w:val="12"/>
        </w:numPr>
        <w:rPr>
          <w:rFonts w:ascii="Arial" w:hAnsi="Arial" w:cs="Arial"/>
          <w:sz w:val="28"/>
          <w:szCs w:val="28"/>
        </w:rPr>
      </w:pPr>
      <w:r w:rsidRPr="005A011F">
        <w:rPr>
          <w:rStyle w:val="Strong"/>
          <w:rFonts w:ascii="Arial" w:eastAsiaTheme="majorEastAsia" w:hAnsi="Arial" w:cs="Arial"/>
          <w:sz w:val="28"/>
          <w:szCs w:val="28"/>
        </w:rPr>
        <w:t>Test R²:</w:t>
      </w:r>
      <w:r w:rsidRPr="005A011F">
        <w:rPr>
          <w:rFonts w:ascii="Arial" w:hAnsi="Arial" w:cs="Arial"/>
          <w:sz w:val="28"/>
          <w:szCs w:val="28"/>
        </w:rPr>
        <w:t xml:space="preserve"> 0.58</w:t>
      </w:r>
    </w:p>
    <w:p w14:paraId="44A6239E" w14:textId="77777777" w:rsidR="005A011F" w:rsidRPr="005A011F" w:rsidRDefault="005A011F" w:rsidP="005A011F">
      <w:pPr>
        <w:pStyle w:val="NormalWeb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5A011F">
        <w:rPr>
          <w:rFonts w:ascii="Arial" w:hAnsi="Arial" w:cs="Arial"/>
          <w:sz w:val="28"/>
          <w:szCs w:val="28"/>
        </w:rPr>
        <w:t xml:space="preserve">Using </w:t>
      </w:r>
      <w:r w:rsidRPr="005A011F">
        <w:rPr>
          <w:rStyle w:val="Strong"/>
          <w:rFonts w:ascii="Arial" w:eastAsiaTheme="majorEastAsia" w:hAnsi="Arial" w:cs="Arial"/>
          <w:sz w:val="28"/>
          <w:szCs w:val="28"/>
        </w:rPr>
        <w:t>Top 7 Features</w:t>
      </w:r>
      <w:r w:rsidRPr="005A011F">
        <w:rPr>
          <w:rFonts w:ascii="Arial" w:hAnsi="Arial" w:cs="Arial"/>
          <w:sz w:val="28"/>
          <w:szCs w:val="28"/>
        </w:rPr>
        <w:t xml:space="preserve"> (Education, Poverty, Ozone, Unemployment, PM2.5, Toxic Releases, Drinking Water):</w:t>
      </w:r>
    </w:p>
    <w:p w14:paraId="34B12C8E" w14:textId="77777777" w:rsidR="005A011F" w:rsidRPr="005A011F" w:rsidRDefault="005A011F" w:rsidP="005A011F">
      <w:pPr>
        <w:pStyle w:val="NormalWeb"/>
        <w:numPr>
          <w:ilvl w:val="1"/>
          <w:numId w:val="12"/>
        </w:numPr>
        <w:rPr>
          <w:rFonts w:ascii="Arial" w:hAnsi="Arial" w:cs="Arial"/>
          <w:sz w:val="28"/>
          <w:szCs w:val="28"/>
        </w:rPr>
      </w:pPr>
      <w:r w:rsidRPr="005A011F">
        <w:rPr>
          <w:rStyle w:val="Strong"/>
          <w:rFonts w:ascii="Arial" w:eastAsiaTheme="majorEastAsia" w:hAnsi="Arial" w:cs="Arial"/>
          <w:sz w:val="28"/>
          <w:szCs w:val="28"/>
        </w:rPr>
        <w:t>Test RMSE:</w:t>
      </w:r>
      <w:r w:rsidRPr="005A011F">
        <w:rPr>
          <w:rFonts w:ascii="Arial" w:hAnsi="Arial" w:cs="Arial"/>
          <w:sz w:val="28"/>
          <w:szCs w:val="28"/>
        </w:rPr>
        <w:t xml:space="preserve"> 3.112</w:t>
      </w:r>
    </w:p>
    <w:p w14:paraId="0C071A5B" w14:textId="77777777" w:rsidR="005A011F" w:rsidRPr="005A011F" w:rsidRDefault="005A011F" w:rsidP="005A011F">
      <w:pPr>
        <w:pStyle w:val="NormalWeb"/>
        <w:numPr>
          <w:ilvl w:val="1"/>
          <w:numId w:val="12"/>
        </w:numPr>
        <w:rPr>
          <w:rFonts w:ascii="Arial" w:hAnsi="Arial" w:cs="Arial"/>
          <w:sz w:val="28"/>
          <w:szCs w:val="28"/>
        </w:rPr>
      </w:pPr>
      <w:r w:rsidRPr="005A011F">
        <w:rPr>
          <w:rStyle w:val="Strong"/>
          <w:rFonts w:ascii="Arial" w:eastAsiaTheme="majorEastAsia" w:hAnsi="Arial" w:cs="Arial"/>
          <w:sz w:val="28"/>
          <w:szCs w:val="28"/>
        </w:rPr>
        <w:t>Test R²:</w:t>
      </w:r>
      <w:r w:rsidRPr="005A011F">
        <w:rPr>
          <w:rFonts w:ascii="Arial" w:hAnsi="Arial" w:cs="Arial"/>
          <w:sz w:val="28"/>
          <w:szCs w:val="28"/>
        </w:rPr>
        <w:t xml:space="preserve"> 0.61</w:t>
      </w:r>
    </w:p>
    <w:p w14:paraId="078AD593" w14:textId="77777777" w:rsidR="005A011F" w:rsidRPr="005A011F" w:rsidRDefault="00485476" w:rsidP="005A011F">
      <w:pPr>
        <w:rPr>
          <w:rFonts w:ascii="Arial" w:hAnsi="Arial" w:cs="Arial"/>
          <w:sz w:val="28"/>
          <w:szCs w:val="28"/>
        </w:rPr>
      </w:pPr>
      <w:r w:rsidRPr="00485476">
        <w:rPr>
          <w:rFonts w:ascii="Arial" w:hAnsi="Arial" w:cs="Arial"/>
          <w:noProof/>
          <w:sz w:val="28"/>
          <w:szCs w:val="28"/>
        </w:rPr>
        <w:pict w14:anchorId="2DFF47C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4302AF0" w14:textId="77777777" w:rsidR="005A011F" w:rsidRPr="005A011F" w:rsidRDefault="005A011F" w:rsidP="005A011F">
      <w:pPr>
        <w:pStyle w:val="Heading3"/>
        <w:rPr>
          <w:rFonts w:ascii="Arial" w:hAnsi="Arial" w:cs="Arial"/>
          <w:sz w:val="32"/>
          <w:szCs w:val="32"/>
        </w:rPr>
      </w:pPr>
      <w:r w:rsidRPr="005A011F">
        <w:rPr>
          <w:rFonts w:ascii="Arial" w:hAnsi="Arial" w:cs="Arial"/>
          <w:sz w:val="32"/>
          <w:szCs w:val="32"/>
        </w:rPr>
        <w:t>Cross-Validation Results</w:t>
      </w:r>
    </w:p>
    <w:p w14:paraId="76EC1E6A" w14:textId="77777777" w:rsidR="005A011F" w:rsidRPr="005A011F" w:rsidRDefault="005A011F" w:rsidP="005A011F">
      <w:pPr>
        <w:pStyle w:val="NormalWeb"/>
        <w:rPr>
          <w:rFonts w:ascii="Arial" w:hAnsi="Arial" w:cs="Arial"/>
          <w:sz w:val="28"/>
          <w:szCs w:val="28"/>
        </w:rPr>
      </w:pPr>
      <w:r w:rsidRPr="005A011F">
        <w:rPr>
          <w:rFonts w:ascii="Arial" w:hAnsi="Arial" w:cs="Arial"/>
          <w:sz w:val="28"/>
          <w:szCs w:val="28"/>
        </w:rPr>
        <w:t>Using 5-fold cross-validation on the Random Forest with the top 7 features:</w:t>
      </w:r>
    </w:p>
    <w:p w14:paraId="5B57B1A2" w14:textId="77777777" w:rsidR="005A011F" w:rsidRPr="005A011F" w:rsidRDefault="005A011F" w:rsidP="005A011F">
      <w:pPr>
        <w:pStyle w:val="NormalWeb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5A011F">
        <w:rPr>
          <w:rStyle w:val="Strong"/>
          <w:rFonts w:ascii="Arial" w:eastAsiaTheme="majorEastAsia" w:hAnsi="Arial" w:cs="Arial"/>
          <w:sz w:val="28"/>
          <w:szCs w:val="28"/>
        </w:rPr>
        <w:t>Mean CV RMSE:</w:t>
      </w:r>
      <w:r w:rsidRPr="005A011F">
        <w:rPr>
          <w:rFonts w:ascii="Arial" w:hAnsi="Arial" w:cs="Arial"/>
          <w:sz w:val="28"/>
          <w:szCs w:val="28"/>
        </w:rPr>
        <w:t xml:space="preserve"> 3.130 ± 0.065</w:t>
      </w:r>
    </w:p>
    <w:p w14:paraId="4E4667B2" w14:textId="77777777" w:rsidR="005A011F" w:rsidRPr="005A011F" w:rsidRDefault="005A011F" w:rsidP="005A011F">
      <w:pPr>
        <w:pStyle w:val="NormalWeb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5A011F">
        <w:rPr>
          <w:rStyle w:val="Strong"/>
          <w:rFonts w:ascii="Arial" w:eastAsiaTheme="majorEastAsia" w:hAnsi="Arial" w:cs="Arial"/>
          <w:sz w:val="28"/>
          <w:szCs w:val="28"/>
        </w:rPr>
        <w:t>Mean CV R²:</w:t>
      </w:r>
      <w:r w:rsidRPr="005A011F">
        <w:rPr>
          <w:rFonts w:ascii="Arial" w:hAnsi="Arial" w:cs="Arial"/>
          <w:sz w:val="28"/>
          <w:szCs w:val="28"/>
        </w:rPr>
        <w:t xml:space="preserve"> 0.579 ± 0.010</w:t>
      </w:r>
    </w:p>
    <w:p w14:paraId="7E04FB51" w14:textId="77777777" w:rsidR="005A011F" w:rsidRPr="005A011F" w:rsidRDefault="005A011F" w:rsidP="005A011F">
      <w:pPr>
        <w:pStyle w:val="NormalWeb"/>
        <w:rPr>
          <w:rFonts w:ascii="Arial" w:hAnsi="Arial" w:cs="Arial"/>
          <w:sz w:val="28"/>
          <w:szCs w:val="28"/>
        </w:rPr>
      </w:pPr>
      <w:r w:rsidRPr="005A011F">
        <w:rPr>
          <w:rFonts w:ascii="Arial" w:hAnsi="Arial" w:cs="Arial"/>
          <w:sz w:val="28"/>
          <w:szCs w:val="28"/>
        </w:rPr>
        <w:t>This indicates stable performance across subsets, confirming the robustness of the feature set and model.</w:t>
      </w:r>
    </w:p>
    <w:p w14:paraId="202A4299" w14:textId="77777777" w:rsidR="005A011F" w:rsidRPr="005A011F" w:rsidRDefault="00485476" w:rsidP="005A011F">
      <w:pPr>
        <w:rPr>
          <w:rFonts w:ascii="Arial" w:hAnsi="Arial" w:cs="Arial"/>
          <w:sz w:val="28"/>
          <w:szCs w:val="28"/>
        </w:rPr>
      </w:pPr>
      <w:r w:rsidRPr="00485476">
        <w:rPr>
          <w:rFonts w:ascii="Arial" w:hAnsi="Arial" w:cs="Arial"/>
          <w:noProof/>
          <w:sz w:val="28"/>
          <w:szCs w:val="28"/>
        </w:rPr>
        <w:pict w14:anchorId="357159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04997EA" w14:textId="77777777" w:rsidR="005A011F" w:rsidRPr="005A011F" w:rsidRDefault="005A011F" w:rsidP="005A011F">
      <w:pPr>
        <w:pStyle w:val="Heading3"/>
        <w:rPr>
          <w:rFonts w:ascii="Arial" w:hAnsi="Arial" w:cs="Arial"/>
          <w:sz w:val="32"/>
          <w:szCs w:val="32"/>
        </w:rPr>
      </w:pPr>
      <w:r w:rsidRPr="005A011F">
        <w:rPr>
          <w:rFonts w:ascii="Arial" w:hAnsi="Arial" w:cs="Arial"/>
          <w:sz w:val="32"/>
          <w:szCs w:val="32"/>
        </w:rPr>
        <w:t>Interpretation</w:t>
      </w:r>
    </w:p>
    <w:p w14:paraId="7255A58D" w14:textId="77777777" w:rsidR="005A011F" w:rsidRPr="005A011F" w:rsidRDefault="005A011F" w:rsidP="005A011F">
      <w:pPr>
        <w:pStyle w:val="NormalWeb"/>
        <w:rPr>
          <w:rFonts w:ascii="Arial" w:hAnsi="Arial" w:cs="Arial"/>
          <w:sz w:val="28"/>
          <w:szCs w:val="28"/>
        </w:rPr>
      </w:pPr>
      <w:r w:rsidRPr="005A011F">
        <w:rPr>
          <w:rFonts w:ascii="Arial" w:hAnsi="Arial" w:cs="Arial"/>
          <w:sz w:val="28"/>
          <w:szCs w:val="28"/>
        </w:rPr>
        <w:t>By focusing on the top 7 predictive features, the Random Forest model further improved predictive accuracy while reducing complexity:</w:t>
      </w:r>
    </w:p>
    <w:p w14:paraId="5ABCFF3E" w14:textId="77777777" w:rsidR="005A011F" w:rsidRPr="005A011F" w:rsidRDefault="005A011F" w:rsidP="005A011F">
      <w:pPr>
        <w:pStyle w:val="NormalWeb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5A011F">
        <w:rPr>
          <w:rFonts w:ascii="Arial" w:hAnsi="Arial" w:cs="Arial"/>
          <w:sz w:val="28"/>
          <w:szCs w:val="28"/>
        </w:rPr>
        <w:t>RMSE reduced from 3.760 (Ridge) and 3.226 (RF with all features) to 3.112.</w:t>
      </w:r>
    </w:p>
    <w:p w14:paraId="1F98D274" w14:textId="77777777" w:rsidR="005A011F" w:rsidRPr="005A011F" w:rsidRDefault="005A011F" w:rsidP="005A011F">
      <w:pPr>
        <w:pStyle w:val="NormalWeb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5A011F">
        <w:rPr>
          <w:rFonts w:ascii="Arial" w:hAnsi="Arial" w:cs="Arial"/>
          <w:sz w:val="28"/>
          <w:szCs w:val="28"/>
        </w:rPr>
        <w:lastRenderedPageBreak/>
        <w:t>R² improved from 0.43 (Ridge) and 0.58 (RF with all features) to 0.61.</w:t>
      </w:r>
    </w:p>
    <w:p w14:paraId="44CE7951" w14:textId="77777777" w:rsidR="005A011F" w:rsidRPr="005A011F" w:rsidRDefault="005A011F" w:rsidP="005A011F">
      <w:pPr>
        <w:pStyle w:val="NormalWeb"/>
        <w:rPr>
          <w:rFonts w:ascii="Arial" w:hAnsi="Arial" w:cs="Arial"/>
          <w:sz w:val="28"/>
          <w:szCs w:val="28"/>
        </w:rPr>
      </w:pPr>
      <w:r w:rsidRPr="005A011F">
        <w:rPr>
          <w:rFonts w:ascii="Arial" w:hAnsi="Arial" w:cs="Arial"/>
          <w:sz w:val="28"/>
          <w:szCs w:val="28"/>
        </w:rPr>
        <w:t>This demonstrates that targeted, high-importance environmental and socioeconomic indicators can provide accurate, interpretable CVD risk predictions to aid public health decisions.</w:t>
      </w:r>
    </w:p>
    <w:p w14:paraId="4010F5B6" w14:textId="77777777" w:rsidR="005A011F" w:rsidRPr="005A011F" w:rsidRDefault="00485476" w:rsidP="005A011F">
      <w:pPr>
        <w:rPr>
          <w:rFonts w:ascii="Arial" w:hAnsi="Arial" w:cs="Arial"/>
          <w:sz w:val="28"/>
          <w:szCs w:val="28"/>
        </w:rPr>
      </w:pPr>
      <w:r w:rsidRPr="00485476">
        <w:rPr>
          <w:rFonts w:ascii="Arial" w:hAnsi="Arial" w:cs="Arial"/>
          <w:noProof/>
          <w:sz w:val="28"/>
          <w:szCs w:val="28"/>
        </w:rPr>
        <w:pict w14:anchorId="587658C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5AF266D" w14:textId="77777777" w:rsidR="005A011F" w:rsidRPr="005A011F" w:rsidRDefault="005A011F" w:rsidP="005A011F">
      <w:pPr>
        <w:pStyle w:val="Heading3"/>
        <w:rPr>
          <w:rFonts w:ascii="Arial" w:hAnsi="Arial" w:cs="Arial"/>
          <w:sz w:val="32"/>
          <w:szCs w:val="32"/>
        </w:rPr>
      </w:pPr>
      <w:r w:rsidRPr="005A011F">
        <w:rPr>
          <w:rFonts w:ascii="Arial" w:hAnsi="Arial" w:cs="Arial"/>
          <w:sz w:val="32"/>
          <w:szCs w:val="32"/>
        </w:rPr>
        <w:t>Next Steps and Recommendations</w:t>
      </w:r>
    </w:p>
    <w:p w14:paraId="0B61FF3D" w14:textId="77777777" w:rsidR="005A011F" w:rsidRPr="005A011F" w:rsidRDefault="005A011F" w:rsidP="005A011F">
      <w:pPr>
        <w:pStyle w:val="NormalWeb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5A011F">
        <w:rPr>
          <w:rFonts w:ascii="Arial" w:hAnsi="Arial" w:cs="Arial"/>
          <w:sz w:val="28"/>
          <w:szCs w:val="28"/>
        </w:rPr>
        <w:t>Incorporate additional or higher-resolution data for refined predictions.</w:t>
      </w:r>
    </w:p>
    <w:p w14:paraId="49898041" w14:textId="77777777" w:rsidR="005A011F" w:rsidRPr="005A011F" w:rsidRDefault="005A011F" w:rsidP="005A011F">
      <w:pPr>
        <w:pStyle w:val="NormalWeb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5A011F">
        <w:rPr>
          <w:rFonts w:ascii="Arial" w:hAnsi="Arial" w:cs="Arial"/>
          <w:sz w:val="28"/>
          <w:szCs w:val="28"/>
        </w:rPr>
        <w:t xml:space="preserve">Explore advanced ensemble methods (e.g., </w:t>
      </w:r>
      <w:proofErr w:type="spellStart"/>
      <w:r w:rsidRPr="005A011F">
        <w:rPr>
          <w:rFonts w:ascii="Arial" w:hAnsi="Arial" w:cs="Arial"/>
          <w:sz w:val="28"/>
          <w:szCs w:val="28"/>
        </w:rPr>
        <w:t>XGBoost</w:t>
      </w:r>
      <w:proofErr w:type="spellEnd"/>
      <w:r w:rsidRPr="005A011F">
        <w:rPr>
          <w:rFonts w:ascii="Arial" w:hAnsi="Arial" w:cs="Arial"/>
          <w:sz w:val="28"/>
          <w:szCs w:val="28"/>
        </w:rPr>
        <w:t>) for further performance gains.</w:t>
      </w:r>
    </w:p>
    <w:p w14:paraId="3B0A2730" w14:textId="77777777" w:rsidR="005A011F" w:rsidRPr="005A011F" w:rsidRDefault="005A011F" w:rsidP="005A011F">
      <w:pPr>
        <w:pStyle w:val="NormalWeb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5A011F">
        <w:rPr>
          <w:rFonts w:ascii="Arial" w:hAnsi="Arial" w:cs="Arial"/>
          <w:sz w:val="28"/>
          <w:szCs w:val="28"/>
        </w:rPr>
        <w:t>Use these findings to guide interventions focusing on pollution reduction and socio-economic support in high-risk communities.</w:t>
      </w:r>
    </w:p>
    <w:p w14:paraId="0F8E33A8" w14:textId="77777777" w:rsidR="005A011F" w:rsidRPr="005A011F" w:rsidRDefault="005A011F" w:rsidP="005A011F">
      <w:pPr>
        <w:pStyle w:val="NormalWeb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5A011F">
        <w:rPr>
          <w:rFonts w:ascii="Arial" w:hAnsi="Arial" w:cs="Arial"/>
          <w:sz w:val="28"/>
          <w:szCs w:val="28"/>
        </w:rPr>
        <w:t>Perform temporal trend analyses to understand causal pathways and changes over time.</w:t>
      </w:r>
    </w:p>
    <w:p w14:paraId="5D6077FD" w14:textId="77777777" w:rsidR="005A011F" w:rsidRPr="005A011F" w:rsidRDefault="00485476" w:rsidP="005A011F">
      <w:pPr>
        <w:rPr>
          <w:rFonts w:ascii="Arial" w:hAnsi="Arial" w:cs="Arial"/>
          <w:sz w:val="28"/>
          <w:szCs w:val="28"/>
        </w:rPr>
      </w:pPr>
      <w:r w:rsidRPr="00485476">
        <w:rPr>
          <w:rFonts w:ascii="Arial" w:hAnsi="Arial" w:cs="Arial"/>
          <w:noProof/>
          <w:sz w:val="28"/>
          <w:szCs w:val="28"/>
        </w:rPr>
        <w:pict w14:anchorId="4F37BC4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8E81B72" w14:textId="77777777" w:rsidR="005A011F" w:rsidRPr="005A011F" w:rsidRDefault="005A011F" w:rsidP="005A011F">
      <w:pPr>
        <w:pStyle w:val="NormalWeb"/>
        <w:rPr>
          <w:rFonts w:ascii="Arial" w:hAnsi="Arial" w:cs="Arial"/>
          <w:sz w:val="28"/>
          <w:szCs w:val="28"/>
        </w:rPr>
      </w:pPr>
      <w:r w:rsidRPr="005A011F">
        <w:rPr>
          <w:rFonts w:ascii="Arial" w:hAnsi="Arial" w:cs="Arial"/>
          <w:sz w:val="28"/>
          <w:szCs w:val="28"/>
        </w:rPr>
        <w:t>This project demonstrates that machine learning methods can effectively leverage environmental and socioeconomic data to understand and predict cardiovascular disease patterns, supporting targeted interventions and environmental justice efforts in California.</w:t>
      </w:r>
    </w:p>
    <w:p w14:paraId="657549EC" w14:textId="15D81C3C" w:rsidR="003B5EA9" w:rsidRPr="005A011F" w:rsidRDefault="003B5EA9" w:rsidP="005A011F">
      <w:pPr>
        <w:rPr>
          <w:rFonts w:ascii="Arial" w:hAnsi="Arial" w:cs="Arial"/>
          <w:sz w:val="28"/>
          <w:szCs w:val="28"/>
        </w:rPr>
      </w:pPr>
    </w:p>
    <w:sectPr w:rsidR="003B5EA9" w:rsidRPr="005A011F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2BA8A8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7234B5C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3503B7A"/>
    <w:multiLevelType w:val="multilevel"/>
    <w:tmpl w:val="0180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30ECD"/>
    <w:multiLevelType w:val="multilevel"/>
    <w:tmpl w:val="0FCC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A291D"/>
    <w:multiLevelType w:val="multilevel"/>
    <w:tmpl w:val="FFCC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B50F0"/>
    <w:multiLevelType w:val="multilevel"/>
    <w:tmpl w:val="B3F2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83BAE"/>
    <w:multiLevelType w:val="multilevel"/>
    <w:tmpl w:val="8108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4121B"/>
    <w:multiLevelType w:val="multilevel"/>
    <w:tmpl w:val="899A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2A4853"/>
    <w:multiLevelType w:val="multilevel"/>
    <w:tmpl w:val="A762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160721">
    <w:abstractNumId w:val="0"/>
  </w:num>
  <w:num w:numId="2" w16cid:durableId="281427645">
    <w:abstractNumId w:val="1"/>
  </w:num>
  <w:num w:numId="3" w16cid:durableId="1035159711">
    <w:abstractNumId w:val="1"/>
  </w:num>
  <w:num w:numId="4" w16cid:durableId="908003604">
    <w:abstractNumId w:val="1"/>
  </w:num>
  <w:num w:numId="5" w16cid:durableId="1905875778">
    <w:abstractNumId w:val="1"/>
  </w:num>
  <w:num w:numId="6" w16cid:durableId="1929456796">
    <w:abstractNumId w:val="1"/>
  </w:num>
  <w:num w:numId="7" w16cid:durableId="1598059634">
    <w:abstractNumId w:val="1"/>
  </w:num>
  <w:num w:numId="8" w16cid:durableId="531723700">
    <w:abstractNumId w:val="1"/>
  </w:num>
  <w:num w:numId="9" w16cid:durableId="751664914">
    <w:abstractNumId w:val="5"/>
  </w:num>
  <w:num w:numId="10" w16cid:durableId="71123008">
    <w:abstractNumId w:val="4"/>
  </w:num>
  <w:num w:numId="11" w16cid:durableId="962345725">
    <w:abstractNumId w:val="3"/>
  </w:num>
  <w:num w:numId="12" w16cid:durableId="1189366096">
    <w:abstractNumId w:val="7"/>
  </w:num>
  <w:num w:numId="13" w16cid:durableId="1522162091">
    <w:abstractNumId w:val="6"/>
  </w:num>
  <w:num w:numId="14" w16cid:durableId="1669164209">
    <w:abstractNumId w:val="8"/>
  </w:num>
  <w:num w:numId="15" w16cid:durableId="839272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EA9"/>
    <w:rsid w:val="000732F7"/>
    <w:rsid w:val="00356A6E"/>
    <w:rsid w:val="003B5EA9"/>
    <w:rsid w:val="0041229A"/>
    <w:rsid w:val="00412D8F"/>
    <w:rsid w:val="00485476"/>
    <w:rsid w:val="005A011F"/>
    <w:rsid w:val="005C7256"/>
    <w:rsid w:val="00712C14"/>
    <w:rsid w:val="00B366BC"/>
    <w:rsid w:val="00B47ADE"/>
    <w:rsid w:val="00C14ABC"/>
    <w:rsid w:val="00E6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55BE6"/>
  <w15:docId w15:val="{1038033C-3626-7C42-93EE-F9206160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5A011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A01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9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Aparna Jain (she/her)</dc:creator>
  <cp:keywords/>
  <cp:lastModifiedBy>Aparna Jain (she/her)</cp:lastModifiedBy>
  <cp:revision>10</cp:revision>
  <dcterms:created xsi:type="dcterms:W3CDTF">2025-06-30T06:30:00Z</dcterms:created>
  <dcterms:modified xsi:type="dcterms:W3CDTF">2025-06-30T09:12:00Z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6a3520-2f75-449a-9647-37aa285e138c_Enabled">
    <vt:lpwstr>true</vt:lpwstr>
  </property>
  <property fmtid="{D5CDD505-2E9C-101B-9397-08002B2CF9AE}" pid="3" name="MSIP_Label_186a3520-2f75-449a-9647-37aa285e138c_SetDate">
    <vt:lpwstr>2025-06-30T06:29:34Z</vt:lpwstr>
  </property>
  <property fmtid="{D5CDD505-2E9C-101B-9397-08002B2CF9AE}" pid="4" name="MSIP_Label_186a3520-2f75-449a-9647-37aa285e138c_Method">
    <vt:lpwstr>Standard</vt:lpwstr>
  </property>
  <property fmtid="{D5CDD505-2E9C-101B-9397-08002B2CF9AE}" pid="5" name="MSIP_Label_186a3520-2f75-449a-9647-37aa285e138c_Name">
    <vt:lpwstr>defa4170-0d19-0005-0004-bc88714345d2</vt:lpwstr>
  </property>
  <property fmtid="{D5CDD505-2E9C-101B-9397-08002B2CF9AE}" pid="6" name="MSIP_Label_186a3520-2f75-449a-9647-37aa285e138c_SiteId">
    <vt:lpwstr>19afb2c8-5efd-4718-a107-530ed963d11e</vt:lpwstr>
  </property>
  <property fmtid="{D5CDD505-2E9C-101B-9397-08002B2CF9AE}" pid="7" name="MSIP_Label_186a3520-2f75-449a-9647-37aa285e138c_ActionId">
    <vt:lpwstr>445063a6-4e30-49d8-a524-1d5b8f6f53e0</vt:lpwstr>
  </property>
  <property fmtid="{D5CDD505-2E9C-101B-9397-08002B2CF9AE}" pid="8" name="MSIP_Label_186a3520-2f75-449a-9647-37aa285e138c_ContentBits">
    <vt:lpwstr>0</vt:lpwstr>
  </property>
  <property fmtid="{D5CDD505-2E9C-101B-9397-08002B2CF9AE}" pid="9" name="MSIP_Label_186a3520-2f75-449a-9647-37aa285e138c_Tag">
    <vt:lpwstr>50, 3, 0, 1</vt:lpwstr>
  </property>
</Properties>
</file>