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65C" w:rsidRDefault="00DA716C"/>
    <w:p w:rsidR="0047666B" w:rsidRDefault="0047666B"/>
    <w:p w:rsidR="0047666B" w:rsidRDefault="0047666B">
      <w:r>
        <w:t>Rest Assured is easiest to learn &amp; use API testing method/library.</w:t>
      </w:r>
    </w:p>
    <w:p w:rsidR="006D7007" w:rsidRDefault="006D7007">
      <w:r>
        <w:t>Its so easy that our grandmother can also learn it.</w:t>
      </w:r>
    </w:p>
    <w:p w:rsidR="00DA716C" w:rsidRDefault="00DA716C"/>
    <w:p w:rsidR="00DA716C" w:rsidRDefault="00DA716C">
      <w:r>
        <w:t>Rest Assured supports multiple authentication schemes.</w:t>
      </w:r>
    </w:p>
    <w:p w:rsidR="00DA716C" w:rsidRDefault="00DA716C">
      <w:r>
        <w:t>For example Oauth,digest,certificate,form and preemptive basic authentication</w:t>
      </w:r>
    </w:p>
    <w:p w:rsidR="00F24AA3" w:rsidRDefault="00F24AA3"/>
    <w:p w:rsidR="00F24AA3" w:rsidRDefault="00F24AA3">
      <w:r>
        <w:rPr>
          <w:noProof/>
        </w:rPr>
        <w:drawing>
          <wp:inline distT="0" distB="0" distL="0" distR="0">
            <wp:extent cx="5943600" cy="29115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425" w:rsidRPr="005B0425" w:rsidRDefault="00864A3D" w:rsidP="005B0425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r w:rsidRPr="00864A3D">
        <w:rPr>
          <w:rFonts w:ascii="Segoe UI" w:eastAsia="Times New Roman" w:hAnsi="Segoe UI" w:cs="Segoe UI"/>
          <w:color w:val="333333"/>
          <w:sz w:val="29"/>
          <w:szCs w:val="29"/>
        </w:rPr>
        <w:t> </w:t>
      </w:r>
      <w:hyperlink r:id="rId6" w:history="1">
        <w:r w:rsidR="005B0425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Use JSON objects or POJOs in back end service?</w:t>
        </w:r>
      </w:hyperlink>
    </w:p>
    <w:p w:rsidR="00AD652D" w:rsidRDefault="00C65A00" w:rsidP="00864A3D">
      <w:pPr>
        <w:shd w:val="clear" w:color="auto" w:fill="FFFFFF"/>
        <w:spacing w:before="360" w:after="240" w:line="240" w:lineRule="auto"/>
        <w:outlineLvl w:val="3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hyperlink r:id="rId7" w:history="1">
        <w:r w:rsidR="00AD652D"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Jackson</w:t>
        </w:r>
      </w:hyperlink>
      <w:r w:rsidR="00AD652D"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probably the most popular open-source library for JSON serialization/deserialization in Java.</w:t>
      </w:r>
    </w:p>
    <w:p w:rsidR="00261EEC" w:rsidRDefault="00B55096" w:rsidP="00261E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DTO: </w:t>
      </w:r>
      <w:r w:rsidR="00261EEC">
        <w:rPr>
          <w:rFonts w:ascii="Arial" w:hAnsi="Arial" w:cs="Arial"/>
          <w:color w:val="242729"/>
          <w:sz w:val="23"/>
          <w:szCs w:val="23"/>
        </w:rPr>
        <w:t>In the situation where some amount of transformation is needed between the data received from your customer database and what you actually return to the caller, I usually create a separate DTO (data-transfer object) class that contains only the fields to be serialized.</w:t>
      </w:r>
    </w:p>
    <w:p w:rsidR="00261EEC" w:rsidRDefault="00261EEC" w:rsidP="00261E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On the other hand, if you always need to remove the same fields from the customer data before transmittal and don't mind putting serialization-specific annotations on your POJOs, you can use Jackson's @JsonIgnore (or similar) on those fields and skip the DTO.</w:t>
      </w:r>
    </w:p>
    <w:p w:rsidR="005B0425" w:rsidRDefault="005B0425" w:rsidP="005B042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 xml:space="preserve">DTO PROS - Straight forward and verbose code POJO's. - </w:t>
      </w:r>
      <w:r w:rsidRPr="001702A5">
        <w:rPr>
          <w:rFonts w:ascii="Arial" w:hAnsi="Arial" w:cs="Arial"/>
          <w:color w:val="242729"/>
          <w:sz w:val="23"/>
          <w:szCs w:val="23"/>
          <w:highlight w:val="yellow"/>
        </w:rPr>
        <w:t>Suitable for more complex transformations.</w:t>
      </w:r>
      <w:r>
        <w:rPr>
          <w:rFonts w:ascii="Arial" w:hAnsi="Arial" w:cs="Arial"/>
          <w:color w:val="242729"/>
          <w:sz w:val="23"/>
          <w:szCs w:val="23"/>
        </w:rPr>
        <w:t xml:space="preserve"> - Easily testable.</w:t>
      </w:r>
    </w:p>
    <w:p w:rsidR="005B0425" w:rsidRDefault="005B0425" w:rsidP="005B042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DTO CONS - DTO's are models held in code, they cannot changed without manipulating code. - More code as DTO and there population code are directly related to the number of mobile client variants.</w:t>
      </w:r>
    </w:p>
    <w:p w:rsidR="005B0425" w:rsidRDefault="005B0425" w:rsidP="005B042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JSONObject PROS</w:t>
      </w:r>
      <w:r>
        <w:rPr>
          <w:rFonts w:ascii="Arial" w:hAnsi="Arial" w:cs="Arial"/>
          <w:color w:val="242729"/>
          <w:sz w:val="23"/>
          <w:szCs w:val="23"/>
        </w:rPr>
        <w:br/>
        <w:t>- Straight forward code. - Easily testable, it's a function on external factors. - Less code as one shoe fits all, not directly related to the number of mobile client variants</w:t>
      </w:r>
      <w:r>
        <w:rPr>
          <w:rFonts w:ascii="Arial" w:hAnsi="Arial" w:cs="Arial"/>
          <w:color w:val="242729"/>
          <w:sz w:val="23"/>
          <w:szCs w:val="23"/>
        </w:rPr>
        <w:br/>
        <w:t>- There is no model held in code, the list of JSON fields for each mobile client can be held in configuration externally.</w:t>
      </w:r>
    </w:p>
    <w:p w:rsidR="005B0425" w:rsidRDefault="005B0425" w:rsidP="005B042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JSONObject CONS</w:t>
      </w:r>
      <w:r>
        <w:rPr>
          <w:rFonts w:ascii="Arial" w:hAnsi="Arial" w:cs="Arial"/>
          <w:color w:val="242729"/>
          <w:sz w:val="23"/>
          <w:szCs w:val="23"/>
        </w:rPr>
        <w:br/>
        <w:t xml:space="preserve">- </w:t>
      </w:r>
      <w:r w:rsidRPr="001702A5">
        <w:rPr>
          <w:rFonts w:ascii="Arial" w:hAnsi="Arial" w:cs="Arial"/>
          <w:color w:val="242729"/>
          <w:sz w:val="23"/>
          <w:szCs w:val="23"/>
          <w:highlight w:val="yellow"/>
        </w:rPr>
        <w:t>Not suitable for more complex transformations. - JSONObject requires navigation JSON model, not so nice to ready or write.</w:t>
      </w:r>
    </w:p>
    <w:p w:rsidR="005B0425" w:rsidRDefault="005B0425" w:rsidP="005B042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future, as more complex transformations are required we can add then in and even consider moving to a DTO’s based model if it makes the task easier.</w:t>
      </w:r>
    </w:p>
    <w:p w:rsidR="005B0425" w:rsidRDefault="005B0425" w:rsidP="00261EE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261EEC" w:rsidRDefault="00261EEC" w:rsidP="00864A3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</w:p>
    <w:p w:rsidR="00AD652D" w:rsidRDefault="00AD652D" w:rsidP="00864A3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</w:p>
    <w:p w:rsidR="00864A3D" w:rsidRPr="00864A3D" w:rsidRDefault="00864A3D" w:rsidP="00864A3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864A3D"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 xml:space="preserve">Syntax to convert json to </w:t>
      </w:r>
      <w:r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 xml:space="preserve">Java </w:t>
      </w:r>
      <w:r w:rsidRPr="00864A3D"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>object</w:t>
      </w:r>
    </w:p>
    <w:p w:rsidR="00864A3D" w:rsidRPr="00864A3D" w:rsidRDefault="00864A3D" w:rsidP="00864A3D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864A3D">
        <w:rPr>
          <w:rFonts w:ascii="Segoe UI" w:eastAsia="Times New Roman" w:hAnsi="Segoe UI" w:cs="Segoe UI"/>
          <w:color w:val="333333"/>
          <w:sz w:val="26"/>
          <w:szCs w:val="26"/>
        </w:rPr>
        <w:t>Use below sample syntax to read JSON and populate java objects.</w:t>
      </w:r>
    </w:p>
    <w:tbl>
      <w:tblPr>
        <w:tblW w:w="10860" w:type="dxa"/>
        <w:tblCellMar>
          <w:left w:w="0" w:type="dxa"/>
          <w:right w:w="0" w:type="dxa"/>
        </w:tblCellMar>
        <w:tblLook w:val="04A0"/>
      </w:tblPr>
      <w:tblGrid>
        <w:gridCol w:w="10860"/>
      </w:tblGrid>
      <w:tr w:rsidR="00864A3D" w:rsidRPr="00864A3D" w:rsidTr="00864A3D">
        <w:tc>
          <w:tcPr>
            <w:tcW w:w="10830" w:type="dxa"/>
            <w:vAlign w:val="center"/>
            <w:hideMark/>
          </w:tcPr>
          <w:p w:rsidR="00864A3D" w:rsidRPr="00864A3D" w:rsidRDefault="00864A3D" w:rsidP="0086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A3D">
              <w:rPr>
                <w:rFonts w:ascii="Courier New" w:eastAsia="Times New Roman" w:hAnsi="Courier New" w:cs="Courier New"/>
                <w:sz w:val="20"/>
              </w:rPr>
              <w:t>ObjectMapper mapper = new</w:t>
            </w:r>
            <w:r w:rsidRPr="00864A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4A3D">
              <w:rPr>
                <w:rFonts w:ascii="Courier New" w:eastAsia="Times New Roman" w:hAnsi="Courier New" w:cs="Courier New"/>
                <w:sz w:val="20"/>
              </w:rPr>
              <w:t>ObjectMapper();</w:t>
            </w:r>
          </w:p>
          <w:p w:rsidR="00864A3D" w:rsidRPr="00864A3D" w:rsidRDefault="00864A3D" w:rsidP="00864A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4A3D">
              <w:rPr>
                <w:rFonts w:ascii="Courier New" w:eastAsia="Times New Roman" w:hAnsi="Courier New" w:cs="Courier New"/>
                <w:sz w:val="20"/>
              </w:rPr>
              <w:t>Object value = mapper.readValue(jsonSource , javaObject);</w:t>
            </w:r>
          </w:p>
        </w:tc>
      </w:tr>
    </w:tbl>
    <w:p w:rsidR="00864A3D" w:rsidRPr="00864A3D" w:rsidRDefault="00864A3D" w:rsidP="00864A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333333"/>
          <w:sz w:val="26"/>
          <w:szCs w:val="26"/>
        </w:rPr>
      </w:pPr>
      <w:r w:rsidRPr="00864A3D">
        <w:rPr>
          <w:rFonts w:ascii="Courier New" w:eastAsia="Times New Roman" w:hAnsi="Courier New" w:cs="Courier New"/>
          <w:color w:val="37474F"/>
          <w:sz w:val="23"/>
        </w:rPr>
        <w:t>jsonSource</w:t>
      </w:r>
      <w:r w:rsidRPr="00864A3D">
        <w:rPr>
          <w:rFonts w:ascii="Segoe UI" w:eastAsia="Times New Roman" w:hAnsi="Segoe UI" w:cs="Segoe UI"/>
          <w:color w:val="333333"/>
          <w:sz w:val="26"/>
          <w:szCs w:val="26"/>
        </w:rPr>
        <w:t> – The input source which will fetch the json string.</w:t>
      </w:r>
    </w:p>
    <w:p w:rsidR="00864A3D" w:rsidRPr="00864A3D" w:rsidRDefault="00864A3D" w:rsidP="00864A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ascii="Segoe UI" w:eastAsia="Times New Roman" w:hAnsi="Segoe UI" w:cs="Segoe UI"/>
          <w:color w:val="333333"/>
          <w:sz w:val="26"/>
          <w:szCs w:val="26"/>
        </w:rPr>
      </w:pPr>
      <w:r w:rsidRPr="00864A3D">
        <w:rPr>
          <w:rFonts w:ascii="Courier New" w:eastAsia="Times New Roman" w:hAnsi="Courier New" w:cs="Courier New"/>
          <w:color w:val="37474F"/>
          <w:sz w:val="23"/>
        </w:rPr>
        <w:t>javaObject</w:t>
      </w:r>
      <w:r w:rsidRPr="00864A3D">
        <w:rPr>
          <w:rFonts w:ascii="Segoe UI" w:eastAsia="Times New Roman" w:hAnsi="Segoe UI" w:cs="Segoe UI"/>
          <w:color w:val="333333"/>
          <w:sz w:val="26"/>
          <w:szCs w:val="26"/>
        </w:rPr>
        <w:t> – The target Java object which needs to be populated.</w:t>
      </w:r>
    </w:p>
    <w:p w:rsidR="00864A3D" w:rsidRDefault="00864A3D"/>
    <w:sectPr w:rsidR="00864A3D" w:rsidSect="00470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17BB5"/>
    <w:multiLevelType w:val="multilevel"/>
    <w:tmpl w:val="CA3A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4A3D"/>
    <w:rsid w:val="001702A5"/>
    <w:rsid w:val="00261EEC"/>
    <w:rsid w:val="00295388"/>
    <w:rsid w:val="00470C4A"/>
    <w:rsid w:val="0047666B"/>
    <w:rsid w:val="005B0425"/>
    <w:rsid w:val="006D7007"/>
    <w:rsid w:val="00864A3D"/>
    <w:rsid w:val="00AD652D"/>
    <w:rsid w:val="00B55096"/>
    <w:rsid w:val="00C65A00"/>
    <w:rsid w:val="00DA716C"/>
    <w:rsid w:val="00F24AA3"/>
    <w:rsid w:val="00FA4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C4A"/>
  </w:style>
  <w:style w:type="paragraph" w:styleId="Heading1">
    <w:name w:val="heading 1"/>
    <w:basedOn w:val="Normal"/>
    <w:next w:val="Normal"/>
    <w:link w:val="Heading1Char"/>
    <w:uiPriority w:val="9"/>
    <w:qFormat/>
    <w:rsid w:val="005B0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64A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4A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4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4A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5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0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sterXML/jack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engineering.stackexchange.com/questions/271663/use-json-objects-or-pojos-in-back-end-servi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2019-11-04T09:45:00Z</dcterms:created>
  <dcterms:modified xsi:type="dcterms:W3CDTF">2019-11-06T12:36:00Z</dcterms:modified>
</cp:coreProperties>
</file>