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6DAD" w14:textId="77777777" w:rsidR="00232FDD" w:rsidRPr="00232FDD" w:rsidRDefault="00232FDD" w:rsidP="00232FDD">
      <w:pPr>
        <w:pStyle w:val="Heading1"/>
      </w:pPr>
      <w:r w:rsidRPr="00232FDD">
        <w:t>AI Pipeline Architecture – Call Intelligence &amp; Summarization</w:t>
      </w:r>
    </w:p>
    <w:p w14:paraId="2C18D334" w14:textId="57797D78" w:rsidR="00232FDD" w:rsidRPr="00232FDD" w:rsidRDefault="00232FDD" w:rsidP="00232FDD">
      <w:pPr>
        <w:tabs>
          <w:tab w:val="num" w:pos="720"/>
        </w:tabs>
      </w:pPr>
      <w:r w:rsidRPr="00232FDD">
        <w:rPr>
          <w:b/>
          <w:bCs/>
        </w:rPr>
        <w:t>Input Data</w:t>
      </w:r>
      <w:r>
        <w:rPr>
          <w:b/>
          <w:bCs/>
        </w:rPr>
        <w:t xml:space="preserve">: </w:t>
      </w:r>
      <w:r w:rsidRPr="00232FDD">
        <w:t>1. Verizon customer service call recordings</w:t>
      </w:r>
      <w:r>
        <w:t xml:space="preserve"> 2. </w:t>
      </w:r>
      <w:r w:rsidRPr="00232FDD">
        <w:t xml:space="preserve">Audio duration: </w:t>
      </w:r>
      <w:r w:rsidRPr="00232FDD">
        <w:rPr>
          <w:b/>
          <w:bCs/>
        </w:rPr>
        <w:t>20 minutes to 1 hour per call</w:t>
      </w:r>
      <w:r>
        <w:rPr>
          <w:b/>
          <w:bCs/>
        </w:rPr>
        <w:t xml:space="preserve"> </w:t>
      </w:r>
      <w:r w:rsidRPr="00232FDD">
        <w:t xml:space="preserve">3. Secure ingestion via </w:t>
      </w:r>
      <w:r w:rsidRPr="00232FDD">
        <w:rPr>
          <w:b/>
          <w:bCs/>
        </w:rPr>
        <w:t>token-based HTTPS authentication</w:t>
      </w:r>
    </w:p>
    <w:p w14:paraId="541DECF5" w14:textId="4EA45A77" w:rsidR="00232FDD" w:rsidRPr="00232FDD" w:rsidRDefault="00232FDD" w:rsidP="00232FDD">
      <w:pPr>
        <w:tabs>
          <w:tab w:val="num" w:pos="720"/>
        </w:tabs>
      </w:pPr>
      <w:r w:rsidRPr="00232FDD">
        <w:rPr>
          <w:b/>
          <w:bCs/>
        </w:rPr>
        <w:t>Target Output</w:t>
      </w:r>
      <w:r>
        <w:rPr>
          <w:b/>
          <w:bCs/>
        </w:rPr>
        <w:t xml:space="preserve">: </w:t>
      </w:r>
      <w:r w:rsidRPr="00232FDD">
        <w:t xml:space="preserve">1. A structured, concise summary with the following bounded fields (maximum </w:t>
      </w:r>
      <w:r w:rsidRPr="00232FDD">
        <w:rPr>
          <w:b/>
          <w:bCs/>
        </w:rPr>
        <w:t>two lines per field</w:t>
      </w:r>
      <w:r w:rsidRPr="00232FDD">
        <w:t>):</w:t>
      </w:r>
      <w:r>
        <w:t xml:space="preserve"> Quick</w:t>
      </w:r>
      <w:r w:rsidRPr="00232FDD">
        <w:t xml:space="preserve"> Summary</w:t>
      </w:r>
      <w:r>
        <w:t>: Issue</w:t>
      </w:r>
      <w:r w:rsidRPr="00232FDD">
        <w:t xml:space="preserve"> Description</w:t>
      </w:r>
      <w:r>
        <w:t>: Resolution</w:t>
      </w:r>
      <w:r w:rsidRPr="00232FDD">
        <w:t xml:space="preserve"> Proposed by Customer Service Representative</w:t>
      </w:r>
      <w:r>
        <w:t xml:space="preserve">: </w:t>
      </w:r>
      <w:r w:rsidRPr="00232FDD">
        <w:t>Resolution Effectiveness (Yes / No / Partial)</w:t>
      </w:r>
    </w:p>
    <w:p w14:paraId="15C05821" w14:textId="08CACE3F" w:rsidR="00232FDD" w:rsidRPr="00232FDD" w:rsidRDefault="00232FDD" w:rsidP="00232FDD">
      <w:pPr>
        <w:tabs>
          <w:tab w:val="num" w:pos="720"/>
        </w:tabs>
      </w:pPr>
      <w:r w:rsidRPr="00232FDD">
        <w:rPr>
          <w:b/>
          <w:bCs/>
        </w:rPr>
        <w:t>Workload Characteristics</w:t>
      </w:r>
      <w:r>
        <w:rPr>
          <w:b/>
          <w:bCs/>
        </w:rPr>
        <w:t xml:space="preserve">: </w:t>
      </w:r>
      <w:r w:rsidRPr="00232FDD">
        <w:rPr>
          <w:b/>
          <w:bCs/>
        </w:rPr>
        <w:t>Initial design load:</w:t>
      </w:r>
      <w:r w:rsidRPr="00232FDD">
        <w:t xml:space="preserve"> ~100 calls/day</w:t>
      </w:r>
      <w:r>
        <w:t xml:space="preserve">: </w:t>
      </w:r>
      <w:r w:rsidRPr="00232FDD">
        <w:rPr>
          <w:b/>
          <w:bCs/>
        </w:rPr>
        <w:t>Observed production demand:</w:t>
      </w:r>
      <w:r w:rsidRPr="00232FDD">
        <w:t xml:space="preserve"> 700–1,000 calls/day</w:t>
      </w:r>
    </w:p>
    <w:p w14:paraId="0F01A795" w14:textId="77777777" w:rsidR="00232FDD" w:rsidRPr="00232FDD" w:rsidRDefault="00000000" w:rsidP="00232FDD">
      <w:r>
        <w:pict w14:anchorId="31C21A65">
          <v:rect id="_x0000_i1025" style="width:0;height:1.5pt" o:hralign="center" o:hrstd="t" o:hr="t" fillcolor="#a0a0a0" stroked="f"/>
        </w:pict>
      </w:r>
    </w:p>
    <w:p w14:paraId="4D86BE71" w14:textId="620BD1D5" w:rsidR="00232FDD" w:rsidRPr="00232FDD" w:rsidRDefault="00232FDD" w:rsidP="00232FDD">
      <w:pPr>
        <w:pStyle w:val="Heading2"/>
      </w:pPr>
      <w:r w:rsidRPr="00232FDD">
        <w:t>Initial Architecture (Prototype &amp; Light Production)</w:t>
      </w:r>
    </w:p>
    <w:p w14:paraId="41E00374" w14:textId="7BAB17B0" w:rsidR="00232FDD" w:rsidRPr="00232FDD" w:rsidRDefault="00232FDD" w:rsidP="00232FDD">
      <w:r w:rsidRPr="00232FDD">
        <w:rPr>
          <w:b/>
          <w:bCs/>
        </w:rPr>
        <w:t>Pipeline Flow</w:t>
      </w:r>
      <w:r>
        <w:rPr>
          <w:b/>
          <w:bCs/>
        </w:rPr>
        <w:t xml:space="preserve">: </w:t>
      </w:r>
      <w:r w:rsidRPr="00232FDD">
        <w:t>Audio Call Data   → Whisper ASR (1B, FP16) on Tesla GPU</w:t>
      </w:r>
      <w:r>
        <w:t xml:space="preserve"> </w:t>
      </w:r>
      <w:r w:rsidRPr="00232FDD">
        <w:t>→ Verbatim Transcription</w:t>
      </w:r>
      <w:r>
        <w:t xml:space="preserve"> </w:t>
      </w:r>
      <w:r w:rsidRPr="00232FDD">
        <w:t>→ External LLM APIs (Token-</w:t>
      </w:r>
      <w:proofErr w:type="gramStart"/>
      <w:r w:rsidRPr="00232FDD">
        <w:t>Authenticated)  →</w:t>
      </w:r>
      <w:proofErr w:type="gramEnd"/>
      <w:r w:rsidRPr="00232FDD">
        <w:t xml:space="preserve"> Google Gemini 2.0 (AWS-</w:t>
      </w:r>
      <w:proofErr w:type="gramStart"/>
      <w:r w:rsidRPr="00232FDD">
        <w:t xml:space="preserve">hosted)   </w:t>
      </w:r>
      <w:proofErr w:type="gramEnd"/>
      <w:r w:rsidRPr="00232FDD">
        <w:t xml:space="preserve">              → Structured Call Summary</w:t>
      </w:r>
    </w:p>
    <w:p w14:paraId="089A6CE6" w14:textId="72446960" w:rsidR="00232FDD" w:rsidRPr="00232FDD" w:rsidRDefault="00232FDD" w:rsidP="00232FDD">
      <w:pPr>
        <w:tabs>
          <w:tab w:val="num" w:pos="720"/>
        </w:tabs>
      </w:pPr>
      <w:r w:rsidRPr="00232FDD">
        <w:rPr>
          <w:b/>
          <w:bCs/>
        </w:rPr>
        <w:t>Objective</w:t>
      </w:r>
      <w:r>
        <w:rPr>
          <w:b/>
          <w:bCs/>
        </w:rPr>
        <w:t xml:space="preserve">: </w:t>
      </w:r>
      <w:r w:rsidRPr="00232FDD">
        <w:t>Rapid prototyping and limited production validation</w:t>
      </w:r>
      <w:r>
        <w:t xml:space="preserve">. </w:t>
      </w:r>
      <w:r w:rsidRPr="00232FDD">
        <w:t xml:space="preserve">Target throughput: </w:t>
      </w:r>
      <w:r w:rsidRPr="00232FDD">
        <w:rPr>
          <w:b/>
          <w:bCs/>
        </w:rPr>
        <w:t>30–50 calls/day</w:t>
      </w:r>
    </w:p>
    <w:p w14:paraId="3CD4DEDE" w14:textId="3B763D35" w:rsidR="00232FDD" w:rsidRPr="00232FDD" w:rsidRDefault="00232FDD" w:rsidP="00232FDD">
      <w:pPr>
        <w:tabs>
          <w:tab w:val="num" w:pos="720"/>
        </w:tabs>
      </w:pPr>
      <w:r w:rsidRPr="00232FDD">
        <w:rPr>
          <w:b/>
          <w:bCs/>
        </w:rPr>
        <w:t>Outcome</w:t>
      </w:r>
      <w:r>
        <w:rPr>
          <w:b/>
          <w:bCs/>
        </w:rPr>
        <w:t xml:space="preserve">: </w:t>
      </w:r>
      <w:r w:rsidRPr="00232FDD">
        <w:t>Functional prototype achieved</w:t>
      </w:r>
      <w:r>
        <w:t xml:space="preserve">. </w:t>
      </w:r>
      <w:r w:rsidRPr="00232FDD">
        <w:t>End-to-end pipeline validated successfully at low scale</w:t>
      </w:r>
    </w:p>
    <w:p w14:paraId="4D76B0EE" w14:textId="77777777" w:rsidR="00232FDD" w:rsidRPr="00232FDD" w:rsidRDefault="00000000" w:rsidP="00232FDD">
      <w:r>
        <w:pict w14:anchorId="7E7B5DBE">
          <v:rect id="_x0000_i1026" style="width:0;height:1.5pt" o:hralign="center" o:hrstd="t" o:hr="t" fillcolor="#a0a0a0" stroked="f"/>
        </w:pict>
      </w:r>
    </w:p>
    <w:p w14:paraId="5D6E82D6" w14:textId="3C3E2BFF" w:rsidR="00232FDD" w:rsidRPr="00232FDD" w:rsidRDefault="00232FDD" w:rsidP="00232FDD">
      <w:pPr>
        <w:pStyle w:val="Heading2"/>
      </w:pPr>
      <w:r w:rsidRPr="00232FDD">
        <w:t>Limitations Observed in Initial Design</w:t>
      </w:r>
    </w:p>
    <w:p w14:paraId="6B7D7083" w14:textId="43C42C84" w:rsidR="00232FDD" w:rsidRPr="00232FDD" w:rsidRDefault="00232FDD" w:rsidP="00232FDD">
      <w:pPr>
        <w:tabs>
          <w:tab w:val="num" w:pos="1440"/>
        </w:tabs>
      </w:pPr>
      <w:r w:rsidRPr="00232FDD">
        <w:rPr>
          <w:b/>
          <w:bCs/>
        </w:rPr>
        <w:t>GPU Stability Constraints</w:t>
      </w:r>
      <w:r>
        <w:rPr>
          <w:b/>
          <w:bCs/>
        </w:rPr>
        <w:t xml:space="preserve">: </w:t>
      </w:r>
      <w:r w:rsidRPr="00232FDD">
        <w:t xml:space="preserve">Tesla GPU system stalls on audio inputs exceeding </w:t>
      </w:r>
      <w:r w:rsidRPr="00232FDD">
        <w:rPr>
          <w:b/>
          <w:bCs/>
        </w:rPr>
        <w:t>~45 minutes</w:t>
      </w:r>
      <w:r>
        <w:t xml:space="preserve">. </w:t>
      </w:r>
      <w:r w:rsidRPr="00232FDD">
        <w:t>Required ad-hoc CUDA parallelization to avoid indefinite hangs</w:t>
      </w:r>
    </w:p>
    <w:p w14:paraId="5A7230F4" w14:textId="52609427" w:rsidR="00232FDD" w:rsidRPr="00232FDD" w:rsidRDefault="00232FDD" w:rsidP="00232FDD">
      <w:pPr>
        <w:tabs>
          <w:tab w:val="num" w:pos="1440"/>
        </w:tabs>
      </w:pPr>
      <w:r w:rsidRPr="00232FDD">
        <w:rPr>
          <w:b/>
          <w:bCs/>
        </w:rPr>
        <w:t>Throughput Bottlenecks</w:t>
      </w:r>
      <w:r>
        <w:rPr>
          <w:b/>
          <w:bCs/>
        </w:rPr>
        <w:t xml:space="preserve">: </w:t>
      </w:r>
      <w:r w:rsidRPr="00232FDD">
        <w:t>Limited parallelism results in disproportionate latency</w:t>
      </w:r>
      <w:r>
        <w:t xml:space="preserve">. </w:t>
      </w:r>
      <w:r w:rsidRPr="00232FDD">
        <w:t>Example:</w:t>
      </w:r>
      <w:r>
        <w:t xml:space="preserve"> </w:t>
      </w:r>
      <w:r w:rsidRPr="00232FDD">
        <w:t>~</w:t>
      </w:r>
      <w:r>
        <w:t>8-10</w:t>
      </w:r>
      <w:r w:rsidRPr="00232FDD">
        <w:t xml:space="preserve"> minutes for a 30-minute call at low load</w:t>
      </w:r>
    </w:p>
    <w:p w14:paraId="00A24814" w14:textId="24E05929" w:rsidR="00232FDD" w:rsidRPr="00232FDD" w:rsidRDefault="00232FDD" w:rsidP="00232FDD">
      <w:pPr>
        <w:tabs>
          <w:tab w:val="num" w:pos="1440"/>
        </w:tabs>
      </w:pPr>
      <w:r w:rsidRPr="00232FDD">
        <w:rPr>
          <w:b/>
          <w:bCs/>
        </w:rPr>
        <w:t>Accuracy Degradation Under Load</w:t>
      </w:r>
      <w:r>
        <w:rPr>
          <w:b/>
          <w:bCs/>
        </w:rPr>
        <w:t xml:space="preserve">: </w:t>
      </w:r>
      <w:r w:rsidRPr="00232FDD">
        <w:t>Increased hallucinations and transcription errors when:</w:t>
      </w:r>
      <w:r>
        <w:t xml:space="preserve"> </w:t>
      </w:r>
      <w:r w:rsidRPr="00232FDD">
        <w:t>Audio accelerated (2× speed)</w:t>
      </w:r>
      <w:r>
        <w:t xml:space="preserve">, </w:t>
      </w:r>
      <w:r w:rsidRPr="00232FDD">
        <w:t>Multiple calls are processed concurrently</w:t>
      </w:r>
    </w:p>
    <w:p w14:paraId="497CCC79" w14:textId="17B88375" w:rsidR="00232FDD" w:rsidRPr="00232FDD" w:rsidRDefault="00232FDD" w:rsidP="00232FDD">
      <w:pPr>
        <w:tabs>
          <w:tab w:val="num" w:pos="1440"/>
        </w:tabs>
      </w:pPr>
      <w:r w:rsidRPr="00232FDD">
        <w:rPr>
          <w:b/>
          <w:bCs/>
        </w:rPr>
        <w:t>Lack of Robust GPU Recovery Mechanisms</w:t>
      </w:r>
      <w:r>
        <w:rPr>
          <w:b/>
          <w:bCs/>
        </w:rPr>
        <w:t xml:space="preserve">: </w:t>
      </w:r>
      <w:r w:rsidRPr="00232FDD">
        <w:t>No automated failover or self-healing if ASR or LLM processes hang</w:t>
      </w:r>
    </w:p>
    <w:p w14:paraId="70A165F5" w14:textId="2FFA3DE8" w:rsidR="00232FDD" w:rsidRPr="00232FDD" w:rsidRDefault="00232FDD" w:rsidP="00232FDD">
      <w:pPr>
        <w:tabs>
          <w:tab w:val="num" w:pos="1440"/>
        </w:tabs>
      </w:pPr>
      <w:r w:rsidRPr="00232FDD">
        <w:rPr>
          <w:b/>
          <w:bCs/>
        </w:rPr>
        <w:lastRenderedPageBreak/>
        <w:t>External LLM API Dependency Risks</w:t>
      </w:r>
      <w:r>
        <w:rPr>
          <w:b/>
          <w:bCs/>
        </w:rPr>
        <w:t xml:space="preserve">: </w:t>
      </w:r>
      <w:r w:rsidRPr="00232FDD">
        <w:t>Pipeline failure on API timeouts or transient errors</w:t>
      </w:r>
      <w:r>
        <w:t xml:space="preserve">. </w:t>
      </w:r>
      <w:r w:rsidRPr="00232FDD">
        <w:t>No control over upstream inference behavior</w:t>
      </w:r>
    </w:p>
    <w:p w14:paraId="5A4357C8" w14:textId="48564A13" w:rsidR="00232FDD" w:rsidRPr="00232FDD" w:rsidRDefault="00232FDD" w:rsidP="00232FDD">
      <w:pPr>
        <w:tabs>
          <w:tab w:val="num" w:pos="1440"/>
        </w:tabs>
      </w:pPr>
      <w:r w:rsidRPr="00232FDD">
        <w:rPr>
          <w:b/>
          <w:bCs/>
        </w:rPr>
        <w:t>Limited Debuggability of Third-Party Models</w:t>
      </w:r>
      <w:r>
        <w:rPr>
          <w:b/>
          <w:bCs/>
        </w:rPr>
        <w:t xml:space="preserve">: </w:t>
      </w:r>
      <w:r w:rsidRPr="00232FDD">
        <w:t>Issues can only be addressed through vendor support tickets</w:t>
      </w:r>
      <w:r>
        <w:t xml:space="preserve">. </w:t>
      </w:r>
      <w:r w:rsidRPr="00232FDD">
        <w:t>Resolution cycles are slow and non-deterministic</w:t>
      </w:r>
    </w:p>
    <w:p w14:paraId="67D22DD2" w14:textId="786548B6" w:rsidR="00232FDD" w:rsidRPr="00232FDD" w:rsidRDefault="00232FDD" w:rsidP="00232FDD">
      <w:pPr>
        <w:tabs>
          <w:tab w:val="num" w:pos="1440"/>
        </w:tabs>
      </w:pPr>
      <w:r w:rsidRPr="00232FDD">
        <w:rPr>
          <w:b/>
          <w:bCs/>
        </w:rPr>
        <w:t>Cost Scalability Constraints</w:t>
      </w:r>
      <w:r>
        <w:rPr>
          <w:b/>
          <w:bCs/>
        </w:rPr>
        <w:t xml:space="preserve">: </w:t>
      </w:r>
      <w:r w:rsidRPr="00232FDD">
        <w:t xml:space="preserve">Per-token pricing makes </w:t>
      </w:r>
      <w:r w:rsidRPr="00232FDD">
        <w:rPr>
          <w:b/>
          <w:bCs/>
        </w:rPr>
        <w:t>700–1,000 calls/day</w:t>
      </w:r>
      <w:r w:rsidRPr="00232FDD">
        <w:t xml:space="preserve"> financially prohibitive</w:t>
      </w:r>
      <w:r>
        <w:t xml:space="preserve">. </w:t>
      </w:r>
      <w:r w:rsidRPr="00232FDD">
        <w:t>High recurring operational cost blocks production approval</w:t>
      </w:r>
    </w:p>
    <w:p w14:paraId="7CF76BEC" w14:textId="0F4BEC02" w:rsidR="00232FDD" w:rsidRPr="00232FDD" w:rsidRDefault="00232FDD" w:rsidP="00232FDD">
      <w:pPr>
        <w:tabs>
          <w:tab w:val="num" w:pos="1440"/>
        </w:tabs>
      </w:pPr>
      <w:r w:rsidRPr="00232FDD">
        <w:rPr>
          <w:b/>
          <w:bCs/>
        </w:rPr>
        <w:t>Single-Point Infrastructure Failure</w:t>
      </w:r>
      <w:r>
        <w:rPr>
          <w:b/>
          <w:bCs/>
        </w:rPr>
        <w:t xml:space="preserve">: </w:t>
      </w:r>
      <w:r w:rsidRPr="00232FDD">
        <w:t>Dependency on a single on-prem Tesla GPU server</w:t>
      </w:r>
      <w:r>
        <w:t xml:space="preserve">. </w:t>
      </w:r>
      <w:r w:rsidRPr="00232FDD">
        <w:t>Vulnerable to lab downtime, maintenance windows, staffing gaps, or network policy changes</w:t>
      </w:r>
    </w:p>
    <w:p w14:paraId="6ACF11E1" w14:textId="2D0E0660" w:rsidR="00232FDD" w:rsidRPr="00232FDD" w:rsidRDefault="00232FDD" w:rsidP="00232FDD">
      <w:pPr>
        <w:tabs>
          <w:tab w:val="num" w:pos="1440"/>
        </w:tabs>
      </w:pPr>
      <w:r w:rsidRPr="00232FDD">
        <w:rPr>
          <w:b/>
          <w:bCs/>
        </w:rPr>
        <w:t>Inference Quality Drift at Scale</w:t>
      </w:r>
      <w:r>
        <w:rPr>
          <w:b/>
          <w:bCs/>
        </w:rPr>
        <w:t xml:space="preserve">: </w:t>
      </w:r>
      <w:r w:rsidRPr="00232FDD">
        <w:t>Accuracy deteriorates across successive inference runs</w:t>
      </w:r>
      <w:r>
        <w:t xml:space="preserve">. </w:t>
      </w:r>
      <w:r w:rsidRPr="00232FDD">
        <w:t>Later inferences are consistently coarser than initial ones under sustained load</w:t>
      </w:r>
    </w:p>
    <w:p w14:paraId="7049FCCC" w14:textId="12DE00B0" w:rsidR="00232FDD" w:rsidRPr="00232FDD" w:rsidRDefault="00232FDD" w:rsidP="00232FDD">
      <w:pPr>
        <w:tabs>
          <w:tab w:val="num" w:pos="1440"/>
        </w:tabs>
      </w:pPr>
      <w:r w:rsidRPr="00232FDD">
        <w:rPr>
          <w:b/>
          <w:bCs/>
        </w:rPr>
        <w:t>Compounded Error Propagation (GIGO Effect)</w:t>
      </w:r>
      <w:r>
        <w:rPr>
          <w:b/>
          <w:bCs/>
        </w:rPr>
        <w:t xml:space="preserve">: </w:t>
      </w:r>
      <w:r w:rsidRPr="00232FDD">
        <w:t>Single-GPU, linear pipeline architecture amplifies upstream inaccuracies</w:t>
      </w:r>
      <w:r>
        <w:t xml:space="preserve">. </w:t>
      </w:r>
      <w:r w:rsidRPr="00232FDD">
        <w:t>Errors propagate uncorrected through ASR → LLM stages</w:t>
      </w:r>
    </w:p>
    <w:p w14:paraId="6174000A" w14:textId="77777777" w:rsidR="00232FDD" w:rsidRPr="00232FDD" w:rsidRDefault="00000000" w:rsidP="00232FDD">
      <w:r>
        <w:pict w14:anchorId="5DC8460C">
          <v:rect id="_x0000_i1027" style="width:0;height:1.5pt" o:hralign="center" o:hrstd="t" o:hr="t" fillcolor="#a0a0a0" stroked="f"/>
        </w:pict>
      </w:r>
    </w:p>
    <w:p w14:paraId="3A32690F" w14:textId="003AC4E5" w:rsidR="00232FDD" w:rsidRPr="00232FDD" w:rsidRDefault="00232FDD" w:rsidP="00232FDD">
      <w:pPr>
        <w:pStyle w:val="Heading2"/>
      </w:pPr>
      <w:r w:rsidRPr="00232FDD">
        <w:t>Proposed Architecture – On-Prem, High-Throughput AI Stack</w:t>
      </w:r>
    </w:p>
    <w:p w14:paraId="3AF52DBB" w14:textId="77777777" w:rsidR="00232FDD" w:rsidRPr="00232FDD" w:rsidRDefault="00232FDD" w:rsidP="00232FDD">
      <w:r w:rsidRPr="00232FDD">
        <w:rPr>
          <w:i/>
          <w:iCs/>
        </w:rPr>
        <w:t>(Target Capacity: ≤100 Calls/Day per Cluster Instance)</w:t>
      </w:r>
    </w:p>
    <w:p w14:paraId="14020291" w14:textId="20D66A2D" w:rsidR="00232FDD" w:rsidRPr="00232FDD" w:rsidRDefault="00232FDD" w:rsidP="00232FDD">
      <w:pPr>
        <w:tabs>
          <w:tab w:val="num" w:pos="720"/>
          <w:tab w:val="num" w:pos="1440"/>
        </w:tabs>
      </w:pPr>
      <w:r w:rsidRPr="00232FDD">
        <w:rPr>
          <w:b/>
          <w:bCs/>
        </w:rPr>
        <w:t>Core Compute Platform</w:t>
      </w:r>
      <w:r>
        <w:rPr>
          <w:b/>
          <w:bCs/>
        </w:rPr>
        <w:t xml:space="preserve">: </w:t>
      </w:r>
      <w:r w:rsidRPr="00232FDD">
        <w:t>DGX A100 (Existing, Underutilized Asset)</w:t>
      </w:r>
      <w:r>
        <w:t xml:space="preserve"> </w:t>
      </w:r>
      <w:r w:rsidRPr="00232FDD">
        <w:rPr>
          <w:b/>
          <w:bCs/>
        </w:rPr>
        <w:t>8 × NVIDIA A100 GPUs (80 GB VRAM each)</w:t>
      </w:r>
      <w:r>
        <w:rPr>
          <w:b/>
          <w:bCs/>
        </w:rPr>
        <w:t xml:space="preserve">. </w:t>
      </w:r>
      <w:r w:rsidRPr="00232FDD">
        <w:t xml:space="preserve">High-bandwidth </w:t>
      </w:r>
      <w:proofErr w:type="spellStart"/>
      <w:r w:rsidRPr="00232FDD">
        <w:rPr>
          <w:b/>
          <w:bCs/>
        </w:rPr>
        <w:t>NVLink</w:t>
      </w:r>
      <w:proofErr w:type="spellEnd"/>
      <w:r w:rsidRPr="00232FDD">
        <w:t xml:space="preserve"> interconnect for intra-node model parallelism</w:t>
      </w:r>
    </w:p>
    <w:p w14:paraId="10BED779" w14:textId="0305D684" w:rsidR="00232FDD" w:rsidRPr="00232FDD" w:rsidRDefault="00232FDD" w:rsidP="00232FDD">
      <w:pPr>
        <w:tabs>
          <w:tab w:val="num" w:pos="720"/>
        </w:tabs>
      </w:pPr>
      <w:r w:rsidRPr="00232FDD">
        <w:rPr>
          <w:b/>
          <w:bCs/>
        </w:rPr>
        <w:t>Model Stack</w:t>
      </w:r>
      <w:r>
        <w:rPr>
          <w:b/>
          <w:bCs/>
        </w:rPr>
        <w:t xml:space="preserve">: </w:t>
      </w:r>
      <w:r w:rsidRPr="00232FDD">
        <w:rPr>
          <w:b/>
          <w:bCs/>
        </w:rPr>
        <w:t>ASR:</w:t>
      </w:r>
      <w:r w:rsidRPr="00232FDD">
        <w:t xml:space="preserve"> Whisper-Large-v3 (1.55B parameters, FP16)</w:t>
      </w:r>
      <w:r>
        <w:t xml:space="preserve">. </w:t>
      </w:r>
      <w:r w:rsidRPr="00232FDD">
        <w:rPr>
          <w:b/>
          <w:bCs/>
        </w:rPr>
        <w:t>Summarization:</w:t>
      </w:r>
      <w:r w:rsidRPr="00232FDD">
        <w:t xml:space="preserve"> LLaMA-3.1 (8B or 70B variants, depending on latency targets)</w:t>
      </w:r>
    </w:p>
    <w:p w14:paraId="045CFFA6" w14:textId="77777777" w:rsidR="00232FDD" w:rsidRPr="00232FDD" w:rsidRDefault="00000000" w:rsidP="00232FDD">
      <w:r>
        <w:pict w14:anchorId="6734164B">
          <v:rect id="_x0000_i1028" style="width:0;height:1.5pt" o:hralign="center" o:hrstd="t" o:hr="t" fillcolor="#a0a0a0" stroked="f"/>
        </w:pict>
      </w:r>
    </w:p>
    <w:p w14:paraId="04D53EEF" w14:textId="0F607432" w:rsidR="00232FDD" w:rsidRPr="00232FDD" w:rsidRDefault="00232FDD" w:rsidP="00232FDD">
      <w:pPr>
        <w:tabs>
          <w:tab w:val="num" w:pos="720"/>
        </w:tabs>
      </w:pPr>
      <w:r w:rsidRPr="00232FDD">
        <w:rPr>
          <w:b/>
          <w:bCs/>
        </w:rPr>
        <w:t>Validation &amp; Quality Assurance Layer</w:t>
      </w:r>
      <w:r>
        <w:rPr>
          <w:b/>
          <w:bCs/>
        </w:rPr>
        <w:t>: Dedicated</w:t>
      </w:r>
      <w:r w:rsidRPr="00232FDD">
        <w:rPr>
          <w:b/>
          <w:bCs/>
        </w:rPr>
        <w:t xml:space="preserve"> Tesla GPU System</w:t>
      </w:r>
      <w:r w:rsidRPr="00232FDD">
        <w:t xml:space="preserve"> for independent output validation</w:t>
      </w:r>
      <w:r>
        <w:t xml:space="preserve">. </w:t>
      </w:r>
      <w:r w:rsidRPr="00232FDD">
        <w:t xml:space="preserve">Acts as a </w:t>
      </w:r>
      <w:r w:rsidRPr="00232FDD">
        <w:rPr>
          <w:b/>
          <w:bCs/>
        </w:rPr>
        <w:t>qualifier node</w:t>
      </w:r>
      <w:r w:rsidRPr="00232FDD">
        <w:t>, not part of the primary inference path</w:t>
      </w:r>
    </w:p>
    <w:p w14:paraId="709CDB31" w14:textId="326F86AB" w:rsidR="00232FDD" w:rsidRPr="00232FDD" w:rsidRDefault="00232FDD" w:rsidP="00232FDD">
      <w:pPr>
        <w:tabs>
          <w:tab w:val="num" w:pos="720"/>
          <w:tab w:val="num" w:pos="1440"/>
        </w:tabs>
      </w:pPr>
      <w:r w:rsidRPr="00232FDD">
        <w:rPr>
          <w:b/>
          <w:bCs/>
        </w:rPr>
        <w:t>Validation Methodology</w:t>
      </w:r>
      <w:r>
        <w:rPr>
          <w:b/>
          <w:bCs/>
        </w:rPr>
        <w:t xml:space="preserve">: </w:t>
      </w:r>
      <w:r w:rsidRPr="00232FDD">
        <w:t>RAG-augmented evaluation trained on Verizon customer audio data</w:t>
      </w:r>
      <w:r>
        <w:t xml:space="preserve">. </w:t>
      </w:r>
      <w:r w:rsidRPr="00232FDD">
        <w:t>Manual verification workflows:</w:t>
      </w:r>
      <w:r>
        <w:t xml:space="preserve"> </w:t>
      </w:r>
      <w:r w:rsidRPr="00232FDD">
        <w:rPr>
          <w:i/>
          <w:iCs/>
        </w:rPr>
        <w:t>Listen to audio → validate Whisper transcription</w:t>
      </w:r>
      <w:r>
        <w:rPr>
          <w:i/>
          <w:iCs/>
        </w:rPr>
        <w:t xml:space="preserve">. </w:t>
      </w:r>
      <w:r w:rsidRPr="00232FDD">
        <w:rPr>
          <w:i/>
          <w:iCs/>
        </w:rPr>
        <w:t xml:space="preserve">Review transcript → validate </w:t>
      </w:r>
      <w:proofErr w:type="spellStart"/>
      <w:r w:rsidRPr="00232FDD">
        <w:rPr>
          <w:i/>
          <w:iCs/>
        </w:rPr>
        <w:t>LLaMA</w:t>
      </w:r>
      <w:proofErr w:type="spellEnd"/>
      <w:r w:rsidRPr="00232FDD">
        <w:rPr>
          <w:i/>
          <w:iCs/>
        </w:rPr>
        <w:t xml:space="preserve"> summary</w:t>
      </w:r>
    </w:p>
    <w:p w14:paraId="429DFBAC" w14:textId="0F547B1A" w:rsidR="00232FDD" w:rsidRPr="00232FDD" w:rsidRDefault="00232FDD" w:rsidP="00232FDD">
      <w:pPr>
        <w:tabs>
          <w:tab w:val="num" w:pos="720"/>
        </w:tabs>
      </w:pPr>
      <w:r w:rsidRPr="00232FDD">
        <w:rPr>
          <w:b/>
          <w:bCs/>
        </w:rPr>
        <w:t>Scoring Framework</w:t>
      </w:r>
      <w:r>
        <w:rPr>
          <w:b/>
          <w:bCs/>
        </w:rPr>
        <w:t xml:space="preserve">: </w:t>
      </w:r>
      <w:r w:rsidRPr="00232FDD">
        <w:t xml:space="preserve">Accuracy rating per call: </w:t>
      </w:r>
      <w:r w:rsidRPr="00232FDD">
        <w:rPr>
          <w:b/>
          <w:bCs/>
        </w:rPr>
        <w:t>1 (Low) → 5 (High)</w:t>
      </w:r>
      <w:r>
        <w:t xml:space="preserve">. </w:t>
      </w:r>
      <w:r w:rsidRPr="00232FDD">
        <w:t>Weighted confidence score persisted in final reports</w:t>
      </w:r>
    </w:p>
    <w:p w14:paraId="41CCBAF1" w14:textId="77777777" w:rsidR="00232FDD" w:rsidRPr="00232FDD" w:rsidRDefault="00000000" w:rsidP="00232FDD">
      <w:r>
        <w:pict w14:anchorId="54483694">
          <v:rect id="_x0000_i1029" style="width:0;height:1.5pt" o:hralign="center" o:hrstd="t" o:hr="t" fillcolor="#a0a0a0" stroked="f"/>
        </w:pict>
      </w:r>
    </w:p>
    <w:p w14:paraId="10EF2219" w14:textId="71DC5405" w:rsidR="00232FDD" w:rsidRPr="00232FDD" w:rsidRDefault="00232FDD" w:rsidP="00232FDD">
      <w:pPr>
        <w:tabs>
          <w:tab w:val="num" w:pos="720"/>
        </w:tabs>
      </w:pPr>
      <w:r w:rsidRPr="00232FDD">
        <w:rPr>
          <w:b/>
          <w:bCs/>
        </w:rPr>
        <w:t>Parallelized Inference Pipeline</w:t>
      </w:r>
      <w:r>
        <w:rPr>
          <w:b/>
          <w:bCs/>
        </w:rPr>
        <w:t xml:space="preserve">: </w:t>
      </w:r>
      <w:r w:rsidRPr="00232FDD">
        <w:t xml:space="preserve">Concurrent execution of </w:t>
      </w:r>
      <w:r w:rsidRPr="00232FDD">
        <w:rPr>
          <w:b/>
          <w:bCs/>
        </w:rPr>
        <w:t xml:space="preserve">Whisper ASR and </w:t>
      </w:r>
      <w:proofErr w:type="spellStart"/>
      <w:r w:rsidRPr="00232FDD">
        <w:rPr>
          <w:b/>
          <w:bCs/>
        </w:rPr>
        <w:t>LLaMA</w:t>
      </w:r>
      <w:proofErr w:type="spellEnd"/>
      <w:r w:rsidRPr="00232FDD">
        <w:rPr>
          <w:b/>
          <w:bCs/>
        </w:rPr>
        <w:t xml:space="preserve"> inference</w:t>
      </w:r>
      <w:r w:rsidRPr="00232FDD">
        <w:t xml:space="preserve"> across multiple A100 GPUs</w:t>
      </w:r>
      <w:r>
        <w:t xml:space="preserve">. </w:t>
      </w:r>
      <w:r w:rsidRPr="00232FDD">
        <w:t xml:space="preserve">In-memory data exchange across GPUs using </w:t>
      </w:r>
      <w:proofErr w:type="spellStart"/>
      <w:r w:rsidRPr="00232FDD">
        <w:rPr>
          <w:b/>
          <w:bCs/>
        </w:rPr>
        <w:t>NVLink</w:t>
      </w:r>
      <w:proofErr w:type="spellEnd"/>
      <w:r w:rsidRPr="00232FDD">
        <w:t xml:space="preserve">, minimizing </w:t>
      </w:r>
      <w:r w:rsidRPr="00232FDD">
        <w:lastRenderedPageBreak/>
        <w:t>serialization overhead</w:t>
      </w:r>
      <w:r>
        <w:t xml:space="preserve">. </w:t>
      </w:r>
      <w:r w:rsidRPr="00232FDD">
        <w:t>End-to-end pipeline remains internal to the DGX system for determinism and latency control</w:t>
      </w:r>
    </w:p>
    <w:p w14:paraId="40FBC24B" w14:textId="77777777" w:rsidR="00232FDD" w:rsidRPr="00232FDD" w:rsidRDefault="00000000" w:rsidP="00232FDD">
      <w:r>
        <w:pict w14:anchorId="7162A4DA">
          <v:rect id="_x0000_i1030" style="width:0;height:1.5pt" o:hralign="center" o:hrstd="t" o:hr="t" fillcolor="#a0a0a0" stroked="f"/>
        </w:pict>
      </w:r>
    </w:p>
    <w:p w14:paraId="76CE5D0C" w14:textId="457CCF5B" w:rsidR="00232FDD" w:rsidRPr="00232FDD" w:rsidRDefault="00232FDD" w:rsidP="00742304">
      <w:pPr>
        <w:tabs>
          <w:tab w:val="num" w:pos="720"/>
          <w:tab w:val="num" w:pos="1440"/>
        </w:tabs>
      </w:pPr>
      <w:r w:rsidRPr="00232FDD">
        <w:rPr>
          <w:b/>
          <w:bCs/>
        </w:rPr>
        <w:t>Distributed Output Handling</w:t>
      </w:r>
      <w:r w:rsidR="00742304">
        <w:rPr>
          <w:b/>
          <w:bCs/>
        </w:rPr>
        <w:t xml:space="preserve">: </w:t>
      </w:r>
      <w:r w:rsidRPr="00232FDD">
        <w:t xml:space="preserve">Integration of Tesla GPU validation node </w:t>
      </w:r>
      <w:proofErr w:type="spellStart"/>
      <w:proofErr w:type="gramStart"/>
      <w:r w:rsidRPr="00232FDD">
        <w:t>via:</w:t>
      </w:r>
      <w:r w:rsidRPr="00232FDD">
        <w:rPr>
          <w:b/>
          <w:bCs/>
        </w:rPr>
        <w:t>RoCE</w:t>
      </w:r>
      <w:proofErr w:type="spellEnd"/>
      <w:proofErr w:type="gramEnd"/>
      <w:r w:rsidRPr="00232FDD">
        <w:rPr>
          <w:b/>
          <w:bCs/>
        </w:rPr>
        <w:t xml:space="preserve"> (RDMA over Converged Ethernet)</w:t>
      </w:r>
      <w:r w:rsidR="00742304">
        <w:rPr>
          <w:b/>
          <w:bCs/>
        </w:rPr>
        <w:t xml:space="preserve">. </w:t>
      </w:r>
      <w:proofErr w:type="spellStart"/>
      <w:r w:rsidRPr="00232FDD">
        <w:rPr>
          <w:b/>
          <w:bCs/>
        </w:rPr>
        <w:t>SmartNIC</w:t>
      </w:r>
      <w:proofErr w:type="spellEnd"/>
      <w:r w:rsidRPr="00232FDD">
        <w:rPr>
          <w:b/>
          <w:bCs/>
        </w:rPr>
        <w:t>-accelerated RDMA writes</w:t>
      </w:r>
      <w:r w:rsidR="00742304">
        <w:t xml:space="preserve">: </w:t>
      </w:r>
      <w:r w:rsidRPr="00232FDD">
        <w:t>Transcriptions and summaries streamed asynchronously to remote systems</w:t>
      </w:r>
      <w:r w:rsidR="00742304">
        <w:t xml:space="preserve">. </w:t>
      </w:r>
      <w:r w:rsidRPr="00232FDD">
        <w:t>Decouples inference from validation and reporting workflows</w:t>
      </w:r>
    </w:p>
    <w:p w14:paraId="65D48BAB" w14:textId="77777777" w:rsidR="00232FDD" w:rsidRPr="00232FDD" w:rsidRDefault="00000000" w:rsidP="00232FDD">
      <w:r>
        <w:pict w14:anchorId="705B3E45">
          <v:rect id="_x0000_i1031" style="width:0;height:1.5pt" o:hralign="center" o:hrstd="t" o:hr="t" fillcolor="#a0a0a0" stroked="f"/>
        </w:pict>
      </w:r>
    </w:p>
    <w:p w14:paraId="6D877885" w14:textId="0105949D" w:rsidR="00232FDD" w:rsidRPr="00232FDD" w:rsidRDefault="00232FDD" w:rsidP="00742304">
      <w:pPr>
        <w:tabs>
          <w:tab w:val="num" w:pos="720"/>
          <w:tab w:val="num" w:pos="1440"/>
        </w:tabs>
      </w:pPr>
      <w:r w:rsidRPr="00232FDD">
        <w:rPr>
          <w:b/>
          <w:bCs/>
        </w:rPr>
        <w:t>Observability &amp; Out-of-Band Management</w:t>
      </w:r>
      <w:r w:rsidR="00742304">
        <w:rPr>
          <w:b/>
          <w:bCs/>
        </w:rPr>
        <w:t xml:space="preserve">: </w:t>
      </w:r>
      <w:r w:rsidRPr="00232FDD">
        <w:rPr>
          <w:b/>
          <w:bCs/>
        </w:rPr>
        <w:t>DGX A100:</w:t>
      </w:r>
      <w:r w:rsidRPr="00232FDD">
        <w:t xml:space="preserve"> BMC-based out-of-band monitoring and control</w:t>
      </w:r>
      <w:r w:rsidR="00742304">
        <w:t xml:space="preserve">. </w:t>
      </w:r>
      <w:r w:rsidRPr="00232FDD">
        <w:rPr>
          <w:b/>
          <w:bCs/>
        </w:rPr>
        <w:t>Tesla GPU Server:</w:t>
      </w:r>
      <w:r w:rsidRPr="00232FDD">
        <w:t xml:space="preserve"> HP </w:t>
      </w:r>
      <w:proofErr w:type="spellStart"/>
      <w:r w:rsidRPr="00232FDD">
        <w:t>iLO</w:t>
      </w:r>
      <w:proofErr w:type="spellEnd"/>
      <w:r w:rsidRPr="00232FDD">
        <w:t xml:space="preserve"> for remote diagnostics and recovery</w:t>
      </w:r>
      <w:r w:rsidR="00742304">
        <w:t xml:space="preserve">. </w:t>
      </w:r>
      <w:r w:rsidRPr="00232FDD">
        <w:t>Enables:</w:t>
      </w:r>
      <w:r w:rsidR="00742304">
        <w:t xml:space="preserve"> </w:t>
      </w:r>
      <w:r w:rsidRPr="00232FDD">
        <w:t>Proactive health monitoring</w:t>
      </w:r>
      <w:r w:rsidR="00742304">
        <w:t xml:space="preserve">. </w:t>
      </w:r>
      <w:r w:rsidRPr="00232FDD">
        <w:t>Remote resets and failure isolation</w:t>
      </w:r>
      <w:r w:rsidR="00742304">
        <w:t xml:space="preserve">. </w:t>
      </w:r>
      <w:r w:rsidRPr="00232FDD">
        <w:t>Reduced operational dependency on lab availability</w:t>
      </w:r>
    </w:p>
    <w:p w14:paraId="0127839A" w14:textId="77777777" w:rsidR="00232FDD" w:rsidRPr="00232FDD" w:rsidRDefault="00000000" w:rsidP="00232FDD">
      <w:r>
        <w:pict w14:anchorId="7770DFAA">
          <v:rect id="_x0000_i1032" style="width:0;height:1.5pt" o:hralign="center" o:hrstd="t" o:hr="t" fillcolor="#a0a0a0" stroked="f"/>
        </w:pict>
      </w:r>
    </w:p>
    <w:p w14:paraId="7D86E43B" w14:textId="1C438DC9" w:rsidR="00232FDD" w:rsidRPr="00232FDD" w:rsidRDefault="00232FDD" w:rsidP="00742304">
      <w:pPr>
        <w:tabs>
          <w:tab w:val="num" w:pos="720"/>
        </w:tabs>
      </w:pPr>
      <w:r w:rsidRPr="00232FDD">
        <w:rPr>
          <w:b/>
          <w:bCs/>
        </w:rPr>
        <w:t>Architectural Outcomes</w:t>
      </w:r>
      <w:r w:rsidR="00742304">
        <w:rPr>
          <w:b/>
          <w:bCs/>
        </w:rPr>
        <w:t xml:space="preserve">: </w:t>
      </w:r>
      <w:r w:rsidRPr="00232FDD">
        <w:t>Eliminates third-party LLM cost and availability risks</w:t>
      </w:r>
      <w:r w:rsidR="00742304">
        <w:t xml:space="preserve">. </w:t>
      </w:r>
      <w:r w:rsidRPr="00232FDD">
        <w:t>Improves accuracy stability under parallel workloads</w:t>
      </w:r>
      <w:r w:rsidR="00742304">
        <w:t xml:space="preserve">. </w:t>
      </w:r>
      <w:r w:rsidRPr="00232FDD">
        <w:t>Enables deterministic debugging and model tuning</w:t>
      </w:r>
      <w:r w:rsidR="00742304">
        <w:t xml:space="preserve">. </w:t>
      </w:r>
      <w:r w:rsidRPr="00232FDD">
        <w:t>Provides a scalable foundation for controlled production rollout</w:t>
      </w:r>
      <w:r w:rsidR="00742304">
        <w:t xml:space="preserve">. </w:t>
      </w:r>
      <w:r w:rsidRPr="00232FDD">
        <w:t>Aligns GPU utilization with enterprise-grade reliability and governance</w:t>
      </w:r>
    </w:p>
    <w:p w14:paraId="57795D61" w14:textId="77777777" w:rsidR="00B8392D" w:rsidRPr="00232FDD" w:rsidRDefault="00B8392D" w:rsidP="00232FDD"/>
    <w:sectPr w:rsidR="00B8392D" w:rsidRPr="00232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287"/>
    <w:multiLevelType w:val="multilevel"/>
    <w:tmpl w:val="C8C0E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76EAB"/>
    <w:multiLevelType w:val="multilevel"/>
    <w:tmpl w:val="D302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371EF"/>
    <w:multiLevelType w:val="multilevel"/>
    <w:tmpl w:val="60F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8783B"/>
    <w:multiLevelType w:val="multilevel"/>
    <w:tmpl w:val="A140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53495"/>
    <w:multiLevelType w:val="multilevel"/>
    <w:tmpl w:val="F320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C7CC4"/>
    <w:multiLevelType w:val="multilevel"/>
    <w:tmpl w:val="7250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D0E48"/>
    <w:multiLevelType w:val="multilevel"/>
    <w:tmpl w:val="3D5A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04FA2"/>
    <w:multiLevelType w:val="multilevel"/>
    <w:tmpl w:val="943A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601D6"/>
    <w:multiLevelType w:val="multilevel"/>
    <w:tmpl w:val="5C20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E068F"/>
    <w:multiLevelType w:val="multilevel"/>
    <w:tmpl w:val="B47E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D3B53"/>
    <w:multiLevelType w:val="multilevel"/>
    <w:tmpl w:val="5008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374B0"/>
    <w:multiLevelType w:val="multilevel"/>
    <w:tmpl w:val="CD3E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A3436"/>
    <w:multiLevelType w:val="multilevel"/>
    <w:tmpl w:val="7A2C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C4D42"/>
    <w:multiLevelType w:val="multilevel"/>
    <w:tmpl w:val="61E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86EE4"/>
    <w:multiLevelType w:val="multilevel"/>
    <w:tmpl w:val="CCB0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472394">
    <w:abstractNumId w:val="14"/>
  </w:num>
  <w:num w:numId="2" w16cid:durableId="380594433">
    <w:abstractNumId w:val="12"/>
  </w:num>
  <w:num w:numId="3" w16cid:durableId="2117365509">
    <w:abstractNumId w:val="4"/>
  </w:num>
  <w:num w:numId="4" w16cid:durableId="440951798">
    <w:abstractNumId w:val="13"/>
  </w:num>
  <w:num w:numId="5" w16cid:durableId="688486017">
    <w:abstractNumId w:val="6"/>
  </w:num>
  <w:num w:numId="6" w16cid:durableId="254630451">
    <w:abstractNumId w:val="0"/>
  </w:num>
  <w:num w:numId="7" w16cid:durableId="1094089353">
    <w:abstractNumId w:val="3"/>
  </w:num>
  <w:num w:numId="8" w16cid:durableId="2130471610">
    <w:abstractNumId w:val="9"/>
  </w:num>
  <w:num w:numId="9" w16cid:durableId="1492217266">
    <w:abstractNumId w:val="7"/>
  </w:num>
  <w:num w:numId="10" w16cid:durableId="898780923">
    <w:abstractNumId w:val="5"/>
  </w:num>
  <w:num w:numId="11" w16cid:durableId="671757415">
    <w:abstractNumId w:val="8"/>
  </w:num>
  <w:num w:numId="12" w16cid:durableId="1697387179">
    <w:abstractNumId w:val="1"/>
  </w:num>
  <w:num w:numId="13" w16cid:durableId="1843661182">
    <w:abstractNumId w:val="11"/>
  </w:num>
  <w:num w:numId="14" w16cid:durableId="638917636">
    <w:abstractNumId w:val="10"/>
  </w:num>
  <w:num w:numId="15" w16cid:durableId="972370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A4"/>
    <w:rsid w:val="00011423"/>
    <w:rsid w:val="00171211"/>
    <w:rsid w:val="001A41BE"/>
    <w:rsid w:val="00232FDD"/>
    <w:rsid w:val="00742304"/>
    <w:rsid w:val="00B8392D"/>
    <w:rsid w:val="00E063A4"/>
    <w:rsid w:val="00E93BCC"/>
    <w:rsid w:val="00F9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74D7"/>
  <w15:chartTrackingRefBased/>
  <w15:docId w15:val="{156C701B-66B2-4497-B973-187290791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606</Words>
  <Characters>4075</Characters>
  <Application>Microsoft Office Word</Application>
  <DocSecurity>0</DocSecurity>
  <Lines>75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arora</dc:creator>
  <cp:keywords/>
  <dc:description/>
  <cp:lastModifiedBy>deepak arora</cp:lastModifiedBy>
  <cp:revision>2</cp:revision>
  <dcterms:created xsi:type="dcterms:W3CDTF">2025-12-14T19:38:00Z</dcterms:created>
  <dcterms:modified xsi:type="dcterms:W3CDTF">2025-12-14T21:10:00Z</dcterms:modified>
</cp:coreProperties>
</file>