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60" w:rsidRDefault="00F24760" w:rsidP="00F24760">
      <w:pPr>
        <w:pStyle w:val="Heading1"/>
      </w:pPr>
      <w:r>
        <w:t xml:space="preserve">Guided </w:t>
      </w:r>
      <w:r w:rsidR="004C65F6">
        <w:t>Truck</w:t>
      </w:r>
      <w:r>
        <w:t xml:space="preserve"> Loading (Technical Documentation)</w:t>
      </w:r>
    </w:p>
    <w:p w:rsidR="00C10118" w:rsidRDefault="008D149C" w:rsidP="00C10118">
      <w:r>
        <w:t xml:space="preserve">By Deepak </w:t>
      </w:r>
      <w:r w:rsidR="002A01F8">
        <w:t>Bhatt</w:t>
      </w:r>
    </w:p>
    <w:p w:rsidR="00BD3A45" w:rsidRDefault="00BD3A45" w:rsidP="00380171">
      <w:pPr>
        <w:pStyle w:val="Heading2"/>
        <w:numPr>
          <w:ilvl w:val="0"/>
          <w:numId w:val="1"/>
        </w:numPr>
      </w:pPr>
      <w:r>
        <w:t>Purpose</w:t>
      </w:r>
    </w:p>
    <w:p w:rsidR="00BD3A45" w:rsidRDefault="00BD3A45" w:rsidP="00380171">
      <w:r w:rsidRPr="00013CC3">
        <w:t xml:space="preserve">The purpose of this document is to </w:t>
      </w:r>
      <w:r w:rsidR="00013CC3" w:rsidRPr="00013CC3">
        <w:t xml:space="preserve">describe </w:t>
      </w:r>
      <w:r w:rsidRPr="00013CC3">
        <w:t>the technical design of the Guided Pallet Locating</w:t>
      </w:r>
      <w:r w:rsidR="00013CC3">
        <w:t xml:space="preserve"> Project</w:t>
      </w:r>
      <w:r w:rsidRPr="00013CC3">
        <w:t>.</w:t>
      </w:r>
      <w:r w:rsidR="00520AE1">
        <w:t xml:space="preserve"> </w:t>
      </w:r>
      <w:r w:rsidRPr="00013CC3">
        <w:t xml:space="preserve"> </w:t>
      </w:r>
    </w:p>
    <w:p w:rsidR="007239D4" w:rsidRDefault="007239D4" w:rsidP="007239D4">
      <w:pPr>
        <w:pStyle w:val="Heading2"/>
        <w:numPr>
          <w:ilvl w:val="0"/>
          <w:numId w:val="1"/>
        </w:numPr>
      </w:pPr>
      <w:r>
        <w:t xml:space="preserve">Changes in Database design </w:t>
      </w:r>
    </w:p>
    <w:p w:rsidR="005F15FE" w:rsidRDefault="00347C62" w:rsidP="00380171">
      <w:r>
        <w:t xml:space="preserve">Change in EDI_753_754 table. </w:t>
      </w:r>
    </w:p>
    <w:p w:rsidR="00347C62" w:rsidRDefault="00347C62" w:rsidP="00347C62">
      <w:pPr>
        <w:pStyle w:val="ListParagraph"/>
        <w:numPr>
          <w:ilvl w:val="0"/>
          <w:numId w:val="15"/>
        </w:numPr>
      </w:pPr>
      <w:r>
        <w:t>Add a new column IS_MANUAL_</w:t>
      </w:r>
      <w:r w:rsidR="00FB40EC">
        <w:t>EDI which</w:t>
      </w:r>
      <w:r>
        <w:t xml:space="preserve"> tells whether the EDI being created will be handled manually. </w:t>
      </w:r>
    </w:p>
    <w:p w:rsidR="006C6AB2" w:rsidRDefault="006C6AB2" w:rsidP="006C6AB2">
      <w:pPr>
        <w:pStyle w:val="Heading3"/>
      </w:pPr>
      <w:r>
        <w:t>Data Model</w:t>
      </w:r>
    </w:p>
    <w:p w:rsidR="006C6AB2" w:rsidRDefault="006C6AB2" w:rsidP="006C6AB2"/>
    <w:p w:rsidR="006C6AB2" w:rsidRDefault="006C6AB2" w:rsidP="006C6AB2"/>
    <w:p w:rsidR="006C6AB2" w:rsidRDefault="004D51D5" w:rsidP="006C6AB2">
      <w:r>
        <w:object w:dxaOrig="8027" w:dyaOrig="8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406.5pt" o:ole="">
            <v:imagedata r:id="rId6" o:title=""/>
          </v:shape>
          <o:OLEObject Type="Embed" ProgID="Visio.Drawing.11" ShapeID="_x0000_i1025" DrawAspect="Content" ObjectID="_1413461143" r:id="rId7"/>
        </w:object>
      </w:r>
    </w:p>
    <w:p w:rsidR="00347C62" w:rsidRPr="00013CC3" w:rsidRDefault="00347C62" w:rsidP="00380171"/>
    <w:p w:rsidR="00385F75" w:rsidRDefault="0097217E" w:rsidP="00380171">
      <w:pPr>
        <w:pStyle w:val="Heading2"/>
        <w:numPr>
          <w:ilvl w:val="0"/>
          <w:numId w:val="1"/>
        </w:numPr>
      </w:pPr>
      <w:r>
        <w:t xml:space="preserve">New </w:t>
      </w:r>
      <w:r w:rsidR="00385F75">
        <w:t xml:space="preserve">UI components </w:t>
      </w:r>
    </w:p>
    <w:p w:rsidR="00495776" w:rsidRDefault="00495776" w:rsidP="00495776"/>
    <w:p w:rsidR="000C5BBD" w:rsidRDefault="00EC78B7" w:rsidP="006C31C8">
      <w:pPr>
        <w:pStyle w:val="Heading3"/>
      </w:pPr>
      <w:r>
        <w:t>Create EDI 753</w:t>
      </w:r>
    </w:p>
    <w:p w:rsidR="00F74C8A" w:rsidRDefault="0089433B" w:rsidP="00F74C8A">
      <w:r>
        <w:t xml:space="preserve">Prerequisites </w:t>
      </w:r>
    </w:p>
    <w:p w:rsidR="0089433B" w:rsidRPr="0089433B" w:rsidRDefault="0089433B" w:rsidP="0089433B">
      <w:pPr>
        <w:pStyle w:val="ListParagraph"/>
        <w:numPr>
          <w:ilvl w:val="0"/>
          <w:numId w:val="14"/>
        </w:numPr>
      </w:pPr>
      <w:r>
        <w:t xml:space="preserve">Before creating EDI make sure that weight and volumes are defined for the SKUs in the order.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 xml:space="preserve">Web version of </w:t>
      </w:r>
      <w:proofErr w:type="spellStart"/>
      <w:r w:rsidRPr="003E05FC">
        <w:rPr>
          <w:lang w:val="en-US"/>
        </w:rPr>
        <w:t>TMSMgr</w:t>
      </w:r>
      <w:proofErr w:type="spellEnd"/>
      <w:r w:rsidRPr="003E05FC">
        <w:rPr>
          <w:lang w:val="en-US"/>
        </w:rPr>
        <w:t xml:space="preserve"> will be created initially focused on manual EDIs.</w:t>
      </w:r>
    </w:p>
    <w:p w:rsidR="006163EE" w:rsidRPr="006163EE" w:rsidRDefault="006163EE" w:rsidP="00375696">
      <w:pPr>
        <w:pStyle w:val="ListParagraph"/>
        <w:numPr>
          <w:ilvl w:val="0"/>
          <w:numId w:val="3"/>
        </w:numPr>
      </w:pPr>
      <w:r>
        <w:t xml:space="preserve">Show a summary grid depicting all the outstanding POs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 xml:space="preserve">Select customer. Show POs in available buckets. Warn about all other </w:t>
      </w:r>
      <w:proofErr w:type="spellStart"/>
      <w:r w:rsidRPr="003E05FC">
        <w:rPr>
          <w:lang w:val="en-US"/>
        </w:rPr>
        <w:t>POs.</w:t>
      </w:r>
      <w:proofErr w:type="spellEnd"/>
      <w:r w:rsidR="008A17FC">
        <w:rPr>
          <w:lang w:val="en-US"/>
        </w:rPr>
        <w:t xml:space="preserve"> Each EDI 753 can contain multiple Pick Waves.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>User selects as many buckets as desired.</w:t>
      </w:r>
    </w:p>
    <w:p w:rsidR="0067224A" w:rsidRPr="0067224A" w:rsidRDefault="004664CC" w:rsidP="00375696">
      <w:pPr>
        <w:pStyle w:val="ListParagraph"/>
        <w:numPr>
          <w:ilvl w:val="0"/>
          <w:numId w:val="3"/>
        </w:numPr>
      </w:pPr>
      <w:r w:rsidRPr="0067224A">
        <w:rPr>
          <w:lang w:val="en-US"/>
        </w:rPr>
        <w:t>UI Shows PO level weight, volume</w:t>
      </w:r>
      <w:r w:rsidR="00375696" w:rsidRPr="0067224A">
        <w:rPr>
          <w:lang w:val="en-US"/>
        </w:rPr>
        <w:t xml:space="preserve"> info. Provides export to Excel. </w:t>
      </w:r>
    </w:p>
    <w:p w:rsidR="00375696" w:rsidRPr="003E05FC" w:rsidRDefault="003E05FC" w:rsidP="00375696">
      <w:pPr>
        <w:pStyle w:val="ListParagraph"/>
        <w:numPr>
          <w:ilvl w:val="0"/>
          <w:numId w:val="3"/>
        </w:numPr>
      </w:pPr>
      <w:r w:rsidRPr="0067224A">
        <w:rPr>
          <w:lang w:val="en-US"/>
        </w:rPr>
        <w:t xml:space="preserve">This EDI is fully editable or </w:t>
      </w:r>
      <w:r w:rsidR="00375696" w:rsidRPr="0067224A">
        <w:rPr>
          <w:lang w:val="en-US"/>
        </w:rPr>
        <w:t xml:space="preserve">deletable until BOL </w:t>
      </w:r>
      <w:r w:rsidR="007130C3" w:rsidRPr="0067224A">
        <w:rPr>
          <w:lang w:val="en-US"/>
        </w:rPr>
        <w:t xml:space="preserve">is </w:t>
      </w:r>
      <w:r w:rsidR="00375696" w:rsidRPr="0067224A">
        <w:rPr>
          <w:lang w:val="en-US"/>
        </w:rPr>
        <w:t xml:space="preserve">created. If appointment has been created, Editing displays warning. Carrier becomes unchangeable.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 xml:space="preserve">EDI 753 Properties: </w:t>
      </w:r>
      <w:r w:rsidR="00060790" w:rsidRPr="003E05FC">
        <w:rPr>
          <w:lang w:val="en-US"/>
        </w:rPr>
        <w:t xml:space="preserve">Ask for </w:t>
      </w:r>
      <w:r w:rsidRPr="003E05FC">
        <w:rPr>
          <w:lang w:val="en-US"/>
        </w:rPr>
        <w:t>ATS Date.</w:t>
      </w:r>
    </w:p>
    <w:p w:rsidR="00375696" w:rsidRDefault="00375696" w:rsidP="00825447">
      <w:pPr>
        <w:pStyle w:val="ListParagraph"/>
        <w:ind w:left="360"/>
        <w:rPr>
          <w:b/>
        </w:rPr>
      </w:pPr>
    </w:p>
    <w:p w:rsidR="003729A3" w:rsidRDefault="00F74C8A" w:rsidP="00825447">
      <w:pPr>
        <w:pStyle w:val="ListParagraph"/>
        <w:ind w:left="360"/>
        <w:rPr>
          <w:b/>
        </w:rPr>
      </w:pPr>
      <w:r>
        <w:rPr>
          <w:b/>
        </w:rPr>
        <w:t xml:space="preserve">Questions: </w:t>
      </w:r>
    </w:p>
    <w:p w:rsidR="00F74C8A" w:rsidRDefault="00D67B6D" w:rsidP="003729A3">
      <w:pPr>
        <w:pStyle w:val="ListParagraph"/>
        <w:numPr>
          <w:ilvl w:val="0"/>
          <w:numId w:val="13"/>
        </w:numPr>
      </w:pPr>
      <w:r w:rsidRPr="00726297">
        <w:t>Will</w:t>
      </w:r>
      <w:r w:rsidR="00F74C8A" w:rsidRPr="00726297">
        <w:t xml:space="preserve"> </w:t>
      </w:r>
      <w:r w:rsidR="00D925BA" w:rsidRPr="00726297">
        <w:t>the</w:t>
      </w:r>
      <w:r w:rsidR="00D925BA">
        <w:t xml:space="preserve"> EDI made using </w:t>
      </w:r>
      <w:r w:rsidR="00F74C8A" w:rsidRPr="00726297">
        <w:t>ne</w:t>
      </w:r>
      <w:r w:rsidR="008C736F">
        <w:t xml:space="preserve">w screen be visible in </w:t>
      </w:r>
      <w:proofErr w:type="spellStart"/>
      <w:r w:rsidR="008C736F">
        <w:t>TmsMgr</w:t>
      </w:r>
      <w:proofErr w:type="spellEnd"/>
      <w:r w:rsidR="00D925BA">
        <w:t>??</w:t>
      </w:r>
    </w:p>
    <w:p w:rsidR="008C736F" w:rsidRDefault="008C736F" w:rsidP="008C736F">
      <w:pPr>
        <w:pStyle w:val="ListParagraph"/>
        <w:ind w:left="1080"/>
      </w:pPr>
      <w:r>
        <w:t xml:space="preserve">No </w:t>
      </w:r>
      <w:proofErr w:type="spellStart"/>
      <w:r>
        <w:t>TmsMgr</w:t>
      </w:r>
      <w:proofErr w:type="spellEnd"/>
      <w:r>
        <w:t xml:space="preserve"> only shows those EDIs which have </w:t>
      </w:r>
      <w:r w:rsidR="006C711F">
        <w:t>SPLH</w:t>
      </w:r>
      <w:r>
        <w:t xml:space="preserve"> $EDI753 set. Manual EDIs will not be visible in </w:t>
      </w:r>
      <w:proofErr w:type="spellStart"/>
      <w:r>
        <w:t>TmsMgr</w:t>
      </w:r>
      <w:proofErr w:type="spellEnd"/>
      <w:r>
        <w:t xml:space="preserve"> screen.</w:t>
      </w:r>
    </w:p>
    <w:p w:rsidR="008647EA" w:rsidRDefault="004727CB" w:rsidP="008C2947">
      <w:pPr>
        <w:pStyle w:val="ListParagraph"/>
        <w:numPr>
          <w:ilvl w:val="0"/>
          <w:numId w:val="13"/>
        </w:numPr>
      </w:pPr>
      <w:r>
        <w:t>How to calculate the weight and volume for non-</w:t>
      </w:r>
      <w:r w:rsidR="008C2947">
        <w:t>pitching buckets</w:t>
      </w:r>
      <w:r>
        <w:t xml:space="preserve">.  </w:t>
      </w:r>
    </w:p>
    <w:p w:rsidR="008C2947" w:rsidRDefault="008647EA" w:rsidP="008647EA">
      <w:pPr>
        <w:pStyle w:val="ListParagraph"/>
        <w:ind w:left="1080"/>
      </w:pPr>
      <w:r>
        <w:t>A</w:t>
      </w:r>
      <w:r w:rsidR="004727CB">
        <w:t xml:space="preserve"> backend function will calculate weight and volume of a given order/</w:t>
      </w:r>
      <w:proofErr w:type="spellStart"/>
      <w:r w:rsidR="004727CB">
        <w:t>pickslip</w:t>
      </w:r>
      <w:proofErr w:type="spellEnd"/>
      <w:r w:rsidR="004727CB">
        <w:t xml:space="preserve">. </w:t>
      </w:r>
    </w:p>
    <w:p w:rsidR="0089433B" w:rsidRDefault="0089433B" w:rsidP="003729A3">
      <w:pPr>
        <w:pStyle w:val="ListParagraph"/>
        <w:numPr>
          <w:ilvl w:val="0"/>
          <w:numId w:val="13"/>
        </w:numPr>
      </w:pPr>
      <w:r>
        <w:t xml:space="preserve">Currently the EDI is made only for those buckets which are shipped from PITCHING </w:t>
      </w:r>
      <w:r w:rsidR="00E070CF">
        <w:t>mode</w:t>
      </w:r>
      <w:r w:rsidR="00253C1D">
        <w:t>???</w:t>
      </w:r>
    </w:p>
    <w:p w:rsidR="007A2D9C" w:rsidRDefault="007A2D9C" w:rsidP="007A2D9C">
      <w:pPr>
        <w:pStyle w:val="ListParagraph"/>
        <w:ind w:left="1080"/>
      </w:pPr>
      <w:r>
        <w:t xml:space="preserve">We will allow creating manual EDI for all the modes. The weight and volume will be calculated directly from </w:t>
      </w:r>
      <w:proofErr w:type="spellStart"/>
      <w:r>
        <w:t>master_sku</w:t>
      </w:r>
      <w:proofErr w:type="spellEnd"/>
      <w:r>
        <w:t xml:space="preserve">. </w:t>
      </w:r>
    </w:p>
    <w:p w:rsidR="007A2D9C" w:rsidRDefault="007A2D9C" w:rsidP="007A2D9C">
      <w:pPr>
        <w:pStyle w:val="ListParagraph"/>
        <w:numPr>
          <w:ilvl w:val="0"/>
          <w:numId w:val="13"/>
        </w:numPr>
      </w:pPr>
      <w:r>
        <w:t>If the weight or volume is not set for a SKU, can I make EDI</w:t>
      </w:r>
      <w:r w:rsidR="00A968BA">
        <w:t xml:space="preserve"> for it</w:t>
      </w:r>
      <w:r>
        <w:t>?</w:t>
      </w:r>
    </w:p>
    <w:p w:rsidR="007A2D9C" w:rsidRDefault="00A968BA" w:rsidP="007A2D9C">
      <w:pPr>
        <w:pStyle w:val="ListParagraph"/>
        <w:ind w:left="1080"/>
      </w:pPr>
      <w:r>
        <w:t xml:space="preserve">All SKUs in an order should have weight and volume defined otherwise an error </w:t>
      </w:r>
      <w:r w:rsidR="00650A45">
        <w:t>is</w:t>
      </w:r>
      <w:r>
        <w:t xml:space="preserve"> raised. </w:t>
      </w:r>
      <w:r w:rsidR="007A2D9C">
        <w:t xml:space="preserve"> </w:t>
      </w:r>
    </w:p>
    <w:p w:rsidR="00D15AFA" w:rsidRDefault="00D15AFA" w:rsidP="00D15AFA">
      <w:pPr>
        <w:pStyle w:val="ListParagraph"/>
        <w:numPr>
          <w:ilvl w:val="0"/>
          <w:numId w:val="13"/>
        </w:numPr>
      </w:pPr>
      <w:r>
        <w:t xml:space="preserve">Can I make an automatic EDI </w:t>
      </w:r>
      <w:r w:rsidR="00003FCA">
        <w:t xml:space="preserve">manual? </w:t>
      </w:r>
    </w:p>
    <w:p w:rsidR="007A2D9C" w:rsidRDefault="007A2D9C" w:rsidP="007A2D9C">
      <w:pPr>
        <w:pStyle w:val="ListParagraph"/>
        <w:ind w:left="1080"/>
      </w:pPr>
    </w:p>
    <w:p w:rsidR="00495776" w:rsidRDefault="00495776" w:rsidP="000378BB">
      <w:pPr>
        <w:pStyle w:val="Heading2"/>
        <w:numPr>
          <w:ilvl w:val="0"/>
          <w:numId w:val="1"/>
        </w:numPr>
      </w:pPr>
      <w:r>
        <w:t>User Interface</w:t>
      </w:r>
    </w:p>
    <w:p w:rsidR="009C0C5B" w:rsidRDefault="00E45A51" w:rsidP="00495776">
      <w:r>
        <w:t xml:space="preserve">Screen 1: </w:t>
      </w:r>
      <w:r w:rsidR="009C0C5B">
        <w:t xml:space="preserve">Shows the list </w:t>
      </w:r>
      <w:r w:rsidR="00E40572">
        <w:t>of all</w:t>
      </w:r>
      <w:r w:rsidR="009C0C5B">
        <w:t xml:space="preserve"> </w:t>
      </w:r>
      <w:r w:rsidR="00E40572">
        <w:t>POs which</w:t>
      </w:r>
      <w:r w:rsidR="009C0C5B">
        <w:t xml:space="preserve"> can be routed. </w:t>
      </w:r>
    </w:p>
    <w:p w:rsidR="00495776" w:rsidRPr="00495776" w:rsidRDefault="009C0C5B" w:rsidP="00495776">
      <w:r>
        <w:t xml:space="preserve">A grid </w:t>
      </w:r>
      <w:r w:rsidR="00E40572">
        <w:t>displays:</w:t>
      </w:r>
      <w:r>
        <w:t xml:space="preserve"> PO, DC Cancel, Cancel Date, Start Date, Total </w:t>
      </w:r>
      <w:r w:rsidR="00E40572">
        <w:t xml:space="preserve">Weight, </w:t>
      </w:r>
      <w:r w:rsidR="004D4564">
        <w:t>Total Volume</w:t>
      </w:r>
      <w:r>
        <w:t xml:space="preserve">, Total Boxes, Total Pieces, Store, PO status (If all the </w:t>
      </w:r>
      <w:proofErr w:type="spellStart"/>
      <w:r>
        <w:t>pickslips</w:t>
      </w:r>
      <w:proofErr w:type="spellEnd"/>
      <w:r>
        <w:t xml:space="preserve"> are not available or </w:t>
      </w:r>
      <w:r w:rsidR="00E40572">
        <w:t>weight, volume</w:t>
      </w:r>
      <w:r w:rsidR="0039372E">
        <w:t xml:space="preserve"> is not defined show in red</w:t>
      </w:r>
      <w:r w:rsidR="00EE0A51">
        <w:t>.</w:t>
      </w:r>
    </w:p>
    <w:p w:rsidR="006C31C8" w:rsidRDefault="006C31C8" w:rsidP="006C31C8">
      <w:pPr>
        <w:pStyle w:val="Heading3"/>
      </w:pPr>
      <w:r w:rsidRPr="006C31C8">
        <w:t>Create EDI 754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This will be a new UI.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User selects an EDI 753.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lastRenderedPageBreak/>
        <w:t>UI displays Carton Count/W</w:t>
      </w:r>
      <w:r w:rsidR="00432CA8">
        <w:rPr>
          <w:lang w:val="en-US"/>
        </w:rPr>
        <w:t>eight</w:t>
      </w:r>
      <w:r w:rsidRPr="009B4D93">
        <w:rPr>
          <w:lang w:val="en-US"/>
        </w:rPr>
        <w:t>/Vol</w:t>
      </w:r>
      <w:r w:rsidR="00432CA8">
        <w:rPr>
          <w:lang w:val="en-US"/>
        </w:rPr>
        <w:t>ume</w:t>
      </w:r>
      <w:r w:rsidRPr="009B4D93">
        <w:rPr>
          <w:lang w:val="en-US"/>
        </w:rPr>
        <w:t xml:space="preserve"> per PO.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This information is manually entered on customer website.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Customer website display load information.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>User selects EDI753 of desired customer.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>List of POs displayed.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 xml:space="preserve">User selects one or more Pos. 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 xml:space="preserve">Enters </w:t>
      </w:r>
      <w:proofErr w:type="gramStart"/>
      <w:r w:rsidRPr="0003796B">
        <w:rPr>
          <w:lang w:val="en-US"/>
        </w:rPr>
        <w:t>754 info</w:t>
      </w:r>
      <w:proofErr w:type="gramEnd"/>
      <w:r w:rsidRPr="0003796B">
        <w:rPr>
          <w:lang w:val="en-US"/>
        </w:rPr>
        <w:t>. DC, Carrier, Pickup Date, Ship Address, Load id.</w:t>
      </w:r>
    </w:p>
    <w:p w:rsidR="006C31C8" w:rsidRDefault="006C31C8" w:rsidP="006C31C8">
      <w:pPr>
        <w:pStyle w:val="ListParagraph"/>
        <w:ind w:left="360"/>
        <w:rPr>
          <w:b/>
        </w:rPr>
      </w:pPr>
    </w:p>
    <w:p w:rsidR="006E714F" w:rsidRDefault="00EC78B7" w:rsidP="006C31C8">
      <w:pPr>
        <w:pStyle w:val="Heading3"/>
      </w:pPr>
      <w:r w:rsidRPr="006C31C8">
        <w:t>Create Appointment</w:t>
      </w:r>
      <w:r w:rsidR="006E714F" w:rsidRPr="006E714F">
        <w:t>:</w:t>
      </w:r>
    </w:p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This will be a new UI.</w:t>
      </w:r>
    </w:p>
    <w:p w:rsidR="00804A46" w:rsidRPr="002C17C1" w:rsidRDefault="008279C4" w:rsidP="008279C4">
      <w:pPr>
        <w:numPr>
          <w:ilvl w:val="0"/>
          <w:numId w:val="5"/>
        </w:numPr>
      </w:pPr>
      <w:r>
        <w:rPr>
          <w:lang w:val="en-US"/>
        </w:rPr>
        <w:t>User selects an EDI 753</w:t>
      </w:r>
      <w:r>
        <w:t xml:space="preserve"> and </w:t>
      </w:r>
      <w:r w:rsidR="00362B2D" w:rsidRPr="008279C4">
        <w:rPr>
          <w:lang w:val="en-US"/>
        </w:rPr>
        <w:t>UI displa</w:t>
      </w:r>
      <w:r w:rsidR="009D4699">
        <w:rPr>
          <w:lang w:val="en-US"/>
        </w:rPr>
        <w:t>ys Carton Count/Weight</w:t>
      </w:r>
      <w:r w:rsidR="00362B2D" w:rsidRPr="008279C4">
        <w:rPr>
          <w:lang w:val="en-US"/>
        </w:rPr>
        <w:t>/Vol</w:t>
      </w:r>
      <w:r w:rsidR="009D4699">
        <w:rPr>
          <w:lang w:val="en-US"/>
        </w:rPr>
        <w:t>ume</w:t>
      </w:r>
      <w:r w:rsidR="00362B2D" w:rsidRPr="008279C4">
        <w:rPr>
          <w:lang w:val="en-US"/>
        </w:rPr>
        <w:t xml:space="preserve"> per PO.</w:t>
      </w:r>
    </w:p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This information is manually entered on customer website.</w:t>
      </w:r>
    </w:p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Customer website display load information.</w:t>
      </w:r>
      <w:r w:rsidR="004773A8">
        <w:rPr>
          <w:lang w:val="en-US"/>
        </w:rPr>
        <w:t xml:space="preserve"> This load information is used to create EDI manually. 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All EDI754s which are not associated with an appointment are displayed, grouped by carrier/pickup date/load id.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Select one or more these and then choose to create appointment or select appointment. Selection list will show qualifying appointments only.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The appointment is deletable/</w:t>
      </w:r>
      <w:r w:rsidR="00C04D2E">
        <w:rPr>
          <w:lang w:val="en-US"/>
        </w:rPr>
        <w:t xml:space="preserve"> </w:t>
      </w:r>
      <w:r w:rsidRPr="002C17C1">
        <w:rPr>
          <w:lang w:val="en-US"/>
        </w:rPr>
        <w:t>editable until it is over.</w:t>
      </w:r>
    </w:p>
    <w:p w:rsidR="002C17C1" w:rsidRPr="002C17C1" w:rsidRDefault="002C17C1" w:rsidP="002C17C1"/>
    <w:p w:rsidR="002E74D3" w:rsidRDefault="002E74D3" w:rsidP="006D1287">
      <w:pPr>
        <w:pStyle w:val="Heading3"/>
      </w:pPr>
      <w:r>
        <w:t xml:space="preserve">Move Pallet </w:t>
      </w:r>
    </w:p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5B2021">
        <w:rPr>
          <w:lang w:val="en-US"/>
        </w:rPr>
        <w:t>Move Pallet will suggest moving to door locations after a door has been assigned to a load</w:t>
      </w:r>
    </w:p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New Report will list all pallets which should be moved from dock to door</w:t>
      </w:r>
    </w:p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Goal should be to have all pallets at the door before truck arriv</w:t>
      </w:r>
      <w:r w:rsidR="001701E6" w:rsidRPr="00362B2D">
        <w:rPr>
          <w:lang w:val="en-US"/>
        </w:rPr>
        <w:t>es. This minimizes loading time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They have 10 doors. May not have enough space t</w:t>
      </w:r>
      <w:r w:rsidR="001701E6" w:rsidRPr="00362B2D">
        <w:rPr>
          <w:lang w:val="en-US"/>
        </w:rPr>
        <w:t>o store all cartons at the door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Move Pallet will notice that there is an appointment for the pallet, and will display the d</w:t>
      </w:r>
      <w:r w:rsidR="001701E6" w:rsidRPr="00362B2D">
        <w:rPr>
          <w:lang w:val="en-US"/>
        </w:rPr>
        <w:t>oor where the truck is expected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 xml:space="preserve">New report essentially lists pallets in </w:t>
      </w:r>
      <w:r w:rsidR="00F97256" w:rsidRPr="00362B2D">
        <w:rPr>
          <w:lang w:val="en-US"/>
        </w:rPr>
        <w:t>FDK</w:t>
      </w:r>
      <w:r w:rsidRPr="00362B2D">
        <w:rPr>
          <w:lang w:val="en-US"/>
        </w:rPr>
        <w:t xml:space="preserve"> to</w:t>
      </w:r>
      <w:r w:rsidR="001701E6" w:rsidRPr="00362B2D">
        <w:rPr>
          <w:lang w:val="en-US"/>
        </w:rPr>
        <w:t xml:space="preserve"> which a door has been assigned</w:t>
      </w:r>
    </w:p>
    <w:p w:rsidR="002E74D3" w:rsidRDefault="002E74D3" w:rsidP="002E74D3">
      <w:pPr>
        <w:pStyle w:val="ListParagraph"/>
        <w:ind w:left="360"/>
        <w:rPr>
          <w:b/>
        </w:rPr>
      </w:pPr>
    </w:p>
    <w:p w:rsidR="006E714F" w:rsidRDefault="006E714F" w:rsidP="006D1287">
      <w:pPr>
        <w:pStyle w:val="Heading3"/>
      </w:pPr>
      <w:r>
        <w:t xml:space="preserve">Scan to Truck </w:t>
      </w:r>
    </w:p>
    <w:p w:rsidR="00804A46" w:rsidRPr="00F35E61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F35E61">
        <w:rPr>
          <w:lang w:val="en-US"/>
        </w:rPr>
        <w:t xml:space="preserve">When the truck arrives at the gate, all </w:t>
      </w:r>
      <w:r w:rsidR="007B43E3" w:rsidRPr="00F35E61">
        <w:rPr>
          <w:lang w:val="en-US"/>
        </w:rPr>
        <w:t>pallets should already be there</w:t>
      </w:r>
    </w:p>
    <w:p w:rsidR="00804A46" w:rsidRPr="00362B2D" w:rsidRDefault="008964A3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Scan t</w:t>
      </w:r>
      <w:r w:rsidR="00362B2D" w:rsidRPr="00362B2D">
        <w:rPr>
          <w:lang w:val="en-US"/>
        </w:rPr>
        <w:t>o Truck UI (New) will b</w:t>
      </w:r>
      <w:r w:rsidR="007B43E3" w:rsidRPr="00362B2D">
        <w:rPr>
          <w:lang w:val="en-US"/>
        </w:rPr>
        <w:t>e used to scan pallets to truck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 xml:space="preserve">After the truck has been loaded, BOLs can be created </w:t>
      </w:r>
      <w:r w:rsidR="007B43E3" w:rsidRPr="00362B2D">
        <w:rPr>
          <w:lang w:val="en-US"/>
        </w:rPr>
        <w:t>and handed over to the driver</w:t>
      </w:r>
    </w:p>
    <w:p w:rsidR="006D1287" w:rsidRPr="00362B2D" w:rsidRDefault="007B43E3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asks for appointment number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Display</w:t>
      </w:r>
      <w:r w:rsidR="007B43E3" w:rsidRPr="00362B2D">
        <w:rPr>
          <w:lang w:val="en-US"/>
        </w:rPr>
        <w:t>s door where pallets are needed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 xml:space="preserve">Suggest a few pallets. Suggestions sorted by </w:t>
      </w:r>
      <w:proofErr w:type="spellStart"/>
      <w:r w:rsidRPr="00362B2D">
        <w:rPr>
          <w:lang w:val="en-US"/>
        </w:rPr>
        <w:t>bol</w:t>
      </w:r>
      <w:proofErr w:type="spellEnd"/>
      <w:r w:rsidRPr="00362B2D">
        <w:rPr>
          <w:lang w:val="en-US"/>
        </w:rPr>
        <w:t>/location</w:t>
      </w:r>
      <w:r w:rsidR="00612DAD" w:rsidRPr="00362B2D">
        <w:rPr>
          <w:lang w:val="en-US"/>
        </w:rPr>
        <w:t>, we do not enforce suggestions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lastRenderedPageBreak/>
        <w:t>Scan Pallet. Load in tr</w:t>
      </w:r>
      <w:r w:rsidR="00612DAD" w:rsidRPr="00362B2D">
        <w:rPr>
          <w:lang w:val="en-US"/>
        </w:rPr>
        <w:t>uck. Scan door bar code. Repeat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Enter Gate Number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Displays loads to load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Select a load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Suggests pallets to move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Scan each pallet and load it on truck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displays truck loading progress</w:t>
      </w:r>
    </w:p>
    <w:p w:rsidR="000C5BBD" w:rsidRDefault="000C5BBD" w:rsidP="00211DC3">
      <w:pPr>
        <w:pStyle w:val="Heading2"/>
      </w:pPr>
    </w:p>
    <w:p w:rsidR="006D1287" w:rsidRPr="006D1287" w:rsidRDefault="006D1287" w:rsidP="006D1287">
      <w:pPr>
        <w:pStyle w:val="Heading3"/>
      </w:pPr>
      <w:r w:rsidRPr="006D1287">
        <w:t>Create BOL</w:t>
      </w:r>
    </w:p>
    <w:p w:rsidR="00804A46" w:rsidRPr="006D1287" w:rsidRDefault="00362B2D" w:rsidP="00774A89">
      <w:pPr>
        <w:pStyle w:val="ListParagraph"/>
        <w:numPr>
          <w:ilvl w:val="0"/>
          <w:numId w:val="9"/>
        </w:numPr>
      </w:pPr>
      <w:r w:rsidRPr="00774A89">
        <w:rPr>
          <w:lang w:val="en-US"/>
        </w:rPr>
        <w:t>Curre</w:t>
      </w:r>
      <w:r w:rsidR="00781256" w:rsidRPr="00774A89">
        <w:rPr>
          <w:lang w:val="en-US"/>
        </w:rPr>
        <w:t>nt ShipMgr program will be used</w:t>
      </w:r>
    </w:p>
    <w:p w:rsidR="00804A46" w:rsidRPr="006D1287" w:rsidRDefault="00362B2D" w:rsidP="006D1287">
      <w:pPr>
        <w:numPr>
          <w:ilvl w:val="0"/>
          <w:numId w:val="9"/>
        </w:numPr>
      </w:pPr>
      <w:r w:rsidRPr="006D1287">
        <w:rPr>
          <w:lang w:val="en-US"/>
        </w:rPr>
        <w:t>Boxes will show up in load</w:t>
      </w:r>
      <w:r w:rsidR="00781256">
        <w:rPr>
          <w:lang w:val="en-US"/>
        </w:rPr>
        <w:t>ed status after they are loaded</w:t>
      </w:r>
    </w:p>
    <w:p w:rsidR="00804A46" w:rsidRPr="006D1287" w:rsidRDefault="00362B2D" w:rsidP="006D1287">
      <w:pPr>
        <w:numPr>
          <w:ilvl w:val="0"/>
          <w:numId w:val="9"/>
        </w:numPr>
      </w:pPr>
      <w:r w:rsidRPr="006D1287">
        <w:rPr>
          <w:lang w:val="en-US"/>
        </w:rPr>
        <w:t>Just like today, the user will have the option to cancel not-loaded boxes before finalizing the BOL</w:t>
      </w:r>
    </w:p>
    <w:p w:rsidR="006D1287" w:rsidRDefault="00110062" w:rsidP="00110062">
      <w:pPr>
        <w:pStyle w:val="Heading2"/>
        <w:numPr>
          <w:ilvl w:val="0"/>
          <w:numId w:val="1"/>
        </w:numPr>
      </w:pPr>
      <w:r>
        <w:t>Changes to existing UIs</w:t>
      </w:r>
    </w:p>
    <w:p w:rsidR="00110062" w:rsidRPr="006D1287" w:rsidRDefault="00110062" w:rsidP="006D1287">
      <w:proofErr w:type="spellStart"/>
      <w:r>
        <w:t>TmsMgr</w:t>
      </w:r>
      <w:proofErr w:type="spellEnd"/>
      <w:r>
        <w:t xml:space="preserve">: Looks at the flag IS_MANUAL_EDI and excludes showing manual EDIs. </w:t>
      </w:r>
    </w:p>
    <w:p w:rsidR="00BD574B" w:rsidRDefault="00211DC3" w:rsidP="00211DC3">
      <w:pPr>
        <w:pStyle w:val="Heading2"/>
      </w:pPr>
      <w:r>
        <w:t>Implementation Details</w:t>
      </w:r>
    </w:p>
    <w:p w:rsidR="00F74C8A" w:rsidRDefault="00F74C8A" w:rsidP="00F74C8A"/>
    <w:p w:rsidR="00340675" w:rsidRDefault="00340675" w:rsidP="00A60443">
      <w:pPr>
        <w:pStyle w:val="Heading3"/>
      </w:pPr>
      <w:r>
        <w:t>New</w:t>
      </w:r>
      <w:r w:rsidR="00820B5A">
        <w:t xml:space="preserve"> backend functions</w:t>
      </w:r>
    </w:p>
    <w:p w:rsidR="00F74C8A" w:rsidRDefault="00F74C8A" w:rsidP="00A60443">
      <w:pPr>
        <w:pStyle w:val="Heading3"/>
      </w:pPr>
      <w:r>
        <w:t>New Tables</w:t>
      </w:r>
    </w:p>
    <w:p w:rsidR="00F74C8A" w:rsidRDefault="00F74C8A" w:rsidP="00F74C8A">
      <w:pPr>
        <w:pStyle w:val="ListParagraph"/>
        <w:numPr>
          <w:ilvl w:val="0"/>
          <w:numId w:val="13"/>
        </w:numPr>
      </w:pPr>
      <w:r>
        <w:t>Appointment master</w:t>
      </w:r>
    </w:p>
    <w:p w:rsidR="001C4C90" w:rsidRDefault="00C82399" w:rsidP="00F74C8A">
      <w:pPr>
        <w:pStyle w:val="ListParagraph"/>
        <w:numPr>
          <w:ilvl w:val="0"/>
          <w:numId w:val="13"/>
        </w:numPr>
      </w:pPr>
      <w:r>
        <w:t>EDI master</w:t>
      </w:r>
      <w:r w:rsidR="00E4728F">
        <w:t xml:space="preserve">: </w:t>
      </w:r>
      <w:r w:rsidR="00D35267">
        <w:t xml:space="preserve">Current </w:t>
      </w:r>
      <w:r w:rsidR="00E4728F">
        <w:t xml:space="preserve">EDI_754_753 will do. </w:t>
      </w:r>
    </w:p>
    <w:p w:rsidR="00C82399" w:rsidRDefault="00C82399" w:rsidP="00C82399">
      <w:pPr>
        <w:pStyle w:val="ListParagraph"/>
        <w:ind w:left="1080"/>
      </w:pPr>
    </w:p>
    <w:p w:rsidR="004E1C9D" w:rsidRPr="00131CCE" w:rsidRDefault="009B25CA">
      <w:pPr>
        <w:rPr>
          <w:b/>
        </w:rPr>
      </w:pPr>
      <w:r w:rsidRPr="006D162B">
        <w:rPr>
          <w:b/>
        </w:rPr>
        <w:t xml:space="preserve">Impact of dropping ADR from DCMS </w:t>
      </w:r>
      <w:r w:rsidR="005B5A1F" w:rsidRPr="006D162B">
        <w:rPr>
          <w:b/>
        </w:rPr>
        <w:t>system</w:t>
      </w:r>
      <w:r w:rsidR="005B5A1F">
        <w:rPr>
          <w:b/>
        </w:rPr>
        <w:t>:</w:t>
      </w:r>
      <w:r w:rsidR="005B5A1F">
        <w:t xml:space="preserve"> The</w:t>
      </w:r>
      <w:r w:rsidR="00660CF5">
        <w:t xml:space="preserve"> goal was</w:t>
      </w:r>
      <w:r w:rsidR="0033551D">
        <w:t xml:space="preserve"> to get rid of ADR area from DCMS. In IACONFIG </w:t>
      </w:r>
      <w:r w:rsidR="00673BA4">
        <w:t>table $</w:t>
      </w:r>
      <w:r w:rsidR="004E1C9D" w:rsidRPr="004E1C9D">
        <w:t>DOORAREA</w:t>
      </w:r>
      <w:r w:rsidR="004E1C9D">
        <w:t>= ‘FDK’</w:t>
      </w:r>
      <w:r w:rsidR="002F1156">
        <w:t xml:space="preserve"> was set</w:t>
      </w:r>
      <w:r w:rsidR="004E1C9D">
        <w:t xml:space="preserve">. Following </w:t>
      </w:r>
      <w:r w:rsidR="00C97AA5">
        <w:t>conclusions</w:t>
      </w:r>
      <w:r w:rsidR="004E1C9D">
        <w:t xml:space="preserve"> </w:t>
      </w:r>
      <w:r w:rsidR="00C97AA5">
        <w:t>were made</w:t>
      </w:r>
      <w:r w:rsidR="004E1C9D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9B25CA" w:rsidTr="009B25CA">
        <w:tc>
          <w:tcPr>
            <w:tcW w:w="2310" w:type="dxa"/>
          </w:tcPr>
          <w:p w:rsidR="009B25CA" w:rsidRPr="00ED56E5" w:rsidRDefault="009B25CA">
            <w:pPr>
              <w:rPr>
                <w:b/>
              </w:rPr>
            </w:pPr>
            <w:r w:rsidRPr="00ED56E5">
              <w:rPr>
                <w:b/>
              </w:rPr>
              <w:t xml:space="preserve">Impacted module </w:t>
            </w:r>
          </w:p>
        </w:tc>
        <w:tc>
          <w:tcPr>
            <w:tcW w:w="2310" w:type="dxa"/>
          </w:tcPr>
          <w:p w:rsidR="009B25CA" w:rsidRPr="00ED56E5" w:rsidRDefault="009B25CA">
            <w:pPr>
              <w:rPr>
                <w:b/>
              </w:rPr>
            </w:pPr>
            <w:r w:rsidRPr="00ED56E5">
              <w:rPr>
                <w:b/>
              </w:rPr>
              <w:t xml:space="preserve">Impact description </w:t>
            </w:r>
          </w:p>
        </w:tc>
        <w:tc>
          <w:tcPr>
            <w:tcW w:w="2311" w:type="dxa"/>
          </w:tcPr>
          <w:p w:rsidR="009B25CA" w:rsidRPr="00ED56E5" w:rsidRDefault="00ED56E5">
            <w:pPr>
              <w:rPr>
                <w:b/>
              </w:rPr>
            </w:pPr>
            <w:r>
              <w:rPr>
                <w:b/>
              </w:rPr>
              <w:t xml:space="preserve">Resolution </w:t>
            </w:r>
          </w:p>
        </w:tc>
      </w:tr>
      <w:tr w:rsidR="009B25CA" w:rsidTr="009B25CA">
        <w:tc>
          <w:tcPr>
            <w:tcW w:w="2310" w:type="dxa"/>
          </w:tcPr>
          <w:p w:rsidR="009B25CA" w:rsidRDefault="009B25CA">
            <w:r>
              <w:t>SelectPO</w:t>
            </w:r>
          </w:p>
        </w:tc>
        <w:tc>
          <w:tcPr>
            <w:tcW w:w="2310" w:type="dxa"/>
          </w:tcPr>
          <w:p w:rsidR="009B25CA" w:rsidRDefault="00147637">
            <w:r w:rsidRPr="00A50E4D">
              <w:rPr>
                <w:b/>
              </w:rPr>
              <w:t>TRG_BKT_SHIP_BUR</w:t>
            </w:r>
            <w:r>
              <w:t xml:space="preserve"> does not allow </w:t>
            </w:r>
            <w:proofErr w:type="spellStart"/>
            <w:r w:rsidR="00ED56E5">
              <w:t>ship_ia_id</w:t>
            </w:r>
            <w:proofErr w:type="spellEnd"/>
            <w:r w:rsidR="00ED56E5">
              <w:t xml:space="preserve"> to be anything except ADR.</w:t>
            </w:r>
          </w:p>
        </w:tc>
        <w:tc>
          <w:tcPr>
            <w:tcW w:w="2311" w:type="dxa"/>
          </w:tcPr>
          <w:p w:rsidR="009B25CA" w:rsidRDefault="00864047" w:rsidP="00FF2045">
            <w:r>
              <w:t>Trigger has been dropped.</w:t>
            </w:r>
          </w:p>
        </w:tc>
      </w:tr>
      <w:tr w:rsidR="00ED56E5" w:rsidTr="009B25CA">
        <w:tc>
          <w:tcPr>
            <w:tcW w:w="2310" w:type="dxa"/>
          </w:tcPr>
          <w:p w:rsidR="00ED56E5" w:rsidRDefault="00251312">
            <w:proofErr w:type="spellStart"/>
            <w:r>
              <w:t>BoxPick</w:t>
            </w:r>
            <w:proofErr w:type="spellEnd"/>
          </w:p>
        </w:tc>
        <w:tc>
          <w:tcPr>
            <w:tcW w:w="2310" w:type="dxa"/>
          </w:tcPr>
          <w:p w:rsidR="00ED56E5" w:rsidRPr="00147637" w:rsidRDefault="00762B34">
            <w:r>
              <w:t>No Impact</w:t>
            </w:r>
          </w:p>
        </w:tc>
        <w:tc>
          <w:tcPr>
            <w:tcW w:w="2311" w:type="dxa"/>
          </w:tcPr>
          <w:p w:rsidR="00ED56E5" w:rsidRDefault="00660CF5">
            <w:r>
              <w:t>No change needed.</w:t>
            </w:r>
          </w:p>
        </w:tc>
      </w:tr>
      <w:tr w:rsidR="004B4F27" w:rsidTr="009B25CA">
        <w:tc>
          <w:tcPr>
            <w:tcW w:w="2310" w:type="dxa"/>
          </w:tcPr>
          <w:p w:rsidR="004B4F27" w:rsidRDefault="00A5604F">
            <w:r>
              <w:t>ShipMgr</w:t>
            </w:r>
          </w:p>
        </w:tc>
        <w:tc>
          <w:tcPr>
            <w:tcW w:w="2310" w:type="dxa"/>
          </w:tcPr>
          <w:p w:rsidR="004B4F27" w:rsidRDefault="000B129A">
            <w:r>
              <w:t xml:space="preserve">Starts showing door area as </w:t>
            </w:r>
            <w:r w:rsidRPr="00A50E4D">
              <w:rPr>
                <w:b/>
              </w:rPr>
              <w:t>FDK</w:t>
            </w:r>
            <w:r>
              <w:t xml:space="preserve">. No issue in behaviour. I was able to ship the </w:t>
            </w:r>
            <w:proofErr w:type="spellStart"/>
            <w:r>
              <w:t>pickslip</w:t>
            </w:r>
            <w:proofErr w:type="spellEnd"/>
            <w:r>
              <w:t xml:space="preserve">. </w:t>
            </w:r>
          </w:p>
        </w:tc>
        <w:tc>
          <w:tcPr>
            <w:tcW w:w="2311" w:type="dxa"/>
          </w:tcPr>
          <w:p w:rsidR="004B4F27" w:rsidRDefault="00686260">
            <w:r>
              <w:t>No change needed.</w:t>
            </w:r>
          </w:p>
        </w:tc>
      </w:tr>
    </w:tbl>
    <w:p w:rsidR="001E2C3A" w:rsidRDefault="001E2C3A" w:rsidP="000C5C6E">
      <w:pPr>
        <w:numPr>
          <w:ilvl w:val="0"/>
          <w:numId w:val="9"/>
        </w:numPr>
      </w:pPr>
    </w:p>
    <w:p w:rsidR="00BD3A45" w:rsidRDefault="001E2C3A">
      <w:r>
        <w:t xml:space="preserve">Change Needed: </w:t>
      </w:r>
      <w:r w:rsidR="00DE133B">
        <w:t xml:space="preserve"> </w:t>
      </w:r>
      <w:r w:rsidRPr="009B4619">
        <w:rPr>
          <w:b/>
        </w:rPr>
        <w:t>SelectPO</w:t>
      </w:r>
      <w:r>
        <w:t xml:space="preserve"> will be changed to ask </w:t>
      </w:r>
      <w:proofErr w:type="spellStart"/>
      <w:r>
        <w:t>ship_ia_</w:t>
      </w:r>
      <w:r w:rsidR="004675C8">
        <w:t>id</w:t>
      </w:r>
      <w:proofErr w:type="spellEnd"/>
      <w:r w:rsidR="004675C8">
        <w:t xml:space="preserve"> from</w:t>
      </w:r>
      <w:r>
        <w:t xml:space="preserve"> user. We will also provide a</w:t>
      </w:r>
      <w:r w:rsidR="00515816">
        <w:t>n</w:t>
      </w:r>
      <w:r>
        <w:t xml:space="preserve"> </w:t>
      </w:r>
      <w:r w:rsidR="00515816">
        <w:t>appropriate</w:t>
      </w:r>
      <w:r>
        <w:t xml:space="preserve"> default.  </w:t>
      </w:r>
    </w:p>
    <w:p w:rsidR="00C96CA4" w:rsidRDefault="00C96CA4"/>
    <w:p w:rsidR="00C96CA4" w:rsidRDefault="00C96CA4" w:rsidP="00C96CA4">
      <w:pPr>
        <w:pStyle w:val="Heading3"/>
      </w:pPr>
      <w:r>
        <w:t xml:space="preserve">Populate Audit </w:t>
      </w:r>
    </w:p>
    <w:p w:rsidR="00C96CA4" w:rsidRDefault="004C1A10">
      <w:r>
        <w:t xml:space="preserve">Keep audit so that system can later show the carrier on which the box was shipped. </w:t>
      </w:r>
      <w:r w:rsidR="00FA3D48">
        <w:t xml:space="preserve"> Think about other fields which should be populated in audit. </w:t>
      </w:r>
    </w:p>
    <w:p w:rsidR="00CA6DC5" w:rsidRDefault="00CA6DC5" w:rsidP="00CA6DC5">
      <w:pPr>
        <w:pStyle w:val="Heading3"/>
      </w:pPr>
      <w:r>
        <w:t>Changes to existing schema</w:t>
      </w:r>
    </w:p>
    <w:p w:rsidR="00485740" w:rsidRDefault="00485740" w:rsidP="00485740"/>
    <w:p w:rsidR="008B4887" w:rsidRDefault="008B4887" w:rsidP="008B4887">
      <w:r>
        <w:t xml:space="preserve">De-normalized columns in </w:t>
      </w:r>
      <w:r>
        <w:t>PS</w:t>
      </w:r>
    </w:p>
    <w:p w:rsidR="008B4887" w:rsidRDefault="008B4887" w:rsidP="008B4887">
      <w:pPr>
        <w:pStyle w:val="ListParagraph"/>
        <w:numPr>
          <w:ilvl w:val="0"/>
          <w:numId w:val="17"/>
        </w:numPr>
      </w:pPr>
      <w:bookmarkStart w:id="0" w:name="_GoBack"/>
      <w:bookmarkEnd w:id="0"/>
      <w:r>
        <w:t>Pickup Date</w:t>
      </w:r>
    </w:p>
    <w:p w:rsidR="008B4887" w:rsidRPr="00485740" w:rsidRDefault="008B4887" w:rsidP="00485740"/>
    <w:p w:rsidR="00CA6DC5" w:rsidRDefault="00485740">
      <w:r>
        <w:t xml:space="preserve">De-normalized columns </w:t>
      </w:r>
      <w:r w:rsidR="000860EC">
        <w:t>in EDI</w:t>
      </w:r>
      <w:r w:rsidR="00CA6DC5">
        <w:t>_753_754_PS</w:t>
      </w:r>
    </w:p>
    <w:p w:rsidR="00CA6DC5" w:rsidRDefault="00CA6DC5" w:rsidP="00CA6DC5">
      <w:pPr>
        <w:pStyle w:val="ListParagraph"/>
        <w:numPr>
          <w:ilvl w:val="0"/>
          <w:numId w:val="17"/>
        </w:numPr>
      </w:pPr>
      <w:r>
        <w:t>SHIPPING_ID</w:t>
      </w:r>
    </w:p>
    <w:p w:rsidR="00CA6DC5" w:rsidRDefault="00CA6DC5" w:rsidP="00CA6DC5">
      <w:pPr>
        <w:pStyle w:val="ListParagraph"/>
        <w:numPr>
          <w:ilvl w:val="0"/>
          <w:numId w:val="17"/>
        </w:numPr>
      </w:pPr>
      <w:r>
        <w:t>MF_WAREHOUSE_ID</w:t>
      </w:r>
    </w:p>
    <w:p w:rsidR="00CA6DC5" w:rsidRDefault="00CA6DC5" w:rsidP="00CA6DC5">
      <w:pPr>
        <w:pStyle w:val="ListParagraph"/>
        <w:numPr>
          <w:ilvl w:val="0"/>
          <w:numId w:val="17"/>
        </w:numPr>
      </w:pPr>
      <w:r>
        <w:t>REPRINT_UCC</w:t>
      </w:r>
    </w:p>
    <w:p w:rsidR="00CA6DC5" w:rsidRDefault="00CA6DC5" w:rsidP="00CA6DC5">
      <w:pPr>
        <w:pStyle w:val="ListParagraph"/>
        <w:numPr>
          <w:ilvl w:val="0"/>
          <w:numId w:val="17"/>
        </w:numPr>
      </w:pPr>
      <w:r>
        <w:t xml:space="preserve">ORIGINAL_SHIPPING_ADDRESS and similar </w:t>
      </w:r>
      <w:r w:rsidR="00726979">
        <w:t xml:space="preserve">original </w:t>
      </w:r>
      <w:r>
        <w:t xml:space="preserve">columns. </w:t>
      </w:r>
    </w:p>
    <w:p w:rsidR="00CA6DC5" w:rsidRDefault="0030509A" w:rsidP="00CA6DC5">
      <w:pPr>
        <w:pStyle w:val="ListParagraph"/>
        <w:numPr>
          <w:ilvl w:val="0"/>
          <w:numId w:val="17"/>
        </w:numPr>
      </w:pPr>
      <w:r>
        <w:t>CUSTOMER_STORE_ID</w:t>
      </w:r>
    </w:p>
    <w:p w:rsidR="0030509A" w:rsidRDefault="0030509A" w:rsidP="00CA6DC5">
      <w:pPr>
        <w:pStyle w:val="ListParagraph"/>
        <w:numPr>
          <w:ilvl w:val="0"/>
          <w:numId w:val="17"/>
        </w:numPr>
      </w:pPr>
      <w:r>
        <w:t>PICKSLIP_PREFIX</w:t>
      </w:r>
    </w:p>
    <w:p w:rsidR="0030509A" w:rsidRDefault="0030509A" w:rsidP="00CA6DC5">
      <w:pPr>
        <w:pStyle w:val="ListParagraph"/>
        <w:numPr>
          <w:ilvl w:val="0"/>
          <w:numId w:val="17"/>
        </w:numPr>
      </w:pPr>
      <w:r>
        <w:t>SALES_ORDER_ID</w:t>
      </w:r>
    </w:p>
    <w:p w:rsidR="0030509A" w:rsidRDefault="0030509A" w:rsidP="00CA6DC5">
      <w:pPr>
        <w:pStyle w:val="ListParagraph"/>
        <w:numPr>
          <w:ilvl w:val="0"/>
          <w:numId w:val="17"/>
        </w:numPr>
      </w:pPr>
      <w:r>
        <w:t>SALES_ORDER_PREFIX</w:t>
      </w:r>
    </w:p>
    <w:p w:rsidR="00626504" w:rsidRDefault="00626504" w:rsidP="00626504">
      <w:pPr>
        <w:pStyle w:val="ListParagraph"/>
        <w:ind w:left="360"/>
      </w:pPr>
    </w:p>
    <w:p w:rsidR="00C41E6B" w:rsidRDefault="00532499" w:rsidP="00C41E6B">
      <w:r>
        <w:t xml:space="preserve">What we receive in </w:t>
      </w:r>
      <w:r w:rsidR="00626504">
        <w:t>EDI</w:t>
      </w:r>
      <w:r>
        <w:t>_754</w:t>
      </w:r>
    </w:p>
    <w:p w:rsidR="00626504" w:rsidRPr="00C41E6B" w:rsidRDefault="00CD49A0" w:rsidP="00C41E6B">
      <w:pPr>
        <w:pStyle w:val="ListParagraph"/>
        <w:numPr>
          <w:ilvl w:val="0"/>
          <w:numId w:val="21"/>
        </w:numPr>
      </w:pPr>
      <w:proofErr w:type="spellStart"/>
      <w:r>
        <w:t>C</w:t>
      </w:r>
      <w:r w:rsidR="004649DB" w:rsidRPr="00C41E6B">
        <w:t>ustomer_dc_id</w:t>
      </w:r>
      <w:proofErr w:type="spellEnd"/>
    </w:p>
    <w:p w:rsidR="00C41E6B" w:rsidRDefault="004649DB" w:rsidP="00C41E6B">
      <w:pPr>
        <w:pStyle w:val="ListParagraph"/>
        <w:numPr>
          <w:ilvl w:val="0"/>
          <w:numId w:val="21"/>
        </w:numPr>
      </w:pPr>
      <w:proofErr w:type="spellStart"/>
      <w:r w:rsidRPr="00C41E6B">
        <w:t>Shipping_address</w:t>
      </w:r>
      <w:proofErr w:type="spellEnd"/>
    </w:p>
    <w:p w:rsidR="00C41E6B" w:rsidRDefault="004649DB" w:rsidP="00C41E6B">
      <w:pPr>
        <w:pStyle w:val="ListParagraph"/>
        <w:numPr>
          <w:ilvl w:val="0"/>
          <w:numId w:val="21"/>
        </w:numPr>
      </w:pPr>
      <w:r w:rsidRPr="00C41E6B">
        <w:t>Carrier</w:t>
      </w:r>
    </w:p>
    <w:p w:rsidR="004649DB" w:rsidRPr="00C41E6B" w:rsidRDefault="004649DB" w:rsidP="00C41E6B">
      <w:pPr>
        <w:pStyle w:val="ListParagraph"/>
        <w:numPr>
          <w:ilvl w:val="0"/>
          <w:numId w:val="21"/>
        </w:numPr>
      </w:pPr>
      <w:proofErr w:type="spellStart"/>
      <w:r w:rsidRPr="00C41E6B">
        <w:t>Load_id</w:t>
      </w:r>
      <w:proofErr w:type="spellEnd"/>
    </w:p>
    <w:p w:rsidR="004649DB" w:rsidRDefault="004649DB"/>
    <w:p w:rsidR="005543EA" w:rsidRDefault="007D7A22" w:rsidP="00CA6DC5">
      <w:pPr>
        <w:pStyle w:val="Heading2"/>
        <w:numPr>
          <w:ilvl w:val="0"/>
          <w:numId w:val="17"/>
        </w:numPr>
      </w:pPr>
      <w:r>
        <w:t>FAQs</w:t>
      </w:r>
    </w:p>
    <w:p w:rsidR="005543EA" w:rsidRDefault="005543EA" w:rsidP="005543EA">
      <w:pPr>
        <w:pStyle w:val="ListParagraph"/>
        <w:numPr>
          <w:ilvl w:val="0"/>
          <w:numId w:val="16"/>
        </w:numPr>
      </w:pPr>
      <w:r>
        <w:t>What happens if</w:t>
      </w:r>
      <w:r w:rsidR="00A7630C">
        <w:t xml:space="preserve"> an order comes multiple times??</w:t>
      </w:r>
    </w:p>
    <w:p w:rsidR="007D7A22" w:rsidRDefault="007D7A22" w:rsidP="007D7A22">
      <w:pPr>
        <w:pStyle w:val="ListParagraph"/>
        <w:ind w:left="360"/>
      </w:pPr>
      <w:r>
        <w:t>It does not matter to us if an order comes multiple times we club the information together and show it as one PO</w:t>
      </w:r>
      <w:r w:rsidR="000F7017">
        <w:t xml:space="preserve"> if it is still unshipped</w:t>
      </w:r>
      <w:r>
        <w:t>.</w:t>
      </w:r>
    </w:p>
    <w:p w:rsidR="000F7017" w:rsidRDefault="000F7017" w:rsidP="007D7A22">
      <w:pPr>
        <w:pStyle w:val="ListParagraph"/>
        <w:ind w:left="360"/>
      </w:pPr>
    </w:p>
    <w:p w:rsidR="007D7A22" w:rsidRDefault="007D7A22" w:rsidP="00E35555"/>
    <w:p w:rsidR="00A7630C" w:rsidRDefault="00A7630C" w:rsidP="00A7630C">
      <w:pPr>
        <w:pStyle w:val="ListParagraph"/>
        <w:ind w:left="360"/>
      </w:pPr>
    </w:p>
    <w:sectPr w:rsidR="00A7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2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817DDA"/>
    <w:multiLevelType w:val="hybridMultilevel"/>
    <w:tmpl w:val="0A3CE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3153DA"/>
    <w:multiLevelType w:val="hybridMultilevel"/>
    <w:tmpl w:val="4A06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D50D3"/>
    <w:multiLevelType w:val="hybridMultilevel"/>
    <w:tmpl w:val="6BD67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E2BF8"/>
    <w:multiLevelType w:val="hybridMultilevel"/>
    <w:tmpl w:val="EB104F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016240"/>
    <w:multiLevelType w:val="hybridMultilevel"/>
    <w:tmpl w:val="EF46E9AE"/>
    <w:lvl w:ilvl="0" w:tplc="400A4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61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84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25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E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E0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8975C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D13C8C"/>
    <w:multiLevelType w:val="hybridMultilevel"/>
    <w:tmpl w:val="E912D3FE"/>
    <w:lvl w:ilvl="0" w:tplc="55AC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E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8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2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E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E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0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CE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BD2841"/>
    <w:multiLevelType w:val="hybridMultilevel"/>
    <w:tmpl w:val="6A887EF8"/>
    <w:lvl w:ilvl="0" w:tplc="74847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9A260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24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C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E8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2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0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26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4093FAB"/>
    <w:multiLevelType w:val="hybridMultilevel"/>
    <w:tmpl w:val="6748C166"/>
    <w:lvl w:ilvl="0" w:tplc="E7509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ED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25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AD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4C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C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E3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3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81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9E22C5A"/>
    <w:multiLevelType w:val="hybridMultilevel"/>
    <w:tmpl w:val="54AEF3A4"/>
    <w:lvl w:ilvl="0" w:tplc="8158A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20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60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A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E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A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AE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46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9354E6"/>
    <w:multiLevelType w:val="hybridMultilevel"/>
    <w:tmpl w:val="2D4AB8E8"/>
    <w:lvl w:ilvl="0" w:tplc="8D0C842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D6BDB"/>
    <w:multiLevelType w:val="multilevel"/>
    <w:tmpl w:val="F02C8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565675B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69C5614"/>
    <w:multiLevelType w:val="hybridMultilevel"/>
    <w:tmpl w:val="B19C39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28716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F2B19CA"/>
    <w:multiLevelType w:val="hybridMultilevel"/>
    <w:tmpl w:val="35F4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D25AB"/>
    <w:multiLevelType w:val="hybridMultilevel"/>
    <w:tmpl w:val="94005D68"/>
    <w:lvl w:ilvl="0" w:tplc="EF4C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49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0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C1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24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2D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00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5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A1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5F68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7F7EFA"/>
    <w:multiLevelType w:val="hybridMultilevel"/>
    <w:tmpl w:val="9E828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717C0"/>
    <w:multiLevelType w:val="hybridMultilevel"/>
    <w:tmpl w:val="B19C39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17"/>
  </w:num>
  <w:num w:numId="9">
    <w:abstractNumId w:val="8"/>
  </w:num>
  <w:num w:numId="10">
    <w:abstractNumId w:val="11"/>
  </w:num>
  <w:num w:numId="11">
    <w:abstractNumId w:val="3"/>
  </w:num>
  <w:num w:numId="12">
    <w:abstractNumId w:val="19"/>
  </w:num>
  <w:num w:numId="13">
    <w:abstractNumId w:val="1"/>
  </w:num>
  <w:num w:numId="14">
    <w:abstractNumId w:val="2"/>
  </w:num>
  <w:num w:numId="15">
    <w:abstractNumId w:val="16"/>
  </w:num>
  <w:num w:numId="16">
    <w:abstractNumId w:val="4"/>
  </w:num>
  <w:num w:numId="17">
    <w:abstractNumId w:val="20"/>
  </w:num>
  <w:num w:numId="18">
    <w:abstractNumId w:val="18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F9"/>
    <w:rsid w:val="00003FCA"/>
    <w:rsid w:val="0001060C"/>
    <w:rsid w:val="00013CC3"/>
    <w:rsid w:val="000146F9"/>
    <w:rsid w:val="000378BB"/>
    <w:rsid w:val="0003796B"/>
    <w:rsid w:val="00060790"/>
    <w:rsid w:val="000860EC"/>
    <w:rsid w:val="00087FE3"/>
    <w:rsid w:val="00095F7F"/>
    <w:rsid w:val="000972BE"/>
    <w:rsid w:val="000A0160"/>
    <w:rsid w:val="000A45D7"/>
    <w:rsid w:val="000B129A"/>
    <w:rsid w:val="000C5BBD"/>
    <w:rsid w:val="000C5C6E"/>
    <w:rsid w:val="000D04D9"/>
    <w:rsid w:val="000D37A2"/>
    <w:rsid w:val="000E1333"/>
    <w:rsid w:val="000F7017"/>
    <w:rsid w:val="00110062"/>
    <w:rsid w:val="00110252"/>
    <w:rsid w:val="00123358"/>
    <w:rsid w:val="00131CCE"/>
    <w:rsid w:val="00147637"/>
    <w:rsid w:val="00167B10"/>
    <w:rsid w:val="001701E6"/>
    <w:rsid w:val="001870AC"/>
    <w:rsid w:val="001A587B"/>
    <w:rsid w:val="001A7140"/>
    <w:rsid w:val="001B4FC6"/>
    <w:rsid w:val="001C289B"/>
    <w:rsid w:val="001C4C90"/>
    <w:rsid w:val="001C622A"/>
    <w:rsid w:val="001D3336"/>
    <w:rsid w:val="001E2C3A"/>
    <w:rsid w:val="001E4C5F"/>
    <w:rsid w:val="0020008C"/>
    <w:rsid w:val="002048A4"/>
    <w:rsid w:val="00211DC3"/>
    <w:rsid w:val="00216272"/>
    <w:rsid w:val="00234ED5"/>
    <w:rsid w:val="002413E5"/>
    <w:rsid w:val="002473DC"/>
    <w:rsid w:val="00251312"/>
    <w:rsid w:val="00253C1D"/>
    <w:rsid w:val="002610EE"/>
    <w:rsid w:val="00284726"/>
    <w:rsid w:val="002A01F8"/>
    <w:rsid w:val="002B284D"/>
    <w:rsid w:val="002C17C1"/>
    <w:rsid w:val="002D329E"/>
    <w:rsid w:val="002D687C"/>
    <w:rsid w:val="002D68E5"/>
    <w:rsid w:val="002D6DB9"/>
    <w:rsid w:val="002E74D3"/>
    <w:rsid w:val="002F1156"/>
    <w:rsid w:val="003031FA"/>
    <w:rsid w:val="0030509A"/>
    <w:rsid w:val="003178BD"/>
    <w:rsid w:val="00332B7B"/>
    <w:rsid w:val="00332C61"/>
    <w:rsid w:val="0033551D"/>
    <w:rsid w:val="00337374"/>
    <w:rsid w:val="00340675"/>
    <w:rsid w:val="00340912"/>
    <w:rsid w:val="00345F26"/>
    <w:rsid w:val="00347C62"/>
    <w:rsid w:val="0035053E"/>
    <w:rsid w:val="00353DCC"/>
    <w:rsid w:val="00362B2D"/>
    <w:rsid w:val="003729A3"/>
    <w:rsid w:val="00375696"/>
    <w:rsid w:val="00380171"/>
    <w:rsid w:val="00381E33"/>
    <w:rsid w:val="00385F75"/>
    <w:rsid w:val="003871AE"/>
    <w:rsid w:val="0039372E"/>
    <w:rsid w:val="003D0851"/>
    <w:rsid w:val="003E05FC"/>
    <w:rsid w:val="003E0B86"/>
    <w:rsid w:val="003E5407"/>
    <w:rsid w:val="003E7B88"/>
    <w:rsid w:val="00432CA8"/>
    <w:rsid w:val="00436452"/>
    <w:rsid w:val="00437FCD"/>
    <w:rsid w:val="004409E6"/>
    <w:rsid w:val="004649DB"/>
    <w:rsid w:val="004664CC"/>
    <w:rsid w:val="004675C8"/>
    <w:rsid w:val="004727CB"/>
    <w:rsid w:val="004773A8"/>
    <w:rsid w:val="0048189C"/>
    <w:rsid w:val="00485576"/>
    <w:rsid w:val="00485740"/>
    <w:rsid w:val="0048677E"/>
    <w:rsid w:val="00493448"/>
    <w:rsid w:val="00494318"/>
    <w:rsid w:val="00495776"/>
    <w:rsid w:val="004A09B2"/>
    <w:rsid w:val="004A131F"/>
    <w:rsid w:val="004A7BFF"/>
    <w:rsid w:val="004B405C"/>
    <w:rsid w:val="004B4F27"/>
    <w:rsid w:val="004C1A10"/>
    <w:rsid w:val="004C65F6"/>
    <w:rsid w:val="004D4564"/>
    <w:rsid w:val="004D51D5"/>
    <w:rsid w:val="004E1C9D"/>
    <w:rsid w:val="004E26FE"/>
    <w:rsid w:val="004F022B"/>
    <w:rsid w:val="004F0235"/>
    <w:rsid w:val="004F1E45"/>
    <w:rsid w:val="004F4967"/>
    <w:rsid w:val="00511103"/>
    <w:rsid w:val="00515816"/>
    <w:rsid w:val="00520AE1"/>
    <w:rsid w:val="00532499"/>
    <w:rsid w:val="005338A5"/>
    <w:rsid w:val="00545819"/>
    <w:rsid w:val="005543EA"/>
    <w:rsid w:val="00561111"/>
    <w:rsid w:val="00565C5B"/>
    <w:rsid w:val="00590907"/>
    <w:rsid w:val="00590A2E"/>
    <w:rsid w:val="00591E50"/>
    <w:rsid w:val="005A0B11"/>
    <w:rsid w:val="005A5671"/>
    <w:rsid w:val="005B2021"/>
    <w:rsid w:val="005B5A1F"/>
    <w:rsid w:val="005B5D53"/>
    <w:rsid w:val="005D0DA9"/>
    <w:rsid w:val="005D741F"/>
    <w:rsid w:val="005E420D"/>
    <w:rsid w:val="005F15FE"/>
    <w:rsid w:val="005F4F37"/>
    <w:rsid w:val="00612DAD"/>
    <w:rsid w:val="00612F23"/>
    <w:rsid w:val="006163EE"/>
    <w:rsid w:val="00622CC7"/>
    <w:rsid w:val="00626504"/>
    <w:rsid w:val="00627E45"/>
    <w:rsid w:val="00650A45"/>
    <w:rsid w:val="00655C98"/>
    <w:rsid w:val="00660CF5"/>
    <w:rsid w:val="00660FD8"/>
    <w:rsid w:val="0067224A"/>
    <w:rsid w:val="0067231B"/>
    <w:rsid w:val="00673BA4"/>
    <w:rsid w:val="00686260"/>
    <w:rsid w:val="00693417"/>
    <w:rsid w:val="006B6A5B"/>
    <w:rsid w:val="006C31C8"/>
    <w:rsid w:val="006C6AB2"/>
    <w:rsid w:val="006C711F"/>
    <w:rsid w:val="006D1287"/>
    <w:rsid w:val="006D162B"/>
    <w:rsid w:val="006E10FF"/>
    <w:rsid w:val="006E6BCB"/>
    <w:rsid w:val="006E714F"/>
    <w:rsid w:val="006F4998"/>
    <w:rsid w:val="007130C3"/>
    <w:rsid w:val="00716308"/>
    <w:rsid w:val="007239D4"/>
    <w:rsid w:val="00726297"/>
    <w:rsid w:val="00726979"/>
    <w:rsid w:val="00727137"/>
    <w:rsid w:val="00734396"/>
    <w:rsid w:val="007415C2"/>
    <w:rsid w:val="00743F66"/>
    <w:rsid w:val="007452C4"/>
    <w:rsid w:val="007578A2"/>
    <w:rsid w:val="00762B34"/>
    <w:rsid w:val="00771A40"/>
    <w:rsid w:val="00773DE3"/>
    <w:rsid w:val="00774A89"/>
    <w:rsid w:val="00781256"/>
    <w:rsid w:val="00790453"/>
    <w:rsid w:val="00797345"/>
    <w:rsid w:val="007A2D9C"/>
    <w:rsid w:val="007B43E3"/>
    <w:rsid w:val="007B6435"/>
    <w:rsid w:val="007C2C52"/>
    <w:rsid w:val="007D7A22"/>
    <w:rsid w:val="00804A46"/>
    <w:rsid w:val="00820B5A"/>
    <w:rsid w:val="008228CB"/>
    <w:rsid w:val="008240A3"/>
    <w:rsid w:val="00825447"/>
    <w:rsid w:val="008279C4"/>
    <w:rsid w:val="00836436"/>
    <w:rsid w:val="00846F6B"/>
    <w:rsid w:val="00864047"/>
    <w:rsid w:val="008647EA"/>
    <w:rsid w:val="008841E4"/>
    <w:rsid w:val="0089433B"/>
    <w:rsid w:val="008964A3"/>
    <w:rsid w:val="008A17FC"/>
    <w:rsid w:val="008B4887"/>
    <w:rsid w:val="008C20F1"/>
    <w:rsid w:val="008C2947"/>
    <w:rsid w:val="008C736F"/>
    <w:rsid w:val="008D149C"/>
    <w:rsid w:val="008D38BD"/>
    <w:rsid w:val="008D45F1"/>
    <w:rsid w:val="008E7834"/>
    <w:rsid w:val="008F54E7"/>
    <w:rsid w:val="009102DE"/>
    <w:rsid w:val="0091045D"/>
    <w:rsid w:val="009467A9"/>
    <w:rsid w:val="009658B0"/>
    <w:rsid w:val="0097217E"/>
    <w:rsid w:val="00976B7C"/>
    <w:rsid w:val="00977144"/>
    <w:rsid w:val="009931F9"/>
    <w:rsid w:val="0099574E"/>
    <w:rsid w:val="0099686D"/>
    <w:rsid w:val="009A1FCC"/>
    <w:rsid w:val="009A314C"/>
    <w:rsid w:val="009B25CA"/>
    <w:rsid w:val="009B32D1"/>
    <w:rsid w:val="009B4619"/>
    <w:rsid w:val="009B4D93"/>
    <w:rsid w:val="009C0C5B"/>
    <w:rsid w:val="009D11F5"/>
    <w:rsid w:val="009D1604"/>
    <w:rsid w:val="009D17F8"/>
    <w:rsid w:val="009D4344"/>
    <w:rsid w:val="009D4699"/>
    <w:rsid w:val="009E33B6"/>
    <w:rsid w:val="009F7A2B"/>
    <w:rsid w:val="00A47061"/>
    <w:rsid w:val="00A50546"/>
    <w:rsid w:val="00A50E4D"/>
    <w:rsid w:val="00A53E7E"/>
    <w:rsid w:val="00A5604F"/>
    <w:rsid w:val="00A563F0"/>
    <w:rsid w:val="00A60443"/>
    <w:rsid w:val="00A63816"/>
    <w:rsid w:val="00A64A0E"/>
    <w:rsid w:val="00A64ADB"/>
    <w:rsid w:val="00A7630C"/>
    <w:rsid w:val="00A76AFD"/>
    <w:rsid w:val="00A968BA"/>
    <w:rsid w:val="00AC0D21"/>
    <w:rsid w:val="00AC2328"/>
    <w:rsid w:val="00AC6747"/>
    <w:rsid w:val="00AD43EF"/>
    <w:rsid w:val="00AD63CD"/>
    <w:rsid w:val="00AE65FF"/>
    <w:rsid w:val="00B0434A"/>
    <w:rsid w:val="00B129BD"/>
    <w:rsid w:val="00B30464"/>
    <w:rsid w:val="00B62571"/>
    <w:rsid w:val="00B659F3"/>
    <w:rsid w:val="00B73490"/>
    <w:rsid w:val="00B743FC"/>
    <w:rsid w:val="00B858FB"/>
    <w:rsid w:val="00B8704F"/>
    <w:rsid w:val="00B94666"/>
    <w:rsid w:val="00B971A0"/>
    <w:rsid w:val="00BA6ACF"/>
    <w:rsid w:val="00BC3192"/>
    <w:rsid w:val="00BC7E90"/>
    <w:rsid w:val="00BD3A45"/>
    <w:rsid w:val="00BD574B"/>
    <w:rsid w:val="00BD76B1"/>
    <w:rsid w:val="00BE7403"/>
    <w:rsid w:val="00C04D2E"/>
    <w:rsid w:val="00C10118"/>
    <w:rsid w:val="00C1705B"/>
    <w:rsid w:val="00C21199"/>
    <w:rsid w:val="00C24334"/>
    <w:rsid w:val="00C41E6B"/>
    <w:rsid w:val="00C45131"/>
    <w:rsid w:val="00C46F18"/>
    <w:rsid w:val="00C57DB5"/>
    <w:rsid w:val="00C704F8"/>
    <w:rsid w:val="00C73945"/>
    <w:rsid w:val="00C82399"/>
    <w:rsid w:val="00C96CA4"/>
    <w:rsid w:val="00C97AA5"/>
    <w:rsid w:val="00C97F77"/>
    <w:rsid w:val="00CA6DC5"/>
    <w:rsid w:val="00CB00DF"/>
    <w:rsid w:val="00CC59C2"/>
    <w:rsid w:val="00CD2EAE"/>
    <w:rsid w:val="00CD49A0"/>
    <w:rsid w:val="00CF4E0B"/>
    <w:rsid w:val="00CF61A8"/>
    <w:rsid w:val="00D021E4"/>
    <w:rsid w:val="00D06399"/>
    <w:rsid w:val="00D15AFA"/>
    <w:rsid w:val="00D202A7"/>
    <w:rsid w:val="00D26E17"/>
    <w:rsid w:val="00D35267"/>
    <w:rsid w:val="00D52649"/>
    <w:rsid w:val="00D64D4E"/>
    <w:rsid w:val="00D67B6D"/>
    <w:rsid w:val="00D734B6"/>
    <w:rsid w:val="00D925BA"/>
    <w:rsid w:val="00DA0D04"/>
    <w:rsid w:val="00DC29FA"/>
    <w:rsid w:val="00DC314A"/>
    <w:rsid w:val="00DD463A"/>
    <w:rsid w:val="00DD4CC8"/>
    <w:rsid w:val="00DE0BF6"/>
    <w:rsid w:val="00DE133B"/>
    <w:rsid w:val="00DF270F"/>
    <w:rsid w:val="00DF7F5F"/>
    <w:rsid w:val="00E070CF"/>
    <w:rsid w:val="00E140BB"/>
    <w:rsid w:val="00E14257"/>
    <w:rsid w:val="00E15D28"/>
    <w:rsid w:val="00E35491"/>
    <w:rsid w:val="00E35555"/>
    <w:rsid w:val="00E40572"/>
    <w:rsid w:val="00E45A51"/>
    <w:rsid w:val="00E46CB5"/>
    <w:rsid w:val="00E4728F"/>
    <w:rsid w:val="00E545BF"/>
    <w:rsid w:val="00E649E4"/>
    <w:rsid w:val="00E80E44"/>
    <w:rsid w:val="00E921AE"/>
    <w:rsid w:val="00E96886"/>
    <w:rsid w:val="00EB12D9"/>
    <w:rsid w:val="00EB5988"/>
    <w:rsid w:val="00EC78B7"/>
    <w:rsid w:val="00ED56E5"/>
    <w:rsid w:val="00EE0A51"/>
    <w:rsid w:val="00F008CF"/>
    <w:rsid w:val="00F07225"/>
    <w:rsid w:val="00F11847"/>
    <w:rsid w:val="00F129CB"/>
    <w:rsid w:val="00F24760"/>
    <w:rsid w:val="00F35E61"/>
    <w:rsid w:val="00F46576"/>
    <w:rsid w:val="00F52FB3"/>
    <w:rsid w:val="00F54436"/>
    <w:rsid w:val="00F546E8"/>
    <w:rsid w:val="00F74C8A"/>
    <w:rsid w:val="00F85E6C"/>
    <w:rsid w:val="00F97256"/>
    <w:rsid w:val="00FA1999"/>
    <w:rsid w:val="00FA2A8B"/>
    <w:rsid w:val="00FA3D48"/>
    <w:rsid w:val="00FB40EC"/>
    <w:rsid w:val="00FD6ABE"/>
    <w:rsid w:val="00FF0646"/>
    <w:rsid w:val="00FF2045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1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1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rkaur</dc:creator>
  <cp:keywords/>
  <dc:description/>
  <cp:lastModifiedBy>dbhatt</cp:lastModifiedBy>
  <cp:revision>448</cp:revision>
  <dcterms:created xsi:type="dcterms:W3CDTF">2012-08-24T13:53:00Z</dcterms:created>
  <dcterms:modified xsi:type="dcterms:W3CDTF">2012-11-03T09:49:00Z</dcterms:modified>
</cp:coreProperties>
</file>