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D43DE" w14:textId="0C4278B1" w:rsidR="00735B70" w:rsidRDefault="004742D8" w:rsidP="004742D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742D8">
        <w:rPr>
          <w:rFonts w:ascii="Arial" w:hAnsi="Arial" w:cs="Arial"/>
          <w:b/>
          <w:bCs/>
          <w:sz w:val="36"/>
          <w:szCs w:val="36"/>
        </w:rPr>
        <w:t>EVENT</w:t>
      </w:r>
      <w:r w:rsidR="00ED6CFD">
        <w:rPr>
          <w:rFonts w:ascii="Arial" w:hAnsi="Arial" w:cs="Arial"/>
          <w:b/>
          <w:bCs/>
          <w:sz w:val="36"/>
          <w:szCs w:val="36"/>
        </w:rPr>
        <w:t xml:space="preserve"> Propagation</w:t>
      </w:r>
    </w:p>
    <w:p w14:paraId="056673F1" w14:textId="10A121E7" w:rsidR="00ED6CFD" w:rsidRDefault="005F5FB8" w:rsidP="00ED6CFD">
      <w:pPr>
        <w:rPr>
          <w:rFonts w:ascii="Arial" w:hAnsi="Arial" w:cs="Arial"/>
        </w:rPr>
      </w:pPr>
      <w:r w:rsidRPr="005F5FB8">
        <w:rPr>
          <w:rFonts w:ascii="Arial" w:hAnsi="Arial" w:cs="Arial"/>
          <w:b/>
          <w:bCs/>
          <w:i/>
          <w:iCs/>
        </w:rPr>
        <w:t>Event propagation</w:t>
      </w:r>
      <w:r w:rsidRPr="005F5FB8">
        <w:rPr>
          <w:rFonts w:ascii="Arial" w:hAnsi="Arial" w:cs="Arial"/>
        </w:rPr>
        <w:t> is the process of </w:t>
      </w:r>
      <w:r w:rsidRPr="005F5FB8">
        <w:rPr>
          <w:rFonts w:ascii="Arial" w:hAnsi="Arial" w:cs="Arial"/>
          <w:b/>
          <w:bCs/>
        </w:rPr>
        <w:t>transmitting</w:t>
      </w:r>
      <w:r w:rsidRPr="005F5FB8">
        <w:rPr>
          <w:rFonts w:ascii="Arial" w:hAnsi="Arial" w:cs="Arial"/>
        </w:rPr>
        <w:t> an event across a </w:t>
      </w:r>
      <w:r w:rsidRPr="005F5FB8">
        <w:rPr>
          <w:rFonts w:ascii="Arial" w:hAnsi="Arial" w:cs="Arial"/>
          <w:b/>
          <w:bCs/>
        </w:rPr>
        <w:t>series of objects</w:t>
      </w:r>
      <w:r w:rsidRPr="005F5FB8">
        <w:rPr>
          <w:rFonts w:ascii="Arial" w:hAnsi="Arial" w:cs="Arial"/>
        </w:rPr>
        <w:t>.</w:t>
      </w:r>
    </w:p>
    <w:p w14:paraId="4B862D24" w14:textId="77777777" w:rsidR="005F5FB8" w:rsidRPr="005F5FB8" w:rsidRDefault="005F5FB8" w:rsidP="005F5FB8">
      <w:pPr>
        <w:rPr>
          <w:rFonts w:ascii="Arial" w:hAnsi="Arial" w:cs="Arial"/>
          <w:b/>
          <w:bCs/>
        </w:rPr>
      </w:pPr>
      <w:r w:rsidRPr="005F5FB8">
        <w:rPr>
          <w:rFonts w:ascii="Arial" w:hAnsi="Arial" w:cs="Arial"/>
          <w:b/>
          <w:bCs/>
        </w:rPr>
        <w:t>Phases of an event</w:t>
      </w:r>
    </w:p>
    <w:p w14:paraId="3F48562E" w14:textId="77777777" w:rsidR="005F5FB8" w:rsidRPr="005F5FB8" w:rsidRDefault="005F5FB8" w:rsidP="005F5FB8">
      <w:pPr>
        <w:rPr>
          <w:rFonts w:ascii="Arial" w:hAnsi="Arial" w:cs="Arial"/>
        </w:rPr>
      </w:pPr>
      <w:r w:rsidRPr="005F5FB8">
        <w:rPr>
          <w:rFonts w:ascii="Arial" w:hAnsi="Arial" w:cs="Arial"/>
        </w:rPr>
        <w:t>Throughout its lifecycle, an event can be in either of the following 4 states, also known as its </w:t>
      </w:r>
      <w:r w:rsidRPr="005F5FB8">
        <w:rPr>
          <w:rFonts w:ascii="Arial" w:hAnsi="Arial" w:cs="Arial"/>
          <w:b/>
          <w:bCs/>
          <w:i/>
          <w:iCs/>
        </w:rPr>
        <w:t>phases</w:t>
      </w:r>
      <w:r w:rsidRPr="005F5FB8">
        <w:rPr>
          <w:rFonts w:ascii="Arial" w:hAnsi="Arial" w:cs="Arial"/>
        </w:rPr>
        <w:t>:</w:t>
      </w:r>
    </w:p>
    <w:p w14:paraId="551F0551" w14:textId="77777777" w:rsidR="005F5FB8" w:rsidRPr="005F5FB8" w:rsidRDefault="005F5FB8" w:rsidP="005F5FB8">
      <w:pPr>
        <w:numPr>
          <w:ilvl w:val="0"/>
          <w:numId w:val="1"/>
        </w:numPr>
        <w:rPr>
          <w:rFonts w:ascii="Arial" w:hAnsi="Arial" w:cs="Arial"/>
        </w:rPr>
      </w:pPr>
      <w:r w:rsidRPr="005F5FB8">
        <w:rPr>
          <w:rFonts w:ascii="Arial" w:hAnsi="Arial" w:cs="Arial"/>
        </w:rPr>
        <w:t>The </w:t>
      </w:r>
      <w:r w:rsidRPr="005F5FB8">
        <w:rPr>
          <w:rFonts w:ascii="Arial" w:hAnsi="Arial" w:cs="Arial"/>
          <w:i/>
          <w:iCs/>
        </w:rPr>
        <w:t>'none'</w:t>
      </w:r>
      <w:r w:rsidRPr="005F5FB8">
        <w:rPr>
          <w:rFonts w:ascii="Arial" w:hAnsi="Arial" w:cs="Arial"/>
        </w:rPr>
        <w:t> phase is when event hasn't yet been fired on any object.</w:t>
      </w:r>
    </w:p>
    <w:p w14:paraId="221BCFC4" w14:textId="77777777" w:rsidR="005F5FB8" w:rsidRPr="005F5FB8" w:rsidRDefault="005F5FB8" w:rsidP="005F5FB8">
      <w:pPr>
        <w:numPr>
          <w:ilvl w:val="0"/>
          <w:numId w:val="1"/>
        </w:numPr>
        <w:rPr>
          <w:rFonts w:ascii="Arial" w:hAnsi="Arial" w:cs="Arial"/>
        </w:rPr>
      </w:pPr>
      <w:r w:rsidRPr="005F5FB8">
        <w:rPr>
          <w:rFonts w:ascii="Arial" w:hAnsi="Arial" w:cs="Arial"/>
        </w:rPr>
        <w:t>The </w:t>
      </w:r>
      <w:r w:rsidRPr="005F5FB8">
        <w:rPr>
          <w:rFonts w:ascii="Arial" w:hAnsi="Arial" w:cs="Arial"/>
          <w:i/>
          <w:iCs/>
        </w:rPr>
        <w:t>'capturing'</w:t>
      </w:r>
      <w:r w:rsidRPr="005F5FB8">
        <w:rPr>
          <w:rFonts w:ascii="Arial" w:hAnsi="Arial" w:cs="Arial"/>
        </w:rPr>
        <w:t> phase is when the event is being propagated in the capturing stage.</w:t>
      </w:r>
    </w:p>
    <w:p w14:paraId="1FFE55CA" w14:textId="77777777" w:rsidR="005F5FB8" w:rsidRPr="005F5FB8" w:rsidRDefault="005F5FB8" w:rsidP="005F5FB8">
      <w:pPr>
        <w:numPr>
          <w:ilvl w:val="0"/>
          <w:numId w:val="1"/>
        </w:numPr>
        <w:rPr>
          <w:rFonts w:ascii="Arial" w:hAnsi="Arial" w:cs="Arial"/>
        </w:rPr>
      </w:pPr>
      <w:r w:rsidRPr="005F5FB8">
        <w:rPr>
          <w:rFonts w:ascii="Arial" w:hAnsi="Arial" w:cs="Arial"/>
        </w:rPr>
        <w:t>The </w:t>
      </w:r>
      <w:r w:rsidRPr="005F5FB8">
        <w:rPr>
          <w:rFonts w:ascii="Arial" w:hAnsi="Arial" w:cs="Arial"/>
          <w:i/>
          <w:iCs/>
        </w:rPr>
        <w:t>'bubbling'</w:t>
      </w:r>
      <w:r w:rsidRPr="005F5FB8">
        <w:rPr>
          <w:rFonts w:ascii="Arial" w:hAnsi="Arial" w:cs="Arial"/>
        </w:rPr>
        <w:t> phase is when the event is being propagated in the bubbling stage.</w:t>
      </w:r>
    </w:p>
    <w:p w14:paraId="7B2DFA13" w14:textId="77777777" w:rsidR="005F5FB8" w:rsidRPr="005F5FB8" w:rsidRDefault="005F5FB8" w:rsidP="005F5FB8">
      <w:pPr>
        <w:numPr>
          <w:ilvl w:val="0"/>
          <w:numId w:val="1"/>
        </w:numPr>
        <w:rPr>
          <w:rFonts w:ascii="Arial" w:hAnsi="Arial" w:cs="Arial"/>
        </w:rPr>
      </w:pPr>
      <w:r w:rsidRPr="005F5FB8">
        <w:rPr>
          <w:rFonts w:ascii="Arial" w:hAnsi="Arial" w:cs="Arial"/>
        </w:rPr>
        <w:t>The </w:t>
      </w:r>
      <w:r w:rsidRPr="005F5FB8">
        <w:rPr>
          <w:rFonts w:ascii="Arial" w:hAnsi="Arial" w:cs="Arial"/>
          <w:i/>
          <w:iCs/>
        </w:rPr>
        <w:t>'target'</w:t>
      </w:r>
      <w:r w:rsidRPr="005F5FB8">
        <w:rPr>
          <w:rFonts w:ascii="Arial" w:hAnsi="Arial" w:cs="Arial"/>
        </w:rPr>
        <w:t> phase is when the event is fired on its target.</w:t>
      </w:r>
    </w:p>
    <w:p w14:paraId="6E9FAA9D" w14:textId="520E2B8E" w:rsidR="005F5FB8" w:rsidRPr="00C45861" w:rsidRDefault="005F5FB8" w:rsidP="00ED6CFD">
      <w:pPr>
        <w:rPr>
          <w:rFonts w:ascii="Arial" w:hAnsi="Arial" w:cs="Arial"/>
          <w:sz w:val="30"/>
          <w:szCs w:val="30"/>
        </w:rPr>
      </w:pPr>
      <w:r w:rsidRPr="00C45861">
        <w:rPr>
          <w:rFonts w:ascii="Arial" w:hAnsi="Arial" w:cs="Arial"/>
          <w:sz w:val="30"/>
          <w:szCs w:val="30"/>
        </w:rPr>
        <w:t>The Event interface provides us with a really handy property called </w:t>
      </w:r>
      <w:proofErr w:type="spellStart"/>
      <w:r w:rsidRPr="00C45861">
        <w:rPr>
          <w:rFonts w:ascii="Arial" w:hAnsi="Arial" w:cs="Arial"/>
          <w:b/>
          <w:bCs/>
          <w:sz w:val="30"/>
          <w:szCs w:val="30"/>
        </w:rPr>
        <w:t>eventPhase</w:t>
      </w:r>
      <w:proofErr w:type="spellEnd"/>
      <w:r w:rsidRPr="00C45861">
        <w:rPr>
          <w:rFonts w:ascii="Arial" w:hAnsi="Arial" w:cs="Arial"/>
          <w:sz w:val="30"/>
          <w:szCs w:val="30"/>
        </w:rPr>
        <w:t> to inspect a given event's current phase.</w:t>
      </w:r>
    </w:p>
    <w:p w14:paraId="793F2ADB" w14:textId="77777777" w:rsidR="005F5FB8" w:rsidRPr="005F5FB8" w:rsidRDefault="005F5FB8" w:rsidP="005F5FB8">
      <w:pPr>
        <w:rPr>
          <w:rFonts w:ascii="Arial" w:hAnsi="Arial" w:cs="Arial"/>
        </w:rPr>
      </w:pPr>
      <w:proofErr w:type="spellStart"/>
      <w:r w:rsidRPr="005F5FB8">
        <w:rPr>
          <w:rFonts w:ascii="Arial" w:hAnsi="Arial" w:cs="Arial"/>
        </w:rPr>
        <w:t>eventPhase</w:t>
      </w:r>
      <w:proofErr w:type="spellEnd"/>
      <w:r w:rsidRPr="005F5FB8">
        <w:rPr>
          <w:rFonts w:ascii="Arial" w:hAnsi="Arial" w:cs="Arial"/>
        </w:rPr>
        <w:t> holds a number representing the phase that an event is currently in. The number can be easily compared against phase constants provided as static members of the Event interface, as shown below:</w:t>
      </w:r>
    </w:p>
    <w:p w14:paraId="075C1124" w14:textId="77777777" w:rsidR="005F5FB8" w:rsidRPr="005F5FB8" w:rsidRDefault="005F5FB8" w:rsidP="005F5F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F5FB8">
        <w:rPr>
          <w:rFonts w:ascii="Arial" w:hAnsi="Arial" w:cs="Arial"/>
          <w:b/>
          <w:bCs/>
        </w:rPr>
        <w:t>Event.NONE</w:t>
      </w:r>
      <w:proofErr w:type="spellEnd"/>
      <w:r w:rsidRPr="005F5FB8">
        <w:rPr>
          <w:rFonts w:ascii="Arial" w:hAnsi="Arial" w:cs="Arial"/>
        </w:rPr>
        <w:t> — holds the number 0 representing the </w:t>
      </w:r>
      <w:r w:rsidRPr="005F5FB8">
        <w:rPr>
          <w:rFonts w:ascii="Arial" w:hAnsi="Arial" w:cs="Arial"/>
          <w:i/>
          <w:iCs/>
        </w:rPr>
        <w:t>'none'</w:t>
      </w:r>
      <w:r w:rsidRPr="005F5FB8">
        <w:rPr>
          <w:rFonts w:ascii="Arial" w:hAnsi="Arial" w:cs="Arial"/>
        </w:rPr>
        <w:t> phase.</w:t>
      </w:r>
    </w:p>
    <w:p w14:paraId="720A5609" w14:textId="77777777" w:rsidR="005F5FB8" w:rsidRPr="005F5FB8" w:rsidRDefault="005F5FB8" w:rsidP="005F5F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F5FB8">
        <w:rPr>
          <w:rFonts w:ascii="Arial" w:hAnsi="Arial" w:cs="Arial"/>
          <w:b/>
          <w:bCs/>
        </w:rPr>
        <w:t>Event.CAPTURING_PHASE</w:t>
      </w:r>
      <w:proofErr w:type="spellEnd"/>
      <w:r w:rsidRPr="005F5FB8">
        <w:rPr>
          <w:rFonts w:ascii="Arial" w:hAnsi="Arial" w:cs="Arial"/>
        </w:rPr>
        <w:t> — holds the number 1 representing the </w:t>
      </w:r>
      <w:r w:rsidRPr="005F5FB8">
        <w:rPr>
          <w:rFonts w:ascii="Arial" w:hAnsi="Arial" w:cs="Arial"/>
          <w:i/>
          <w:iCs/>
        </w:rPr>
        <w:t>'capturing'</w:t>
      </w:r>
      <w:r w:rsidRPr="005F5FB8">
        <w:rPr>
          <w:rFonts w:ascii="Arial" w:hAnsi="Arial" w:cs="Arial"/>
        </w:rPr>
        <w:t> phase.</w:t>
      </w:r>
    </w:p>
    <w:p w14:paraId="11938DCF" w14:textId="77777777" w:rsidR="005F5FB8" w:rsidRPr="005F5FB8" w:rsidRDefault="005F5FB8" w:rsidP="005F5F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F5FB8">
        <w:rPr>
          <w:rFonts w:ascii="Arial" w:hAnsi="Arial" w:cs="Arial"/>
          <w:b/>
          <w:bCs/>
        </w:rPr>
        <w:t>Event.AT_TARGET</w:t>
      </w:r>
      <w:proofErr w:type="spellEnd"/>
      <w:r w:rsidRPr="005F5FB8">
        <w:rPr>
          <w:rFonts w:ascii="Arial" w:hAnsi="Arial" w:cs="Arial"/>
        </w:rPr>
        <w:t> — holds the number 2 representing the </w:t>
      </w:r>
      <w:r w:rsidRPr="005F5FB8">
        <w:rPr>
          <w:rFonts w:ascii="Arial" w:hAnsi="Arial" w:cs="Arial"/>
          <w:i/>
          <w:iCs/>
        </w:rPr>
        <w:t>'target'</w:t>
      </w:r>
      <w:r w:rsidRPr="005F5FB8">
        <w:rPr>
          <w:rFonts w:ascii="Arial" w:hAnsi="Arial" w:cs="Arial"/>
        </w:rPr>
        <w:t> phase.</w:t>
      </w:r>
    </w:p>
    <w:p w14:paraId="64B3FF76" w14:textId="77777777" w:rsidR="005F5FB8" w:rsidRPr="005F5FB8" w:rsidRDefault="005F5FB8" w:rsidP="005F5F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F5FB8">
        <w:rPr>
          <w:rFonts w:ascii="Arial" w:hAnsi="Arial" w:cs="Arial"/>
          <w:b/>
          <w:bCs/>
        </w:rPr>
        <w:t>Event.BUBBLING_PHASE</w:t>
      </w:r>
      <w:proofErr w:type="spellEnd"/>
      <w:r w:rsidRPr="005F5FB8">
        <w:rPr>
          <w:rFonts w:ascii="Arial" w:hAnsi="Arial" w:cs="Arial"/>
        </w:rPr>
        <w:t> — holds the number 3 representing the </w:t>
      </w:r>
      <w:r w:rsidRPr="005F5FB8">
        <w:rPr>
          <w:rFonts w:ascii="Arial" w:hAnsi="Arial" w:cs="Arial"/>
          <w:i/>
          <w:iCs/>
        </w:rPr>
        <w:t>'bubbling'</w:t>
      </w:r>
      <w:r w:rsidRPr="005F5FB8">
        <w:rPr>
          <w:rFonts w:ascii="Arial" w:hAnsi="Arial" w:cs="Arial"/>
        </w:rPr>
        <w:t> phase.</w:t>
      </w:r>
    </w:p>
    <w:p w14:paraId="3E8E2EC3" w14:textId="77777777" w:rsidR="005F5FB8" w:rsidRDefault="005F5FB8" w:rsidP="00ED6CFD">
      <w:pPr>
        <w:rPr>
          <w:rFonts w:ascii="Arial" w:hAnsi="Arial" w:cs="Arial"/>
        </w:rPr>
      </w:pPr>
    </w:p>
    <w:p w14:paraId="4902E423" w14:textId="578296FE" w:rsidR="00D0036D" w:rsidRDefault="00D0036D" w:rsidP="00ED6CFD">
      <w:pPr>
        <w:rPr>
          <w:rFonts w:ascii="Arial" w:hAnsi="Arial" w:cs="Arial"/>
          <w:b/>
          <w:bCs/>
          <w:sz w:val="30"/>
          <w:szCs w:val="30"/>
        </w:rPr>
      </w:pPr>
      <w:r w:rsidRPr="00D0036D">
        <w:rPr>
          <w:rFonts w:ascii="Arial" w:hAnsi="Arial" w:cs="Arial"/>
          <w:b/>
          <w:bCs/>
          <w:sz w:val="30"/>
          <w:szCs w:val="30"/>
        </w:rPr>
        <w:t>Event Capturing</w:t>
      </w:r>
    </w:p>
    <w:p w14:paraId="149EBAEB" w14:textId="6240B0A2" w:rsidR="005852E7" w:rsidRDefault="003476E6" w:rsidP="00ED6CFD">
      <w:pPr>
        <w:rPr>
          <w:rFonts w:ascii="Arial" w:hAnsi="Arial" w:cs="Arial"/>
          <w:sz w:val="30"/>
          <w:szCs w:val="30"/>
        </w:rPr>
      </w:pPr>
      <w:r w:rsidRPr="003476E6">
        <w:rPr>
          <w:rFonts w:ascii="Arial" w:hAnsi="Arial" w:cs="Arial"/>
          <w:b/>
          <w:bCs/>
          <w:i/>
          <w:iCs/>
          <w:sz w:val="30"/>
          <w:szCs w:val="30"/>
        </w:rPr>
        <w:t>Capturing</w:t>
      </w:r>
      <w:r w:rsidRPr="003476E6">
        <w:rPr>
          <w:rFonts w:ascii="Arial" w:hAnsi="Arial" w:cs="Arial"/>
          <w:sz w:val="30"/>
          <w:szCs w:val="30"/>
        </w:rPr>
        <w:t> is when an event is dispatched </w:t>
      </w:r>
      <w:r w:rsidRPr="003476E6">
        <w:rPr>
          <w:rFonts w:ascii="Arial" w:hAnsi="Arial" w:cs="Arial"/>
          <w:b/>
          <w:bCs/>
          <w:sz w:val="30"/>
          <w:szCs w:val="30"/>
        </w:rPr>
        <w:t>starting from its top-most ancestor</w:t>
      </w:r>
      <w:r w:rsidRPr="003476E6">
        <w:rPr>
          <w:rFonts w:ascii="Arial" w:hAnsi="Arial" w:cs="Arial"/>
          <w:sz w:val="30"/>
          <w:szCs w:val="30"/>
        </w:rPr>
        <w:t>, and then being propagated all the way down to the very target of the event</w:t>
      </w:r>
    </w:p>
    <w:p w14:paraId="3209DD5E" w14:textId="0EF9C24B" w:rsidR="00F13ABF" w:rsidRDefault="00027E79" w:rsidP="00ED6CFD">
      <w:pPr>
        <w:rPr>
          <w:rFonts w:ascii="Arial" w:hAnsi="Arial" w:cs="Arial"/>
        </w:rPr>
      </w:pPr>
      <w:r w:rsidRPr="00027E79">
        <w:rPr>
          <w:rFonts w:ascii="Arial" w:hAnsi="Arial" w:cs="Arial"/>
        </w:rPr>
        <w:t>For instance, if we click &lt;body&gt;, propagation via capturing would mean that first the click handler of window would get executed, then the handler of document, and then finally that of &lt;body&gt;.</w:t>
      </w:r>
    </w:p>
    <w:p w14:paraId="236A6D46" w14:textId="7170C04E" w:rsidR="007E0F66" w:rsidRDefault="00C62553" w:rsidP="00ED6CFD">
      <w:pPr>
        <w:rPr>
          <w:rFonts w:ascii="Arial" w:hAnsi="Arial" w:cs="Arial"/>
        </w:rPr>
      </w:pPr>
      <w:r w:rsidRPr="00C62553">
        <w:rPr>
          <w:rFonts w:ascii="Arial" w:hAnsi="Arial" w:cs="Arial"/>
          <w:b/>
          <w:bCs/>
        </w:rPr>
        <w:t>all event-handling mechanisms</w:t>
      </w:r>
      <w:r w:rsidRPr="00C62553">
        <w:rPr>
          <w:rFonts w:ascii="Arial" w:hAnsi="Arial" w:cs="Arial"/>
        </w:rPr>
        <w:t> in JavaScript, by default, </w:t>
      </w:r>
      <w:r w:rsidRPr="00C62553">
        <w:rPr>
          <w:rFonts w:ascii="Arial" w:hAnsi="Arial" w:cs="Arial"/>
          <w:b/>
          <w:bCs/>
        </w:rPr>
        <w:t>apply to the bubbling phase, NOT to the capturing phase</w:t>
      </w:r>
      <w:r w:rsidRPr="00C62553">
        <w:rPr>
          <w:rFonts w:ascii="Arial" w:hAnsi="Arial" w:cs="Arial"/>
        </w:rPr>
        <w:t>.</w:t>
      </w:r>
    </w:p>
    <w:p w14:paraId="56DE9684" w14:textId="698FD8E2" w:rsidR="00C62553" w:rsidRPr="00027E79" w:rsidRDefault="003F61D7" w:rsidP="00ED6CFD">
      <w:pPr>
        <w:rPr>
          <w:rFonts w:ascii="Arial" w:hAnsi="Arial" w:cs="Arial"/>
        </w:rPr>
      </w:pPr>
      <w:r w:rsidRPr="003F61D7">
        <w:rPr>
          <w:rFonts w:ascii="Arial" w:hAnsi="Arial" w:cs="Arial"/>
        </w:rPr>
        <w:t>all event-handling mechanisms allows us to set up event handlers that only apply to the bubbling phase, with the exception of </w:t>
      </w:r>
      <w:proofErr w:type="spellStart"/>
      <w:proofErr w:type="gramStart"/>
      <w:r w:rsidRPr="003F61D7">
        <w:rPr>
          <w:rFonts w:ascii="Arial" w:hAnsi="Arial" w:cs="Arial"/>
          <w:b/>
          <w:bCs/>
        </w:rPr>
        <w:t>addEventListener</w:t>
      </w:r>
      <w:proofErr w:type="spellEnd"/>
      <w:r w:rsidRPr="003F61D7">
        <w:rPr>
          <w:rFonts w:ascii="Arial" w:hAnsi="Arial" w:cs="Arial"/>
          <w:b/>
          <w:bCs/>
        </w:rPr>
        <w:t>(</w:t>
      </w:r>
      <w:proofErr w:type="gramEnd"/>
      <w:r w:rsidRPr="003F61D7">
        <w:rPr>
          <w:rFonts w:ascii="Arial" w:hAnsi="Arial" w:cs="Arial"/>
          <w:b/>
          <w:bCs/>
        </w:rPr>
        <w:t>)</w:t>
      </w:r>
      <w:r w:rsidRPr="003F61D7">
        <w:rPr>
          <w:rFonts w:ascii="Arial" w:hAnsi="Arial" w:cs="Arial"/>
        </w:rPr>
        <w:t>.</w:t>
      </w:r>
    </w:p>
    <w:p w14:paraId="6738714C" w14:textId="63EEDD7C" w:rsidR="003476E6" w:rsidRDefault="00DC595D" w:rsidP="00ED6CFD">
      <w:pPr>
        <w:rPr>
          <w:rFonts w:ascii="Arial" w:hAnsi="Arial" w:cs="Arial"/>
        </w:rPr>
      </w:pPr>
      <w:r w:rsidRPr="00DC595D">
        <w:rPr>
          <w:rFonts w:ascii="Arial" w:hAnsi="Arial" w:cs="Arial"/>
        </w:rPr>
        <w:t>Only </w:t>
      </w:r>
      <w:proofErr w:type="spellStart"/>
      <w:proofErr w:type="gramStart"/>
      <w:r w:rsidRPr="00DC595D">
        <w:rPr>
          <w:rFonts w:ascii="Arial" w:hAnsi="Arial" w:cs="Arial"/>
          <w:b/>
          <w:bCs/>
        </w:rPr>
        <w:t>addEventListener</w:t>
      </w:r>
      <w:proofErr w:type="spellEnd"/>
      <w:r w:rsidRPr="00DC595D">
        <w:rPr>
          <w:rFonts w:ascii="Arial" w:hAnsi="Arial" w:cs="Arial"/>
          <w:b/>
          <w:bCs/>
        </w:rPr>
        <w:t>(</w:t>
      </w:r>
      <w:proofErr w:type="gramEnd"/>
      <w:r w:rsidRPr="00DC595D">
        <w:rPr>
          <w:rFonts w:ascii="Arial" w:hAnsi="Arial" w:cs="Arial"/>
          <w:b/>
          <w:bCs/>
        </w:rPr>
        <w:t>)</w:t>
      </w:r>
      <w:r w:rsidRPr="00DC595D">
        <w:rPr>
          <w:rFonts w:ascii="Arial" w:hAnsi="Arial" w:cs="Arial"/>
        </w:rPr>
        <w:t> allows us to set up an event handler to be executed in the capturing stage. And that's done with the help of its third </w:t>
      </w:r>
      <w:r w:rsidRPr="00DC595D">
        <w:rPr>
          <w:rFonts w:ascii="Arial" w:hAnsi="Arial" w:cs="Arial"/>
          <w:b/>
          <w:bCs/>
          <w:i/>
          <w:iCs/>
        </w:rPr>
        <w:t>options</w:t>
      </w:r>
      <w:r w:rsidRPr="00DC595D">
        <w:rPr>
          <w:rFonts w:ascii="Arial" w:hAnsi="Arial" w:cs="Arial"/>
        </w:rPr>
        <w:t> argument</w:t>
      </w:r>
    </w:p>
    <w:p w14:paraId="553A5343" w14:textId="5AD7302E" w:rsidR="00B2442B" w:rsidRDefault="00746419" w:rsidP="00ED6CFD">
      <w:pPr>
        <w:rPr>
          <w:rFonts w:ascii="Arial" w:hAnsi="Arial" w:cs="Arial"/>
        </w:rPr>
      </w:pPr>
      <w:r w:rsidRPr="00746419">
        <w:rPr>
          <w:rFonts w:ascii="Arial" w:hAnsi="Arial" w:cs="Arial"/>
        </w:rPr>
        <w:t>When we set the third argument of </w:t>
      </w:r>
      <w:proofErr w:type="spellStart"/>
      <w:proofErr w:type="gramStart"/>
      <w:r w:rsidRPr="00746419">
        <w:rPr>
          <w:rFonts w:ascii="Arial" w:hAnsi="Arial" w:cs="Arial"/>
        </w:rPr>
        <w:t>addEventListener</w:t>
      </w:r>
      <w:proofErr w:type="spellEnd"/>
      <w:r w:rsidRPr="00746419">
        <w:rPr>
          <w:rFonts w:ascii="Arial" w:hAnsi="Arial" w:cs="Arial"/>
        </w:rPr>
        <w:t>(</w:t>
      </w:r>
      <w:proofErr w:type="gramEnd"/>
      <w:r w:rsidRPr="00746419">
        <w:rPr>
          <w:rFonts w:ascii="Arial" w:hAnsi="Arial" w:cs="Arial"/>
        </w:rPr>
        <w:t>) to an object containing the </w:t>
      </w:r>
      <w:r w:rsidRPr="00746419">
        <w:rPr>
          <w:rFonts w:ascii="Arial" w:hAnsi="Arial" w:cs="Arial"/>
          <w:b/>
          <w:bCs/>
        </w:rPr>
        <w:t>capture</w:t>
      </w:r>
      <w:r w:rsidRPr="00746419">
        <w:rPr>
          <w:rFonts w:ascii="Arial" w:hAnsi="Arial" w:cs="Arial"/>
        </w:rPr>
        <w:t> property, assigned the value true, the given handler function gets registered for the capturing stage, i.e. it'll get executed while the event is propagated via capturing.</w:t>
      </w:r>
    </w:p>
    <w:p w14:paraId="65B7C939" w14:textId="5397397B" w:rsidR="00746419" w:rsidRDefault="00746419" w:rsidP="00ED6CFD">
      <w:pPr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lastRenderedPageBreak/>
        <w:drawing>
          <wp:inline distT="0" distB="0" distL="0" distR="0" wp14:anchorId="6B850B62" wp14:editId="3DEFBC07">
            <wp:extent cx="5731510" cy="582930"/>
            <wp:effectExtent l="0" t="0" r="2540" b="7620"/>
            <wp:docPr id="15971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39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F6F8" w14:textId="77777777" w:rsidR="00746419" w:rsidRDefault="00746419" w:rsidP="00ED6CFD">
      <w:pPr>
        <w:rPr>
          <w:rFonts w:ascii="Arial" w:hAnsi="Arial" w:cs="Arial"/>
        </w:rPr>
      </w:pPr>
    </w:p>
    <w:p w14:paraId="017D62E5" w14:textId="34059FDC" w:rsidR="00746419" w:rsidRDefault="00746419" w:rsidP="00ED6CFD">
      <w:pPr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56D29369" wp14:editId="6BE82D37">
            <wp:extent cx="5731510" cy="991235"/>
            <wp:effectExtent l="0" t="0" r="2540" b="0"/>
            <wp:docPr id="11110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3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976F" w14:textId="6FC1684D" w:rsidR="008C796B" w:rsidRDefault="008C796B" w:rsidP="00ED6CFD">
      <w:pPr>
        <w:rPr>
          <w:rFonts w:ascii="Arial" w:hAnsi="Arial" w:cs="Arial"/>
        </w:rPr>
      </w:pPr>
      <w:r w:rsidRPr="008C796B">
        <w:rPr>
          <w:rFonts w:ascii="Arial" w:hAnsi="Arial" w:cs="Arial"/>
          <w:noProof/>
        </w:rPr>
        <w:drawing>
          <wp:inline distT="0" distB="0" distL="0" distR="0" wp14:anchorId="69CB45A9" wp14:editId="2BD06F4A">
            <wp:extent cx="5731510" cy="4003040"/>
            <wp:effectExtent l="0" t="0" r="2540" b="0"/>
            <wp:docPr id="16186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FFF1" w14:textId="523AE610" w:rsidR="008C796B" w:rsidRDefault="008C796B" w:rsidP="00ED6CFD">
      <w:pPr>
        <w:rPr>
          <w:rFonts w:ascii="Arial" w:hAnsi="Arial" w:cs="Arial"/>
        </w:rPr>
      </w:pPr>
      <w:r w:rsidRPr="008C796B">
        <w:rPr>
          <w:rFonts w:ascii="Arial" w:hAnsi="Arial" w:cs="Arial"/>
          <w:noProof/>
        </w:rPr>
        <w:drawing>
          <wp:inline distT="0" distB="0" distL="0" distR="0" wp14:anchorId="3898C99B" wp14:editId="587B1852">
            <wp:extent cx="3515216" cy="1228896"/>
            <wp:effectExtent l="0" t="0" r="9525" b="0"/>
            <wp:docPr id="36111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2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CCE9" w14:textId="646F9A82" w:rsidR="008C796B" w:rsidRDefault="008C796B" w:rsidP="00ED6CFD">
      <w:pPr>
        <w:rPr>
          <w:rFonts w:ascii="Arial" w:hAnsi="Arial" w:cs="Arial"/>
        </w:rPr>
      </w:pPr>
      <w:r w:rsidRPr="008C796B">
        <w:rPr>
          <w:rFonts w:ascii="Arial" w:hAnsi="Arial" w:cs="Arial"/>
          <w:noProof/>
        </w:rPr>
        <w:lastRenderedPageBreak/>
        <w:drawing>
          <wp:inline distT="0" distB="0" distL="0" distR="0" wp14:anchorId="28875647" wp14:editId="6B05AE98">
            <wp:extent cx="1486107" cy="1914792"/>
            <wp:effectExtent l="0" t="0" r="0" b="9525"/>
            <wp:docPr id="3930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6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8018" w14:textId="6C8D128F" w:rsidR="008C796B" w:rsidRDefault="008C796B" w:rsidP="00ED6CFD">
      <w:pPr>
        <w:rPr>
          <w:rFonts w:ascii="Arial" w:hAnsi="Arial" w:cs="Arial"/>
        </w:rPr>
      </w:pPr>
      <w:r w:rsidRPr="008C796B">
        <w:rPr>
          <w:rFonts w:ascii="Arial" w:hAnsi="Arial" w:cs="Arial"/>
          <w:noProof/>
        </w:rPr>
        <w:drawing>
          <wp:inline distT="0" distB="0" distL="0" distR="0" wp14:anchorId="7B0DE005" wp14:editId="165654D0">
            <wp:extent cx="5731510" cy="2132965"/>
            <wp:effectExtent l="0" t="0" r="2540" b="635"/>
            <wp:docPr id="21085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6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136D" w14:textId="77777777" w:rsidR="008C796B" w:rsidRPr="004B6DD3" w:rsidRDefault="008C796B" w:rsidP="00ED6CFD">
      <w:pPr>
        <w:rPr>
          <w:rFonts w:ascii="Arial" w:hAnsi="Arial" w:cs="Arial"/>
          <w:sz w:val="30"/>
          <w:szCs w:val="30"/>
        </w:rPr>
      </w:pPr>
    </w:p>
    <w:p w14:paraId="3860D5B8" w14:textId="1D27B418" w:rsidR="004B6DD3" w:rsidRDefault="004B6DD3" w:rsidP="00ED6CFD">
      <w:pPr>
        <w:rPr>
          <w:rFonts w:ascii="Arial" w:hAnsi="Arial" w:cs="Arial"/>
          <w:b/>
          <w:bCs/>
          <w:sz w:val="30"/>
          <w:szCs w:val="30"/>
        </w:rPr>
      </w:pPr>
      <w:r w:rsidRPr="004B6DD3">
        <w:rPr>
          <w:rFonts w:ascii="Arial" w:hAnsi="Arial" w:cs="Arial"/>
          <w:b/>
          <w:bCs/>
          <w:sz w:val="30"/>
          <w:szCs w:val="30"/>
        </w:rPr>
        <w:t>Event Bubbling</w:t>
      </w:r>
    </w:p>
    <w:p w14:paraId="7F5C3A81" w14:textId="5A16BCDB" w:rsidR="000804BA" w:rsidRDefault="007B7A9C" w:rsidP="00ED6CFD">
      <w:pPr>
        <w:rPr>
          <w:rFonts w:ascii="Arial" w:hAnsi="Arial" w:cs="Arial"/>
          <w:b/>
          <w:bCs/>
          <w:sz w:val="30"/>
          <w:szCs w:val="30"/>
        </w:rPr>
      </w:pPr>
      <w:r w:rsidRPr="007B7A9C">
        <w:rPr>
          <w:rFonts w:ascii="Arial" w:hAnsi="Arial" w:cs="Arial"/>
          <w:b/>
          <w:bCs/>
          <w:i/>
          <w:iCs/>
          <w:sz w:val="30"/>
          <w:szCs w:val="30"/>
        </w:rPr>
        <w:t>Bubbling</w:t>
      </w:r>
      <w:r w:rsidRPr="007B7A9C">
        <w:rPr>
          <w:rFonts w:ascii="Arial" w:hAnsi="Arial" w:cs="Arial"/>
          <w:b/>
          <w:bCs/>
          <w:sz w:val="30"/>
          <w:szCs w:val="30"/>
        </w:rPr>
        <w:t> is when an event is dispatched starting from its target, and then being propagated all the way up to the top-most ancestor of its target.</w:t>
      </w:r>
    </w:p>
    <w:p w14:paraId="5B7B7964" w14:textId="14E7E427" w:rsidR="00B0626A" w:rsidRDefault="00B0626A" w:rsidP="00ED6CFD">
      <w:pPr>
        <w:rPr>
          <w:rFonts w:ascii="Arial" w:hAnsi="Arial" w:cs="Arial"/>
          <w:b/>
          <w:bCs/>
          <w:sz w:val="30"/>
          <w:szCs w:val="30"/>
        </w:rPr>
      </w:pPr>
      <w:r w:rsidRPr="00B0626A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1F287AC5" wp14:editId="1200B2C9">
            <wp:extent cx="5731510" cy="762635"/>
            <wp:effectExtent l="0" t="0" r="2540" b="0"/>
            <wp:docPr id="12534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6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D5B5" w14:textId="4CCA34F5" w:rsidR="007B7A9C" w:rsidRDefault="00B0626A" w:rsidP="00ED6CFD">
      <w:pPr>
        <w:rPr>
          <w:rFonts w:ascii="Arial" w:hAnsi="Arial" w:cs="Arial"/>
        </w:rPr>
      </w:pPr>
      <w:r w:rsidRPr="00B0626A">
        <w:rPr>
          <w:rFonts w:ascii="Arial" w:hAnsi="Arial" w:cs="Arial"/>
          <w:noProof/>
        </w:rPr>
        <w:lastRenderedPageBreak/>
        <w:drawing>
          <wp:inline distT="0" distB="0" distL="0" distR="0" wp14:anchorId="045E7E23" wp14:editId="1AF52960">
            <wp:extent cx="5731510" cy="7555230"/>
            <wp:effectExtent l="0" t="0" r="2540" b="7620"/>
            <wp:docPr id="103196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8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2D97" w14:textId="07007770" w:rsidR="00B0626A" w:rsidRDefault="00B0626A" w:rsidP="00ED6CFD">
      <w:pPr>
        <w:rPr>
          <w:rFonts w:ascii="Arial" w:hAnsi="Arial" w:cs="Arial"/>
        </w:rPr>
      </w:pPr>
      <w:r w:rsidRPr="00B0626A">
        <w:rPr>
          <w:rFonts w:ascii="Arial" w:hAnsi="Arial" w:cs="Arial"/>
          <w:noProof/>
        </w:rPr>
        <w:lastRenderedPageBreak/>
        <w:drawing>
          <wp:inline distT="0" distB="0" distL="0" distR="0" wp14:anchorId="37F2BBCF" wp14:editId="761BCFE9">
            <wp:extent cx="3077004" cy="1305107"/>
            <wp:effectExtent l="0" t="0" r="9525" b="9525"/>
            <wp:docPr id="17492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65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0C11" w14:textId="635524CB" w:rsidR="00B0626A" w:rsidRPr="00A167F6" w:rsidRDefault="00B0626A" w:rsidP="00ED6CFD">
      <w:pPr>
        <w:rPr>
          <w:rFonts w:ascii="Arial" w:hAnsi="Arial" w:cs="Arial"/>
        </w:rPr>
      </w:pPr>
      <w:r w:rsidRPr="00B0626A">
        <w:rPr>
          <w:rFonts w:ascii="Arial" w:hAnsi="Arial" w:cs="Arial"/>
          <w:noProof/>
        </w:rPr>
        <w:drawing>
          <wp:inline distT="0" distB="0" distL="0" distR="0" wp14:anchorId="5471765B" wp14:editId="1FD66F81">
            <wp:extent cx="2038635" cy="1476581"/>
            <wp:effectExtent l="0" t="0" r="0" b="9525"/>
            <wp:docPr id="176251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7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65DC" w14:textId="77777777" w:rsidR="00746419" w:rsidRDefault="00746419" w:rsidP="00ED6CFD">
      <w:pPr>
        <w:rPr>
          <w:rFonts w:ascii="Arial" w:hAnsi="Arial" w:cs="Arial"/>
        </w:rPr>
      </w:pPr>
    </w:p>
    <w:p w14:paraId="48122E58" w14:textId="3EEB2854" w:rsidR="00B0626A" w:rsidRDefault="00B0626A" w:rsidP="00ED6CFD">
      <w:pPr>
        <w:rPr>
          <w:rFonts w:ascii="Arial" w:hAnsi="Arial" w:cs="Arial"/>
          <w:b/>
          <w:bCs/>
          <w:sz w:val="30"/>
          <w:szCs w:val="30"/>
        </w:rPr>
      </w:pPr>
      <w:r w:rsidRPr="00B0626A">
        <w:rPr>
          <w:rFonts w:ascii="Arial" w:hAnsi="Arial" w:cs="Arial"/>
          <w:b/>
          <w:bCs/>
          <w:sz w:val="30"/>
          <w:szCs w:val="30"/>
        </w:rPr>
        <w:t xml:space="preserve">The </w:t>
      </w:r>
      <w:proofErr w:type="spellStart"/>
      <w:proofErr w:type="gramStart"/>
      <w:r w:rsidRPr="00B0626A">
        <w:rPr>
          <w:rFonts w:ascii="Arial" w:hAnsi="Arial" w:cs="Arial"/>
          <w:b/>
          <w:bCs/>
          <w:sz w:val="30"/>
          <w:szCs w:val="30"/>
        </w:rPr>
        <w:t>stopPropagation</w:t>
      </w:r>
      <w:proofErr w:type="spellEnd"/>
      <w:r w:rsidRPr="00B0626A">
        <w:rPr>
          <w:rFonts w:ascii="Arial" w:hAnsi="Arial" w:cs="Arial"/>
          <w:b/>
          <w:bCs/>
          <w:sz w:val="30"/>
          <w:szCs w:val="30"/>
        </w:rPr>
        <w:t>(</w:t>
      </w:r>
      <w:proofErr w:type="gramEnd"/>
      <w:r w:rsidRPr="00B0626A">
        <w:rPr>
          <w:rFonts w:ascii="Arial" w:hAnsi="Arial" w:cs="Arial"/>
          <w:b/>
          <w:bCs/>
          <w:sz w:val="30"/>
          <w:szCs w:val="30"/>
        </w:rPr>
        <w:t>) method</w:t>
      </w:r>
    </w:p>
    <w:p w14:paraId="13F79A2F" w14:textId="04D89733" w:rsidR="00B0626A" w:rsidRDefault="00891F59" w:rsidP="00ED6CFD">
      <w:pPr>
        <w:rPr>
          <w:rFonts w:ascii="Arial" w:hAnsi="Arial" w:cs="Arial"/>
        </w:rPr>
      </w:pPr>
      <w:r w:rsidRPr="00891F59">
        <w:rPr>
          <w:rFonts w:ascii="Arial" w:hAnsi="Arial" w:cs="Arial"/>
        </w:rPr>
        <w:t>The Event interface defines a super useful method called </w:t>
      </w:r>
      <w:proofErr w:type="spellStart"/>
      <w:proofErr w:type="gramStart"/>
      <w:r w:rsidRPr="00891F59">
        <w:rPr>
          <w:rFonts w:ascii="Arial" w:hAnsi="Arial" w:cs="Arial"/>
          <w:b/>
          <w:bCs/>
        </w:rPr>
        <w:t>stopPropagation</w:t>
      </w:r>
      <w:proofErr w:type="spellEnd"/>
      <w:r w:rsidRPr="00891F59">
        <w:rPr>
          <w:rFonts w:ascii="Arial" w:hAnsi="Arial" w:cs="Arial"/>
          <w:b/>
          <w:bCs/>
        </w:rPr>
        <w:t>(</w:t>
      </w:r>
      <w:proofErr w:type="gramEnd"/>
      <w:r w:rsidRPr="00891F59">
        <w:rPr>
          <w:rFonts w:ascii="Arial" w:hAnsi="Arial" w:cs="Arial"/>
          <w:b/>
          <w:bCs/>
        </w:rPr>
        <w:t>)</w:t>
      </w:r>
      <w:r w:rsidRPr="00891F59">
        <w:rPr>
          <w:rFonts w:ascii="Arial" w:hAnsi="Arial" w:cs="Arial"/>
        </w:rPr>
        <w:t> which aims to prevent an event's propagation further downstream or upstream, depending on when it's invoked. As one can guess, it doesn't require any arguments.</w:t>
      </w:r>
    </w:p>
    <w:p w14:paraId="40B7E512" w14:textId="023DFE45" w:rsidR="00891F59" w:rsidRDefault="00824502" w:rsidP="00ED6CFD">
      <w:pPr>
        <w:rPr>
          <w:rFonts w:ascii="Arial" w:hAnsi="Arial" w:cs="Arial"/>
        </w:rPr>
      </w:pPr>
      <w:r w:rsidRPr="00824502">
        <w:rPr>
          <w:rFonts w:ascii="Arial" w:hAnsi="Arial" w:cs="Arial"/>
        </w:rPr>
        <w:t>The moment </w:t>
      </w:r>
      <w:proofErr w:type="spellStart"/>
      <w:proofErr w:type="gramStart"/>
      <w:r w:rsidRPr="00824502">
        <w:rPr>
          <w:rFonts w:ascii="Arial" w:hAnsi="Arial" w:cs="Arial"/>
        </w:rPr>
        <w:t>stopPropagation</w:t>
      </w:r>
      <w:proofErr w:type="spellEnd"/>
      <w:r w:rsidRPr="00824502">
        <w:rPr>
          <w:rFonts w:ascii="Arial" w:hAnsi="Arial" w:cs="Arial"/>
        </w:rPr>
        <w:t>(</w:t>
      </w:r>
      <w:proofErr w:type="gramEnd"/>
      <w:r w:rsidRPr="00824502">
        <w:rPr>
          <w:rFonts w:ascii="Arial" w:hAnsi="Arial" w:cs="Arial"/>
        </w:rPr>
        <w:t>) is called on an event, it puts a halt to the whole propagation chain.</w:t>
      </w:r>
    </w:p>
    <w:p w14:paraId="58795098" w14:textId="77777777" w:rsidR="00824502" w:rsidRPr="00824502" w:rsidRDefault="00824502" w:rsidP="00824502">
      <w:pPr>
        <w:numPr>
          <w:ilvl w:val="0"/>
          <w:numId w:val="3"/>
        </w:numPr>
        <w:rPr>
          <w:rFonts w:ascii="Arial" w:hAnsi="Arial" w:cs="Arial"/>
        </w:rPr>
      </w:pPr>
      <w:r w:rsidRPr="00824502">
        <w:rPr>
          <w:rFonts w:ascii="Arial" w:hAnsi="Arial" w:cs="Arial"/>
        </w:rPr>
        <w:t>If it's called in the capturing stage, further capturing is stopped and even the bubbling stage gets ignored.</w:t>
      </w:r>
    </w:p>
    <w:p w14:paraId="4115C6DD" w14:textId="77777777" w:rsidR="00824502" w:rsidRPr="00824502" w:rsidRDefault="00824502" w:rsidP="00824502">
      <w:pPr>
        <w:numPr>
          <w:ilvl w:val="0"/>
          <w:numId w:val="3"/>
        </w:numPr>
        <w:rPr>
          <w:rFonts w:ascii="Arial" w:hAnsi="Arial" w:cs="Arial"/>
        </w:rPr>
      </w:pPr>
      <w:r w:rsidRPr="00824502">
        <w:rPr>
          <w:rFonts w:ascii="Arial" w:hAnsi="Arial" w:cs="Arial"/>
        </w:rPr>
        <w:t>Similarly, if it's called in the bubbling stage, further bubbling is stopped.</w:t>
      </w:r>
    </w:p>
    <w:p w14:paraId="48ADE758" w14:textId="71D9DEF0" w:rsidR="00824502" w:rsidRDefault="00824502" w:rsidP="00ED6CFD">
      <w:pPr>
        <w:rPr>
          <w:rFonts w:ascii="Arial" w:hAnsi="Arial" w:cs="Arial"/>
        </w:rPr>
      </w:pPr>
      <w:r w:rsidRPr="00824502">
        <w:rPr>
          <w:rFonts w:ascii="Arial" w:hAnsi="Arial" w:cs="Arial"/>
          <w:noProof/>
        </w:rPr>
        <w:lastRenderedPageBreak/>
        <w:drawing>
          <wp:inline distT="0" distB="0" distL="0" distR="0" wp14:anchorId="4E4A8F4E" wp14:editId="1D686F64">
            <wp:extent cx="5372850" cy="4725059"/>
            <wp:effectExtent l="0" t="0" r="0" b="0"/>
            <wp:docPr id="110605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0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F254" w14:textId="1CCB0B8B" w:rsidR="00824502" w:rsidRDefault="00824502" w:rsidP="00ED6CFD">
      <w:pPr>
        <w:rPr>
          <w:rFonts w:ascii="Arial" w:hAnsi="Arial" w:cs="Arial"/>
        </w:rPr>
      </w:pPr>
      <w:r w:rsidRPr="00824502">
        <w:rPr>
          <w:rFonts w:ascii="Arial" w:hAnsi="Arial" w:cs="Arial"/>
          <w:noProof/>
        </w:rPr>
        <w:drawing>
          <wp:inline distT="0" distB="0" distL="0" distR="0" wp14:anchorId="3486A312" wp14:editId="2C2ABFA2">
            <wp:extent cx="2838846" cy="1009791"/>
            <wp:effectExtent l="0" t="0" r="0" b="0"/>
            <wp:docPr id="194478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6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E280" w14:textId="24132EE4" w:rsidR="00824502" w:rsidRDefault="00824502" w:rsidP="00ED6CFD">
      <w:pPr>
        <w:rPr>
          <w:rFonts w:ascii="Arial" w:hAnsi="Arial" w:cs="Arial"/>
        </w:rPr>
      </w:pPr>
      <w:r w:rsidRPr="00824502">
        <w:rPr>
          <w:rFonts w:ascii="Arial" w:hAnsi="Arial" w:cs="Arial"/>
          <w:noProof/>
        </w:rPr>
        <w:drawing>
          <wp:inline distT="0" distB="0" distL="0" distR="0" wp14:anchorId="0EFA979B" wp14:editId="3E96C051">
            <wp:extent cx="1867161" cy="790685"/>
            <wp:effectExtent l="0" t="0" r="0" b="0"/>
            <wp:docPr id="12320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1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DA0B" w14:textId="0E681BA8" w:rsidR="00824502" w:rsidRDefault="00824502" w:rsidP="00ED6CFD">
      <w:pPr>
        <w:rPr>
          <w:rFonts w:ascii="Arial" w:hAnsi="Arial" w:cs="Arial"/>
        </w:rPr>
      </w:pPr>
      <w:r>
        <w:rPr>
          <w:rFonts w:ascii="Arial" w:hAnsi="Arial" w:cs="Arial"/>
        </w:rPr>
        <w:t>Similarly, for bubbling</w:t>
      </w:r>
    </w:p>
    <w:p w14:paraId="6827FBE3" w14:textId="366F3C96" w:rsidR="00824502" w:rsidRDefault="00866AA3" w:rsidP="00ED6CFD">
      <w:pPr>
        <w:rPr>
          <w:rFonts w:ascii="Arial" w:hAnsi="Arial" w:cs="Arial"/>
        </w:rPr>
      </w:pPr>
      <w:r w:rsidRPr="00866AA3">
        <w:rPr>
          <w:rFonts w:ascii="Arial" w:hAnsi="Arial" w:cs="Arial"/>
          <w:noProof/>
        </w:rPr>
        <w:lastRenderedPageBreak/>
        <w:drawing>
          <wp:inline distT="0" distB="0" distL="0" distR="0" wp14:anchorId="6474201B" wp14:editId="56008EF0">
            <wp:extent cx="5296639" cy="4486901"/>
            <wp:effectExtent l="0" t="0" r="0" b="9525"/>
            <wp:docPr id="119158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6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54A8" w14:textId="6E35779B" w:rsidR="00866AA3" w:rsidRDefault="00866AA3" w:rsidP="00ED6CFD">
      <w:pPr>
        <w:rPr>
          <w:rFonts w:ascii="Arial" w:hAnsi="Arial" w:cs="Arial"/>
        </w:rPr>
      </w:pPr>
      <w:r w:rsidRPr="00866AA3">
        <w:rPr>
          <w:rFonts w:ascii="Arial" w:hAnsi="Arial" w:cs="Arial"/>
          <w:noProof/>
        </w:rPr>
        <w:drawing>
          <wp:inline distT="0" distB="0" distL="0" distR="0" wp14:anchorId="143A5F7C" wp14:editId="1E6DDA5C">
            <wp:extent cx="2810267" cy="1076475"/>
            <wp:effectExtent l="0" t="0" r="9525" b="9525"/>
            <wp:docPr id="12088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90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2D71" w14:textId="4E327AF0" w:rsidR="00866AA3" w:rsidRDefault="00866AA3" w:rsidP="00ED6CFD">
      <w:pPr>
        <w:rPr>
          <w:rFonts w:ascii="Arial" w:hAnsi="Arial" w:cs="Arial"/>
        </w:rPr>
      </w:pPr>
      <w:r w:rsidRPr="00866AA3">
        <w:rPr>
          <w:rFonts w:ascii="Arial" w:hAnsi="Arial" w:cs="Arial"/>
          <w:noProof/>
        </w:rPr>
        <w:drawing>
          <wp:inline distT="0" distB="0" distL="0" distR="0" wp14:anchorId="01A31A57" wp14:editId="69362437">
            <wp:extent cx="1333686" cy="1114581"/>
            <wp:effectExtent l="0" t="0" r="0" b="9525"/>
            <wp:docPr id="15396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0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16AF" w14:textId="77777777" w:rsidR="00866AA3" w:rsidRDefault="00866AA3" w:rsidP="00ED6CFD">
      <w:pPr>
        <w:rPr>
          <w:rFonts w:ascii="Arial" w:hAnsi="Arial" w:cs="Arial"/>
        </w:rPr>
      </w:pPr>
    </w:p>
    <w:p w14:paraId="5E9D7E9C" w14:textId="6BEB1520" w:rsidR="00866AA3" w:rsidRDefault="00866AA3" w:rsidP="00ED6CFD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The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stopImmediatePropagation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method</w:t>
      </w:r>
    </w:p>
    <w:p w14:paraId="07029390" w14:textId="11AE8EB1" w:rsidR="00866AA3" w:rsidRDefault="007D025A" w:rsidP="00ED6CFD">
      <w:pPr>
        <w:rPr>
          <w:rFonts w:ascii="Arial" w:hAnsi="Arial" w:cs="Arial"/>
        </w:rPr>
      </w:pPr>
      <w:proofErr w:type="spellStart"/>
      <w:proofErr w:type="gramStart"/>
      <w:r w:rsidRPr="007D025A">
        <w:rPr>
          <w:rFonts w:ascii="Arial" w:hAnsi="Arial" w:cs="Arial"/>
        </w:rPr>
        <w:t>addEventListener</w:t>
      </w:r>
      <w:proofErr w:type="spellEnd"/>
      <w:r w:rsidRPr="007D025A">
        <w:rPr>
          <w:rFonts w:ascii="Arial" w:hAnsi="Arial" w:cs="Arial"/>
        </w:rPr>
        <w:t>(</w:t>
      </w:r>
      <w:proofErr w:type="gramEnd"/>
      <w:r w:rsidRPr="007D025A">
        <w:rPr>
          <w:rFonts w:ascii="Arial" w:hAnsi="Arial" w:cs="Arial"/>
        </w:rPr>
        <w:t>) could be used to set up multiple click handlers on a given target. And when a target does have multiple event handlers registered, they're all called in the order they were originally set up in, the moment the event gets dispatched on the target.</w:t>
      </w:r>
    </w:p>
    <w:p w14:paraId="73397821" w14:textId="560D050E" w:rsidR="007D025A" w:rsidRDefault="007D025A" w:rsidP="00ED6CFD">
      <w:pPr>
        <w:rPr>
          <w:rFonts w:ascii="Arial" w:hAnsi="Arial" w:cs="Arial"/>
        </w:rPr>
      </w:pPr>
      <w:r w:rsidRPr="007D025A">
        <w:rPr>
          <w:rFonts w:ascii="Arial" w:hAnsi="Arial" w:cs="Arial"/>
        </w:rPr>
        <w:t>The method </w:t>
      </w:r>
      <w:proofErr w:type="spellStart"/>
      <w:proofErr w:type="gramStart"/>
      <w:r w:rsidRPr="00C071F0">
        <w:rPr>
          <w:rFonts w:ascii="Arial" w:hAnsi="Arial" w:cs="Arial"/>
          <w:b/>
          <w:bCs/>
        </w:rPr>
        <w:t>stopPropagation</w:t>
      </w:r>
      <w:proofErr w:type="spellEnd"/>
      <w:r w:rsidRPr="00C071F0">
        <w:rPr>
          <w:rFonts w:ascii="Arial" w:hAnsi="Arial" w:cs="Arial"/>
          <w:b/>
          <w:bCs/>
        </w:rPr>
        <w:t>(</w:t>
      </w:r>
      <w:proofErr w:type="gramEnd"/>
      <w:r w:rsidRPr="00C071F0">
        <w:rPr>
          <w:rFonts w:ascii="Arial" w:hAnsi="Arial" w:cs="Arial"/>
          <w:b/>
          <w:bCs/>
        </w:rPr>
        <w:t>)</w:t>
      </w:r>
      <w:r w:rsidRPr="007D025A">
        <w:rPr>
          <w:rFonts w:ascii="Arial" w:hAnsi="Arial" w:cs="Arial"/>
        </w:rPr>
        <w:t>, called from within any of these event handlers, would only stop the event from propagating to other objects in the chain — it won't stop the event from travelling to the rest of the handlers in the current object.</w:t>
      </w:r>
    </w:p>
    <w:p w14:paraId="5D0EC347" w14:textId="427D5A15" w:rsidR="007D025A" w:rsidRDefault="007D025A" w:rsidP="00ED6CFD">
      <w:pPr>
        <w:rPr>
          <w:rFonts w:ascii="Arial" w:hAnsi="Arial" w:cs="Arial"/>
        </w:rPr>
      </w:pPr>
      <w:r w:rsidRPr="007D025A">
        <w:rPr>
          <w:rFonts w:ascii="Arial" w:hAnsi="Arial" w:cs="Arial"/>
        </w:rPr>
        <w:lastRenderedPageBreak/>
        <w:t xml:space="preserve">For this, we have the provision of </w:t>
      </w:r>
      <w:proofErr w:type="spellStart"/>
      <w:proofErr w:type="gramStart"/>
      <w:r w:rsidRPr="007D025A">
        <w:rPr>
          <w:rFonts w:ascii="Arial" w:hAnsi="Arial" w:cs="Arial"/>
        </w:rPr>
        <w:t>stopImmediatePropagation</w:t>
      </w:r>
      <w:proofErr w:type="spellEnd"/>
      <w:r w:rsidRPr="007D025A">
        <w:rPr>
          <w:rFonts w:ascii="Arial" w:hAnsi="Arial" w:cs="Arial"/>
        </w:rPr>
        <w:t>(</w:t>
      </w:r>
      <w:proofErr w:type="gramEnd"/>
      <w:r w:rsidRPr="007D025A">
        <w:rPr>
          <w:rFonts w:ascii="Arial" w:hAnsi="Arial" w:cs="Arial"/>
        </w:rPr>
        <w:t>) on the Event interface.</w:t>
      </w:r>
    </w:p>
    <w:p w14:paraId="2F4F9E7E" w14:textId="77777777" w:rsidR="007D025A" w:rsidRPr="007D025A" w:rsidRDefault="007D025A" w:rsidP="007D025A">
      <w:pPr>
        <w:rPr>
          <w:rFonts w:ascii="Arial" w:hAnsi="Arial" w:cs="Arial"/>
        </w:rPr>
      </w:pPr>
      <w:r w:rsidRPr="007D025A">
        <w:rPr>
          <w:rFonts w:ascii="Arial" w:hAnsi="Arial" w:cs="Arial"/>
        </w:rPr>
        <w:t>The purpose of </w:t>
      </w:r>
      <w:proofErr w:type="spellStart"/>
      <w:proofErr w:type="gramStart"/>
      <w:r w:rsidRPr="007D025A">
        <w:rPr>
          <w:rFonts w:ascii="Arial" w:hAnsi="Arial" w:cs="Arial"/>
          <w:b/>
          <w:bCs/>
        </w:rPr>
        <w:t>stopImmediatePropagation</w:t>
      </w:r>
      <w:proofErr w:type="spellEnd"/>
      <w:r w:rsidRPr="007D025A">
        <w:rPr>
          <w:rFonts w:ascii="Arial" w:hAnsi="Arial" w:cs="Arial"/>
          <w:b/>
          <w:bCs/>
        </w:rPr>
        <w:t>(</w:t>
      </w:r>
      <w:proofErr w:type="gramEnd"/>
      <w:r w:rsidRPr="007D025A">
        <w:rPr>
          <w:rFonts w:ascii="Arial" w:hAnsi="Arial" w:cs="Arial"/>
          <w:b/>
          <w:bCs/>
        </w:rPr>
        <w:t>)</w:t>
      </w:r>
      <w:r w:rsidRPr="007D025A">
        <w:rPr>
          <w:rFonts w:ascii="Arial" w:hAnsi="Arial" w:cs="Arial"/>
        </w:rPr>
        <w:t> is to do two things:</w:t>
      </w:r>
    </w:p>
    <w:p w14:paraId="1C80169A" w14:textId="77777777" w:rsidR="007D025A" w:rsidRPr="007D025A" w:rsidRDefault="007D025A" w:rsidP="007D025A">
      <w:pPr>
        <w:numPr>
          <w:ilvl w:val="0"/>
          <w:numId w:val="4"/>
        </w:numPr>
        <w:rPr>
          <w:rFonts w:ascii="Arial" w:hAnsi="Arial" w:cs="Arial"/>
        </w:rPr>
      </w:pPr>
      <w:r w:rsidRPr="007D025A">
        <w:rPr>
          <w:rFonts w:ascii="Arial" w:hAnsi="Arial" w:cs="Arial"/>
        </w:rPr>
        <w:t>Stop the propagation of the event to other objects in the event's path, akin to </w:t>
      </w:r>
      <w:proofErr w:type="spellStart"/>
      <w:proofErr w:type="gramStart"/>
      <w:r w:rsidRPr="007D025A">
        <w:rPr>
          <w:rFonts w:ascii="Arial" w:hAnsi="Arial" w:cs="Arial"/>
          <w:b/>
          <w:bCs/>
        </w:rPr>
        <w:t>stopPropagation</w:t>
      </w:r>
      <w:proofErr w:type="spellEnd"/>
      <w:r w:rsidRPr="007D025A">
        <w:rPr>
          <w:rFonts w:ascii="Arial" w:hAnsi="Arial" w:cs="Arial"/>
          <w:b/>
          <w:bCs/>
        </w:rPr>
        <w:t>(</w:t>
      </w:r>
      <w:proofErr w:type="gramEnd"/>
      <w:r w:rsidRPr="007D025A">
        <w:rPr>
          <w:rFonts w:ascii="Arial" w:hAnsi="Arial" w:cs="Arial"/>
          <w:b/>
          <w:bCs/>
        </w:rPr>
        <w:t>)</w:t>
      </w:r>
      <w:r w:rsidRPr="007D025A">
        <w:rPr>
          <w:rFonts w:ascii="Arial" w:hAnsi="Arial" w:cs="Arial"/>
        </w:rPr>
        <w:t>.</w:t>
      </w:r>
    </w:p>
    <w:p w14:paraId="78EFC8B7" w14:textId="77777777" w:rsidR="007D025A" w:rsidRPr="007D025A" w:rsidRDefault="007D025A" w:rsidP="007D025A">
      <w:pPr>
        <w:numPr>
          <w:ilvl w:val="0"/>
          <w:numId w:val="4"/>
        </w:numPr>
        <w:rPr>
          <w:rFonts w:ascii="Arial" w:hAnsi="Arial" w:cs="Arial"/>
        </w:rPr>
      </w:pPr>
      <w:r w:rsidRPr="007D025A">
        <w:rPr>
          <w:rFonts w:ascii="Arial" w:hAnsi="Arial" w:cs="Arial"/>
        </w:rPr>
        <w:t>Stop other listeners registered on the current object from being invoked</w:t>
      </w:r>
    </w:p>
    <w:p w14:paraId="7B1D9EA4" w14:textId="39BB623C" w:rsidR="007D025A" w:rsidRDefault="00BF2CCC" w:rsidP="00ED6CFD">
      <w:pPr>
        <w:rPr>
          <w:rFonts w:ascii="Arial" w:hAnsi="Arial" w:cs="Arial"/>
        </w:rPr>
      </w:pPr>
      <w:r w:rsidRPr="00BF2CCC">
        <w:rPr>
          <w:rFonts w:ascii="Arial" w:hAnsi="Arial" w:cs="Arial"/>
          <w:noProof/>
        </w:rPr>
        <w:drawing>
          <wp:inline distT="0" distB="0" distL="0" distR="0" wp14:anchorId="64B4674B" wp14:editId="22CD35B6">
            <wp:extent cx="5731510" cy="1047750"/>
            <wp:effectExtent l="0" t="0" r="2540" b="0"/>
            <wp:docPr id="15362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7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6CC2" w14:textId="43379DB0" w:rsidR="00BF2CCC" w:rsidRDefault="00BF2CCC" w:rsidP="00ED6CFD">
      <w:pPr>
        <w:rPr>
          <w:rFonts w:ascii="Arial" w:hAnsi="Arial" w:cs="Arial"/>
        </w:rPr>
      </w:pPr>
      <w:r w:rsidRPr="00BF2CCC">
        <w:rPr>
          <w:rFonts w:ascii="Arial" w:hAnsi="Arial" w:cs="Arial"/>
          <w:noProof/>
        </w:rPr>
        <w:drawing>
          <wp:inline distT="0" distB="0" distL="0" distR="0" wp14:anchorId="47A9361D" wp14:editId="20DB9FEB">
            <wp:extent cx="5731510" cy="6271260"/>
            <wp:effectExtent l="0" t="0" r="2540" b="0"/>
            <wp:docPr id="4470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75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38EE" w14:textId="476ABE0E" w:rsidR="00BF2CCC" w:rsidRDefault="00BF2CCC" w:rsidP="00ED6CFD">
      <w:pPr>
        <w:rPr>
          <w:rFonts w:ascii="Arial" w:hAnsi="Arial" w:cs="Arial"/>
        </w:rPr>
      </w:pPr>
      <w:r w:rsidRPr="00BF2CCC">
        <w:rPr>
          <w:rFonts w:ascii="Arial" w:hAnsi="Arial" w:cs="Arial"/>
        </w:rPr>
        <w:lastRenderedPageBreak/>
        <w:t>As you can see, we've set up three click handlers on the &lt;div&gt; element, calling </w:t>
      </w:r>
      <w:proofErr w:type="spellStart"/>
      <w:proofErr w:type="gramStart"/>
      <w:r w:rsidRPr="00BF2CCC">
        <w:rPr>
          <w:rFonts w:ascii="Arial" w:hAnsi="Arial" w:cs="Arial"/>
          <w:b/>
          <w:bCs/>
        </w:rPr>
        <w:t>stopImmediatePropagation</w:t>
      </w:r>
      <w:proofErr w:type="spellEnd"/>
      <w:r w:rsidRPr="00BF2CCC">
        <w:rPr>
          <w:rFonts w:ascii="Arial" w:hAnsi="Arial" w:cs="Arial"/>
          <w:b/>
          <w:bCs/>
        </w:rPr>
        <w:t>(</w:t>
      </w:r>
      <w:proofErr w:type="gramEnd"/>
      <w:r w:rsidRPr="00BF2CCC">
        <w:rPr>
          <w:rFonts w:ascii="Arial" w:hAnsi="Arial" w:cs="Arial"/>
          <w:b/>
          <w:bCs/>
        </w:rPr>
        <w:t>) in the first one</w:t>
      </w:r>
    </w:p>
    <w:p w14:paraId="4B2C476F" w14:textId="631B2439" w:rsidR="00BF2CCC" w:rsidRDefault="005A15B9" w:rsidP="00ED6CFD">
      <w:pPr>
        <w:rPr>
          <w:rFonts w:ascii="Arial" w:hAnsi="Arial" w:cs="Arial"/>
        </w:rPr>
      </w:pPr>
      <w:r w:rsidRPr="005A15B9">
        <w:rPr>
          <w:rFonts w:ascii="Arial" w:hAnsi="Arial" w:cs="Arial"/>
        </w:rPr>
        <w:t>This should stop the event from being bubbled further upstream and even the rest of the two click handlers of &lt;div&gt; from firing</w:t>
      </w:r>
    </w:p>
    <w:p w14:paraId="58C15511" w14:textId="36FBC3B7" w:rsidR="005A15B9" w:rsidRDefault="005A15B9" w:rsidP="00ED6CFD">
      <w:pPr>
        <w:rPr>
          <w:rFonts w:ascii="Arial" w:hAnsi="Arial" w:cs="Arial"/>
        </w:rPr>
      </w:pPr>
      <w:r w:rsidRPr="005A15B9">
        <w:rPr>
          <w:rFonts w:ascii="Arial" w:hAnsi="Arial" w:cs="Arial"/>
          <w:noProof/>
        </w:rPr>
        <w:drawing>
          <wp:inline distT="0" distB="0" distL="0" distR="0" wp14:anchorId="739010E1" wp14:editId="78E479ED">
            <wp:extent cx="3057952" cy="1238423"/>
            <wp:effectExtent l="0" t="0" r="9525" b="0"/>
            <wp:docPr id="17410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01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DC9F" w14:textId="250C35A1" w:rsidR="005A15B9" w:rsidRDefault="005A15B9" w:rsidP="00ED6CFD">
      <w:pPr>
        <w:rPr>
          <w:rFonts w:ascii="Arial" w:hAnsi="Arial" w:cs="Arial"/>
        </w:rPr>
      </w:pPr>
      <w:r w:rsidRPr="005A15B9">
        <w:rPr>
          <w:rFonts w:ascii="Arial" w:hAnsi="Arial" w:cs="Arial"/>
          <w:noProof/>
        </w:rPr>
        <w:drawing>
          <wp:inline distT="0" distB="0" distL="0" distR="0" wp14:anchorId="60721B1B" wp14:editId="1486CECD">
            <wp:extent cx="1019317" cy="981212"/>
            <wp:effectExtent l="0" t="0" r="9525" b="9525"/>
            <wp:docPr id="15536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6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D0D" w14:textId="77777777" w:rsidR="005A15B9" w:rsidRDefault="005A15B9" w:rsidP="00ED6CFD">
      <w:pPr>
        <w:rPr>
          <w:rFonts w:ascii="Arial" w:hAnsi="Arial" w:cs="Arial"/>
        </w:rPr>
      </w:pPr>
    </w:p>
    <w:p w14:paraId="21189722" w14:textId="77777777" w:rsidR="00BF2CCC" w:rsidRDefault="00BF2CCC" w:rsidP="00ED6CFD">
      <w:pPr>
        <w:rPr>
          <w:rFonts w:ascii="Arial" w:hAnsi="Arial" w:cs="Arial"/>
        </w:rPr>
      </w:pPr>
    </w:p>
    <w:p w14:paraId="6633AF12" w14:textId="77777777" w:rsidR="007D025A" w:rsidRPr="00536FE1" w:rsidRDefault="007D025A" w:rsidP="00ED6CFD">
      <w:pPr>
        <w:rPr>
          <w:rFonts w:ascii="Arial" w:hAnsi="Arial" w:cs="Arial"/>
        </w:rPr>
      </w:pPr>
    </w:p>
    <w:p w14:paraId="2991ACAE" w14:textId="77777777" w:rsidR="004742D8" w:rsidRPr="00AE1E50" w:rsidRDefault="004742D8" w:rsidP="004742D8">
      <w:pPr>
        <w:rPr>
          <w:rFonts w:ascii="Arial" w:hAnsi="Arial" w:cs="Arial"/>
        </w:rPr>
      </w:pPr>
    </w:p>
    <w:sectPr w:rsidR="004742D8" w:rsidRPr="00AE1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94ACA"/>
    <w:multiLevelType w:val="multilevel"/>
    <w:tmpl w:val="E9F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7FE9"/>
    <w:multiLevelType w:val="multilevel"/>
    <w:tmpl w:val="A0F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19AE"/>
    <w:multiLevelType w:val="multilevel"/>
    <w:tmpl w:val="D66E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35681"/>
    <w:multiLevelType w:val="multilevel"/>
    <w:tmpl w:val="9450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534668">
    <w:abstractNumId w:val="3"/>
  </w:num>
  <w:num w:numId="2" w16cid:durableId="1213998222">
    <w:abstractNumId w:val="1"/>
  </w:num>
  <w:num w:numId="3" w16cid:durableId="1397389089">
    <w:abstractNumId w:val="0"/>
  </w:num>
  <w:num w:numId="4" w16cid:durableId="147621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D8"/>
    <w:rsid w:val="00027E79"/>
    <w:rsid w:val="000804BA"/>
    <w:rsid w:val="003476E6"/>
    <w:rsid w:val="003F61D7"/>
    <w:rsid w:val="004005C3"/>
    <w:rsid w:val="004742D8"/>
    <w:rsid w:val="004B6DD3"/>
    <w:rsid w:val="00536FE1"/>
    <w:rsid w:val="005852E7"/>
    <w:rsid w:val="005A15B9"/>
    <w:rsid w:val="005F5FB8"/>
    <w:rsid w:val="00735B70"/>
    <w:rsid w:val="00746419"/>
    <w:rsid w:val="007B7A9C"/>
    <w:rsid w:val="007D025A"/>
    <w:rsid w:val="007E0F66"/>
    <w:rsid w:val="00824502"/>
    <w:rsid w:val="00866AA3"/>
    <w:rsid w:val="00891F59"/>
    <w:rsid w:val="008C796B"/>
    <w:rsid w:val="00A167F6"/>
    <w:rsid w:val="00AE1E50"/>
    <w:rsid w:val="00B0626A"/>
    <w:rsid w:val="00B2442B"/>
    <w:rsid w:val="00BF2CCC"/>
    <w:rsid w:val="00C071F0"/>
    <w:rsid w:val="00C45861"/>
    <w:rsid w:val="00C62553"/>
    <w:rsid w:val="00C72664"/>
    <w:rsid w:val="00D0036D"/>
    <w:rsid w:val="00DC595D"/>
    <w:rsid w:val="00ED6CFD"/>
    <w:rsid w:val="00F13ABF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ECBDC"/>
  <w15:chartTrackingRefBased/>
  <w15:docId w15:val="{DE9DD01D-29A3-4E7E-BD7A-F2946BB3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9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31</cp:revision>
  <dcterms:created xsi:type="dcterms:W3CDTF">2024-09-04T10:55:00Z</dcterms:created>
  <dcterms:modified xsi:type="dcterms:W3CDTF">2024-10-25T04:39:00Z</dcterms:modified>
</cp:coreProperties>
</file>