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line="480" w:lineRule="auto" w:before="0" w:after="0"/>
      </w:pPr>
    </w:p>
    <w:p>
      <w:pPr>
        <w:spacing w:line="480" w:lineRule="auto" w:before="0" w:after="0"/>
      </w:pPr>
    </w:p>
    <w:p>
      <w:pPr>
        <w:spacing w:line="480" w:lineRule="auto" w:before="0" w:after="0"/>
        <w:jc w:val="center"/>
      </w:pPr>
      <w:r>
        <w:rPr>
          <w:b/>
        </w:rPr>
        <w:t>Data Analytics Capstone</w:t>
      </w:r>
    </w:p>
    <w:p>
      <w:pPr>
        <w:spacing w:line="480" w:lineRule="auto" w:before="0" w:after="0"/>
      </w:pPr>
    </w:p>
    <w:p>
      <w:pPr>
        <w:spacing w:line="480" w:lineRule="auto" w:before="0" w:after="0"/>
        <w:jc w:val="center"/>
      </w:pPr>
      <w:r>
        <w:rPr>
          <w:b/>
        </w:rPr>
        <w:t>Developing an Evaluation Methodology to Assess Accuracy, Groundedness, and Operational Value of Retrieval-Augmented Generation (RAG) as a Decision-Support System for Consumer Payment Disputes</w:t>
      </w:r>
    </w:p>
    <w:p>
      <w:pPr>
        <w:spacing w:line="480" w:lineRule="auto" w:before="0" w:after="0"/>
      </w:pPr>
    </w:p>
    <w:p>
      <w:pPr>
        <w:spacing w:line="480" w:lineRule="auto" w:before="0" w:after="0"/>
        <w:jc w:val="center"/>
      </w:pPr>
      <w:r>
        <w:rPr>
          <w:b/>
        </w:rPr>
        <w:t>Interim Report</w:t>
      </w:r>
    </w:p>
    <w:p>
      <w:pPr>
        <w:spacing w:line="480" w:lineRule="auto" w:before="0" w:after="0"/>
      </w:pPr>
    </w:p>
    <w:p>
      <w:pPr>
        <w:spacing w:line="480" w:lineRule="auto" w:before="0" w:after="0"/>
        <w:jc w:val="center"/>
      </w:pPr>
      <w:r>
        <w:rPr/>
        <w:t>Deepak Dharani</w:t>
      </w:r>
    </w:p>
    <w:p>
      <w:pPr>
        <w:spacing w:line="480" w:lineRule="auto" w:before="0" w:after="0"/>
        <w:jc w:val="center"/>
      </w:pPr>
      <w:r>
        <w:rPr/>
        <w:t>Walsh College</w:t>
      </w:r>
    </w:p>
    <w:p>
      <w:pPr>
        <w:spacing w:line="480" w:lineRule="auto" w:before="0" w:after="0"/>
        <w:jc w:val="center"/>
      </w:pPr>
      <w:r>
        <w:rPr/>
        <w:t>QM640: Data Analytics Capstone</w:t>
      </w:r>
    </w:p>
    <w:p>
      <w:pPr>
        <w:spacing w:line="480" w:lineRule="auto" w:before="0" w:after="0"/>
        <w:jc w:val="center"/>
      </w:pPr>
      <w:r>
        <w:rPr/>
        <w:t>Instructor: Javad Katibai</w:t>
      </w:r>
    </w:p>
    <w:p>
      <w:pPr>
        <w:spacing w:line="480" w:lineRule="auto" w:before="0" w:after="0"/>
        <w:jc w:val="center"/>
      </w:pPr>
      <w:r>
        <w:rPr/>
        <w:t>Mentor: Jainesh Garg</w:t>
      </w:r>
    </w:p>
    <w:p>
      <w:pPr>
        <w:spacing w:line="480" w:lineRule="auto" w:before="0" w:after="0"/>
        <w:jc w:val="center"/>
      </w:pPr>
      <w:r>
        <w:rPr/>
        <w:t>Term 3, Group 3</w:t>
      </w:r>
    </w:p>
    <w:p>
      <w:pPr>
        <w:spacing w:line="480" w:lineRule="auto" w:before="0" w:after="0"/>
        <w:jc w:val="center"/>
      </w:pPr>
      <w:r>
        <w:rPr>
          <w:highlight w:val="yellow"/>
        </w:rPr>
        <w:t>[Submission date, e.g., November 3, 2026]</w:t>
      </w:r>
    </w:p>
    <w:p>
      <w:r>
        <w:br w:type="page"/>
      </w:r>
    </w:p>
    <w:p>
      <w:pPr>
        <w:spacing w:line="480" w:lineRule="auto" w:before="0" w:after="0"/>
        <w:jc w:val="center"/>
      </w:pPr>
      <w:r>
        <w:rPr>
          <w:b/>
        </w:rPr>
        <w:t>GitHub Repository</w:t>
      </w:r>
    </w:p>
    <w:p>
      <w:pPr>
        <w:spacing w:line="480" w:lineRule="auto" w:before="0" w:after="0"/>
      </w:pPr>
      <w:r>
        <w:rPr/>
        <w:t>Data files, code, configurations and outputs: https://github.com/deepakdm/QM640 (</w:t>
      </w:r>
      <w:r>
        <w:rPr>
          <w:highlight w:val="yellow"/>
        </w:rPr>
        <w:t>[release tag for this submission, e.g., interim-v1]</w:t>
      </w:r>
      <w:r>
        <w:rPr/>
        <w:t>). The repository layout and the location of each dataset are given in the GitHub Data Availability Statement and Appendix B.</w:t>
      </w:r>
    </w:p>
    <w:p>
      <w:pPr>
        <w:spacing w:line="480" w:lineRule="auto" w:before="0" w:after="0"/>
      </w:pPr>
    </w:p>
    <w:p>
      <w:pPr>
        <w:spacing w:line="480" w:lineRule="auto" w:before="0" w:after="0"/>
        <w:jc w:val="center"/>
      </w:pPr>
      <w:r>
        <w:rPr>
          <w:b/>
        </w:rPr>
        <w:t>Table of Contents</w:t>
      </w:r>
    </w:p>
    <w:p>
      <w:pPr>
        <w:pStyle w:val="TOC1"/>
        <w:spacing w:line="240" w:lineRule="auto" w:before="0" w:after="40"/>
      </w:pPr>
      <w:r>
        <w:fldChar w:fldCharType="begin"/>
      </w:r>
      <w:r>
        <w:instrText xml:space="preserve"> TOC \o "1-2" \h \z \u </w:instrText>
      </w:r>
      <w:r>
        <w:fldChar w:fldCharType="separate"/>
      </w:r>
      <w:r>
        <w:t>(Right-click and choose Update Field to build the table of contents.)</w:t>
      </w:r>
      <w:r>
        <w:tab/>
      </w:r>
      <w:r/>
      <w:r>
        <w:fldChar w:fldCharType="end"/>
      </w:r>
    </w:p>
    <w:p>
      <w:r>
        <w:br w:type="page"/>
      </w:r>
    </w:p>
    <w:p>
      <w:pPr>
        <w:spacing w:line="480" w:lineRule="auto" w:before="0" w:after="0"/>
        <w:jc w:val="center"/>
      </w:pPr>
      <w:r>
        <w:rPr>
          <w:b/>
        </w:rPr>
        <w:t>Developing an Evaluation Methodology to Assess Accuracy, Groundedness, and Operational Value of Retrieval-Augmented Generation (RAG) as a Decision-Support System for Consumer Payment Disputes</w:t>
      </w:r>
    </w:p>
    <w:p>
      <w:pPr>
        <w:pStyle w:val="Heading1"/>
        <w:keepNext/>
        <w:spacing w:line="480" w:lineRule="auto" w:before="0" w:after="0"/>
        <w:jc w:val="center"/>
      </w:pPr>
      <w:r>
        <w:rPr/>
        <w:t>Introduction</w:t>
      </w:r>
    </w:p>
    <w:p>
      <w:pPr>
        <w:pStyle w:val="Heading2"/>
        <w:keepNext/>
        <w:spacing w:line="480" w:lineRule="auto" w:before="0" w:after="0"/>
      </w:pPr>
      <w:r>
        <w:rPr/>
        <w:t>Background and Context</w:t>
      </w:r>
    </w:p>
    <w:p>
      <w:pPr>
        <w:spacing w:line="480" w:lineRule="auto" w:before="0" w:after="0"/>
        <w:ind w:firstLine="720"/>
      </w:pPr>
      <w:r>
        <w:rPr/>
        <w:t>Electronic payments that consumers dispute, such as a debit card charge they do not recognize, an automated teller machine (ATM) withdrawal they did not make or a peer-to-peer transfer sent to the wrong person, are governed in the United States by Regulation E, which implements the Electronic Fund Transfer Act. Once a consumer reports an error, the institution generally has 10 business days to investigate. It may take up to 45 days, or 90 days for some transfers, only if it provisionally credits the account, and it must cap the consumer's liability for unauthorized transfers according to how quickly the loss was reported (Electronic Fund Transfers [Regulation E], 2026, §§ 1005.6, 1005.11). Every case therefore asks an investigator to read the consumer's account, find the provision that controls it and reach a determination that will withstand review by compliance staff and bank examiners.</w:t>
      </w:r>
    </w:p>
    <w:p>
      <w:pPr>
        <w:spacing w:line="480" w:lineRule="auto" w:before="0" w:after="0"/>
        <w:ind w:firstLine="720"/>
      </w:pPr>
      <w:r>
        <w:rPr/>
        <w:t>The workload is large and the work is error-prone. The Consumer Financial Protection Bureau (CFPB) received about 104,200 complaints about checking and savings accounts and 102,900 about money transfers and virtual currency in 2025 (CFPB, 2026), and these are only the disputes consumers escalated to a federal regulator. The Bureau's examiners have found institutions that refused to treat misdirected person-to-person payments as errors, judged investigations only by whether a payment followed the sender's instructions, and missed the 90-day limit for prepaid-card investigations (CFPB, 2021). Four groups carry the consequences: consumers waiting for provisional credit, investigators working against a statutory clock, compliance teams who must evidence each decision, and examiners who audit the process. A wrongful denial breaches the regulation and harms a consumer who may have been defrauded; a wrongful approval is a direct loss to the institution.</w:t>
      </w:r>
    </w:p>
    <w:p>
      <w:pPr>
        <w:spacing w:line="480" w:lineRule="auto" w:before="0" w:after="0"/>
        <w:ind w:firstLine="720"/>
      </w:pPr>
      <w:r>
        <w:rPr/>
        <w:t>Large language models (LLMs) can read a complaint and draft a reasoned determination in seconds, which makes them an obvious candidate to support this work. Their weakness is that they invent authority. General-purpose models gave false answers to between 58% and 88% of verifiable questions about federal court cases (Dahl et al., 2024), and commercial legal research tools built on retrieval still produced hallucinated answers 17% to 33% of the time (Magesh et al., 2025). Retrieval-augmented generation (RAG) gives the model passages from a trusted corpus before it answers (Lewis et al., 2020) and is the standard mitigation (Shuster et al., 2021), but most of the evidence for it comes from curated benchmark questions. Real complaints are written by non-specialists, tell one side of the story and arrive with identifying details redacted. That is the setting in which a dispute team would actually use such a tool, and it is the setting this study evaluates.</w:t>
      </w:r>
    </w:p>
    <w:p>
      <w:pPr>
        <w:pStyle w:val="Heading2"/>
        <w:keepNext/>
        <w:spacing w:line="480" w:lineRule="auto" w:before="0" w:after="0"/>
      </w:pPr>
      <w:r>
        <w:rPr/>
        <w:t>Problem Statement</w:t>
      </w:r>
    </w:p>
    <w:p>
      <w:pPr>
        <w:spacing w:line="480" w:lineRule="auto" w:before="0" w:after="0"/>
        <w:ind w:firstLine="720"/>
      </w:pPr>
      <w:r>
        <w:rPr/>
        <w:t>Financial institutions that resolve Regulation E disputes have no evidence-based way to decide whether an LLM can safely support their investigators. The models draft quickly but are known to fabricate the regulatory authority behind their conclusions, and the usual safeguard, RAG, has been tested mainly on clean benchmark questions rather than on the incomplete, one-sided and redacted narratives consumers actually write. General RAG evaluation frameworks score faithfulness and citation support (Es et al., 2024; T. Gao et al., 2023), and legal studies report hallucination rates for commercial tools (Magesh et al., 2025), but none combines outcome accuracy, grounding in the governing clause and operational cost into a single adoption decision tested against an unaugmented baseline on real complaint text. This study develops that evaluation methodology and applies it to complaints published by the CFPB.</w:t>
      </w:r>
    </w:p>
    <w:p>
      <w:pPr>
        <w:pStyle w:val="Heading2"/>
        <w:keepNext/>
        <w:spacing w:line="480" w:lineRule="auto" w:before="0" w:after="0"/>
      </w:pPr>
      <w:r>
        <w:rPr/>
        <w:t>Purpose of the Study</w:t>
      </w:r>
    </w:p>
    <w:p>
      <w:pPr>
        <w:spacing w:line="480" w:lineRule="auto" w:before="0" w:after="0"/>
        <w:ind w:firstLine="720"/>
      </w:pPr>
      <w:r>
        <w:rPr/>
        <w:t>The study is evaluative and explanatory rather than predictive. In analytics terms, the LLM acts as a five-class classifier that assigns each complaint the determination an investigator would make (approve, deny, partial credit, escalate or request more information). The study measures how that classifier's accuracy and grounding change when retrieval is added, explains why they change, and judges whether the result is good enough to use. No model is trained; the deliverable is the methodology and the evidence it produces. Five research objectives (ROs) organize the work:</w:t>
      </w:r>
    </w:p>
    <w:p>
      <w:pPr>
        <w:pStyle w:val="ListParagraph"/>
        <w:numPr>
          <w:ilvl w:val="0"/>
          <w:numId w:val="101"/>
        </w:numPr>
        <w:spacing w:line="480" w:lineRule="auto" w:before="0" w:after="0"/>
      </w:pPr>
      <w:r>
        <w:rPr>
          <w:b/>
        </w:rPr>
        <w:t>Identify performance drivers (RO1):</w:t>
      </w:r>
      <w:r>
        <w:rPr/>
        <w:t xml:space="preserve"> determine which system and case factors influence accuracy, groundedness and operational value (RQ3).</w:t>
      </w:r>
    </w:p>
    <w:p>
      <w:pPr>
        <w:pStyle w:val="ListParagraph"/>
        <w:numPr>
          <w:ilvl w:val="0"/>
          <w:numId w:val="101"/>
        </w:numPr>
        <w:spacing w:line="480" w:lineRule="auto" w:before="0" w:after="0"/>
      </w:pPr>
      <w:r>
        <w:rPr>
          <w:b/>
        </w:rPr>
        <w:t>Define the evaluation pillars (RO2):</w:t>
      </w:r>
      <w:r>
        <w:rPr/>
        <w:t xml:space="preserve"> fix measurable indicators and adoption benchmarks for accuracy, groundedness and operational value before any output is scored.</w:t>
      </w:r>
    </w:p>
    <w:p>
      <w:pPr>
        <w:pStyle w:val="ListParagraph"/>
        <w:numPr>
          <w:ilvl w:val="0"/>
          <w:numId w:val="101"/>
        </w:numPr>
        <w:spacing w:line="480" w:lineRule="auto" w:before="0" w:after="0"/>
      </w:pPr>
      <w:r>
        <w:rPr>
          <w:b/>
        </w:rPr>
        <w:t>Explain relationships between variables (RO3):</w:t>
      </w:r>
      <w:r>
        <w:rPr/>
        <w:t xml:space="preserve"> estimate how much of the retrieval effect works by getting the governing clause to the model (RQ3).</w:t>
      </w:r>
    </w:p>
    <w:p>
      <w:pPr>
        <w:pStyle w:val="ListParagraph"/>
        <w:numPr>
          <w:ilvl w:val="0"/>
          <w:numId w:val="101"/>
        </w:numPr>
        <w:spacing w:line="480" w:lineRule="auto" w:before="0" w:after="0"/>
      </w:pPr>
      <w:r>
        <w:rPr>
          <w:b/>
        </w:rPr>
        <w:t>Evaluate performance against the baseline (RO4):</w:t>
      </w:r>
      <w:r>
        <w:rPr/>
        <w:t xml:space="preserve"> test whether retrieval improves accuracy and grounding over the same model without retrieval (RQ1, RQ2).</w:t>
      </w:r>
    </w:p>
    <w:p>
      <w:pPr>
        <w:pStyle w:val="ListParagraph"/>
        <w:numPr>
          <w:ilvl w:val="0"/>
          <w:numId w:val="101"/>
        </w:numPr>
        <w:spacing w:line="480" w:lineRule="auto" w:before="0" w:after="0"/>
      </w:pPr>
      <w:r>
        <w:rPr>
          <w:b/>
        </w:rPr>
        <w:t>Determine adoption suitability (RO5):</w:t>
      </w:r>
      <w:r>
        <w:rPr/>
        <w:t xml:space="preserve"> establish whether, and under what conditions, the deployment candidate is reliable and economical enough to adopt as decision support (RQ4).</w:t>
      </w:r>
    </w:p>
    <w:p>
      <w:pPr>
        <w:spacing w:line="480" w:lineRule="auto" w:before="0" w:after="0"/>
        <w:ind w:firstLine="720"/>
      </w:pPr>
      <w:r>
        <w:rPr/>
        <w:t>Throughout, the baseline is the same model with no retrieval. Because the study has no data on human investigators, comparisons with today's manual process are made only through a cost model whose inputs are sourced or labeled as assumptions.</w:t>
      </w:r>
    </w:p>
    <w:p>
      <w:pPr>
        <w:keepNext/>
        <w:spacing w:line="480" w:lineRule="auto" w:before="240" w:after="0"/>
      </w:pPr>
      <w:r>
        <w:rPr>
          <w:b/>
        </w:rPr>
        <w:t>Figure 1</w:t>
      </w:r>
    </w:p>
    <w:p>
      <w:pPr>
        <w:keepNext/>
        <w:spacing w:line="480" w:lineRule="auto" w:before="0" w:after="0"/>
      </w:pPr>
      <w:r>
        <w:rPr>
          <w:i/>
        </w:rPr>
        <w:t>Conceptual Framework: Drivers, Mechanism, Evaluation Pillars and Adoption Decision</w:t>
      </w:r>
    </w:p>
    <w:p>
      <w:pPr>
        <w:keepNext/>
        <w:spacing w:line="240" w:lineRule="auto" w:before="60" w:after="60"/>
        <w:jc w:val="center"/>
      </w:pPr>
      <w:r>
        <w:drawing>
          <wp:inline xmlns:a="http://schemas.openxmlformats.org/drawingml/2006/main" xmlns:pic="http://schemas.openxmlformats.org/drawingml/2006/picture">
            <wp:extent cx="5486400" cy="3238132"/>
            <wp:docPr id="1" name="Picture 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486400" cy="3238132"/>
                    </a:xfrm>
                    <a:prstGeom prst="rect"/>
                  </pic:spPr>
                </pic:pic>
              </a:graphicData>
            </a:graphic>
          </wp:inline>
        </w:drawing>
      </w:r>
    </w:p>
    <w:p>
      <w:pPr>
        <w:spacing w:line="240" w:lineRule="auto" w:before="60" w:after="240"/>
      </w:pPr>
      <w:r>
        <w:rPr>
          <w:i/>
          <w:sz w:val="20"/>
        </w:rPr>
        <w:t>Note.</w:t>
      </w:r>
      <w:r>
        <w:rPr>
          <w:sz w:val="20"/>
        </w:rPr>
        <w:t xml:space="preserve"> System factors are expected to act mainly through whether the governing clause reaches the model; case factors can lower performance whatever is retrieved. RQ = research question.</w:t>
      </w:r>
    </w:p>
    <w:p>
      <w:pPr>
        <w:spacing w:line="480" w:lineRule="auto" w:before="0" w:after="0"/>
        <w:ind w:firstLine="720"/>
      </w:pPr>
      <w:r>
        <w:rPr/>
        <w:t>Figure 1 summarizes the logic. A determination can reach the right outcome while citing an invented section, or cite the right clause and still reach the wrong outcome, so accuracy and groundedness are measured separately before they are combined with operational measures into one adoption decision.</w:t>
      </w:r>
    </w:p>
    <w:p>
      <w:pPr>
        <w:pStyle w:val="Heading2"/>
        <w:keepNext/>
        <w:spacing w:line="480" w:lineRule="auto" w:before="0" w:after="0"/>
      </w:pPr>
      <w:r>
        <w:rPr/>
        <w:t>Interim Project Status (Progress Snapshot)</w:t>
      </w:r>
    </w:p>
    <w:p>
      <w:pPr>
        <w:spacing w:line="480" w:lineRule="auto" w:before="0" w:after="0"/>
      </w:pPr>
      <w:r>
        <w:rPr/>
        <w:t xml:space="preserve">The status below is as of </w:t>
      </w:r>
      <w:r>
        <w:rPr>
          <w:highlight w:val="yellow"/>
        </w:rPr>
        <w:t>[status date]</w:t>
      </w:r>
      <w:r>
        <w:rPr/>
        <w:t>. Items marked for confirmation must be checked against the repository before submission.</w:t>
      </w:r>
    </w:p>
    <w:p>
      <w:pPr>
        <w:keepNext/>
        <w:spacing w:line="480" w:lineRule="auto" w:before="0" w:after="0"/>
      </w:pPr>
      <w:r>
        <w:rPr>
          <w:b/>
        </w:rPr>
        <w:t>Completed</w:t>
      </w:r>
    </w:p>
    <w:p>
      <w:pPr>
        <w:pStyle w:val="ListParagraph"/>
        <w:numPr>
          <w:ilvl w:val="0"/>
          <w:numId w:val="102"/>
        </w:numPr>
        <w:spacing w:line="480" w:lineRule="auto" w:before="0" w:after="0"/>
      </w:pPr>
      <w:r>
        <w:rPr/>
        <w:t>Topic approved; written approval for the three uses of generative AI received from the instructor on October 6, 2026 (Appendix A).</w:t>
      </w:r>
    </w:p>
    <w:p>
      <w:pPr>
        <w:pStyle w:val="ListParagraph"/>
        <w:numPr>
          <w:ilvl w:val="0"/>
          <w:numId w:val="102"/>
        </w:numPr>
        <w:spacing w:line="480" w:lineRule="auto" w:before="0" w:after="0"/>
      </w:pPr>
      <w:r>
        <w:rPr/>
        <w:t>Synopsis submitted on October 13, 2026, with the adoption benchmarks and sample size fixed in advance.</w:t>
      </w:r>
    </w:p>
    <w:p>
      <w:pPr>
        <w:pStyle w:val="ListParagraph"/>
        <w:numPr>
          <w:ilvl w:val="0"/>
          <w:numId w:val="102"/>
        </w:numPr>
        <w:spacing w:line="480" w:lineRule="auto" w:before="0" w:after="0"/>
      </w:pPr>
      <w:r>
        <w:rPr/>
        <w:t xml:space="preserve">CFPB export downloaded with the study filters on </w:t>
      </w:r>
      <w:r>
        <w:rPr>
          <w:highlight w:val="yellow"/>
        </w:rPr>
        <w:t>[September 18, 2026; confirm the file includes the narrative column and passes scripts/00_check_export.py]</w:t>
      </w:r>
      <w:r>
        <w:rPr/>
        <w:t>.</w:t>
      </w:r>
    </w:p>
    <w:p>
      <w:pPr>
        <w:pStyle w:val="ListParagraph"/>
        <w:numPr>
          <w:ilvl w:val="0"/>
          <w:numId w:val="102"/>
        </w:numPr>
        <w:spacing w:line="480" w:lineRule="auto" w:before="0" w:after="0"/>
      </w:pPr>
      <w:r>
        <w:rPr/>
        <w:t xml:space="preserve">Regulatory corpus assembled (Regulation E, its official interpretations, the CFPB electronic fund transfer FAQs and the Visa merchant dispute guidelines) </w:t>
      </w:r>
      <w:r>
        <w:rPr>
          <w:highlight w:val="yellow"/>
        </w:rPr>
        <w:t>[confirm]</w:t>
      </w:r>
      <w:r>
        <w:rPr/>
        <w:t>.</w:t>
      </w:r>
    </w:p>
    <w:p>
      <w:pPr>
        <w:pStyle w:val="ListParagraph"/>
        <w:numPr>
          <w:ilvl w:val="0"/>
          <w:numId w:val="102"/>
        </w:numPr>
        <w:spacing w:line="480" w:lineRule="auto" w:before="0" w:after="0"/>
      </w:pPr>
      <w:r>
        <w:rPr/>
        <w:t>Data cleaning and exploratory data analysis (EDA) completed and documented (Tables 8 to 11, Figures 3 to 7).</w:t>
      </w:r>
    </w:p>
    <w:p>
      <w:pPr>
        <w:pStyle w:val="ListParagraph"/>
        <w:numPr>
          <w:ilvl w:val="0"/>
          <w:numId w:val="102"/>
        </w:numPr>
        <w:spacing w:line="480" w:lineRule="auto" w:before="0" w:after="0"/>
      </w:pPr>
      <w:r>
        <w:rPr/>
        <w:t>Stratified sample of 160 complaints drawn with seed 42 and the labeling sheet generated.</w:t>
      </w:r>
    </w:p>
    <w:p>
      <w:pPr>
        <w:pStyle w:val="ListParagraph"/>
        <w:numPr>
          <w:ilvl w:val="0"/>
          <w:numId w:val="102"/>
        </w:numPr>
        <w:spacing w:line="480" w:lineRule="auto" w:before="0" w:after="0"/>
      </w:pPr>
      <w:r>
        <w:rPr/>
        <w:t>Evaluation code upgraded to version 6: two defects found in a pre-run review were corrected, the groundedness, driver and adoption measures promised in the synopsis were implemented, and 43 offline tests pass (Appendix D).</w:t>
      </w:r>
    </w:p>
    <w:p>
      <w:pPr>
        <w:keepNext/>
        <w:spacing w:line="480" w:lineRule="auto" w:before="0" w:after="0"/>
      </w:pPr>
      <w:r>
        <w:rPr>
          <w:b/>
        </w:rPr>
        <w:t>In progress</w:t>
      </w:r>
    </w:p>
    <w:p>
      <w:pPr>
        <w:pStyle w:val="ListParagraph"/>
        <w:numPr>
          <w:ilvl w:val="0"/>
          <w:numId w:val="103"/>
        </w:numPr>
        <w:spacing w:line="480" w:lineRule="auto" w:before="0" w:after="0"/>
      </w:pPr>
      <w:r>
        <w:rPr/>
        <w:t xml:space="preserve">Gold labeling: </w:t>
      </w:r>
      <w:r>
        <w:rPr>
          <w:highlight w:val="yellow"/>
        </w:rPr>
        <w:t>[n]</w:t>
      </w:r>
      <w:r>
        <w:rPr/>
        <w:t xml:space="preserve"> of 160 complaints labeled; blind second rating of 30 complaints </w:t>
      </w:r>
      <w:r>
        <w:rPr>
          <w:highlight w:val="yellow"/>
        </w:rPr>
        <w:t>[n done]</w:t>
      </w:r>
      <w:r>
        <w:rPr/>
        <w:t>.</w:t>
      </w:r>
    </w:p>
    <w:p>
      <w:pPr>
        <w:pStyle w:val="ListParagraph"/>
        <w:numPr>
          <w:ilvl w:val="0"/>
          <w:numId w:val="103"/>
        </w:numPr>
        <w:spacing w:line="480" w:lineRule="auto" w:before="0" w:after="0"/>
      </w:pPr>
      <w:r>
        <w:rPr/>
        <w:t xml:space="preserve">System-level validation on eight use cases per research question (Table 15) </w:t>
      </w:r>
      <w:r>
        <w:rPr>
          <w:highlight w:val="yellow"/>
        </w:rPr>
        <w:t>[status]</w:t>
      </w:r>
      <w:r>
        <w:rPr/>
        <w:t>.</w:t>
      </w:r>
    </w:p>
    <w:p>
      <w:pPr>
        <w:pStyle w:val="ListParagraph"/>
        <w:numPr>
          <w:ilvl w:val="0"/>
          <w:numId w:val="103"/>
        </w:numPr>
        <w:spacing w:line="480" w:lineRule="auto" w:before="0" w:after="0"/>
      </w:pPr>
      <w:r>
        <w:rPr/>
        <w:t xml:space="preserve">Runs of the no-retrieval baseline (C0) and Configuration A </w:t>
      </w:r>
      <w:r>
        <w:rPr>
          <w:highlight w:val="yellow"/>
        </w:rPr>
        <w:t>[status]</w:t>
      </w:r>
      <w:r>
        <w:rPr/>
        <w:t>.</w:t>
      </w:r>
    </w:p>
    <w:p>
      <w:pPr>
        <w:keepNext/>
        <w:spacing w:line="480" w:lineRule="auto" w:before="0" w:after="0"/>
      </w:pPr>
      <w:r>
        <w:rPr>
          <w:b/>
        </w:rPr>
        <w:t>Pending</w:t>
      </w:r>
    </w:p>
    <w:p>
      <w:pPr>
        <w:pStyle w:val="ListParagraph"/>
        <w:numPr>
          <w:ilvl w:val="0"/>
          <w:numId w:val="104"/>
        </w:numPr>
        <w:spacing w:line="480" w:lineRule="auto" w:before="0" w:after="0"/>
      </w:pPr>
      <w:r>
        <w:rPr/>
        <w:t>Runs of Configurations B and C, and validation of the LLM judge against manual review on 40 complaints.</w:t>
      </w:r>
    </w:p>
    <w:p>
      <w:pPr>
        <w:pStyle w:val="ListParagraph"/>
        <w:numPr>
          <w:ilvl w:val="0"/>
          <w:numId w:val="104"/>
        </w:numPr>
        <w:spacing w:line="480" w:lineRule="auto" w:before="0" w:after="0"/>
      </w:pPr>
      <w:r>
        <w:rPr/>
        <w:t>Confirmatory tests for RQ1 and RQ2, the RQ3 driver model and the RQ4 benchmark and failure analysis.</w:t>
      </w:r>
    </w:p>
    <w:p>
      <w:pPr>
        <w:pStyle w:val="ListParagraph"/>
        <w:numPr>
          <w:ilvl w:val="0"/>
          <w:numId w:val="104"/>
        </w:numPr>
        <w:spacing w:line="480" w:lineRule="auto" w:before="0" w:after="0"/>
      </w:pPr>
      <w:r>
        <w:rPr/>
        <w:t>Sourcing of cost-model inputs, results freeze (Week 8), presentation (Week 9) and final report (Week 11).</w:t>
      </w:r>
    </w:p>
    <w:p>
      <w:pPr>
        <w:pStyle w:val="Heading3"/>
        <w:keepNext/>
        <w:spacing w:line="480" w:lineRule="auto" w:before="0" w:after="0"/>
      </w:pPr>
      <w:r>
        <w:rPr/>
        <w:t>Changes Since the Synopsis</w:t>
      </w:r>
    </w:p>
    <w:p>
      <w:pPr>
        <w:spacing w:line="480" w:lineRule="auto" w:before="0" w:after="0"/>
        <w:ind w:firstLine="720"/>
      </w:pPr>
      <w:r>
        <w:rPr/>
        <w:t>The research questions, sample size and adoption benchmarks are unchanged. A review of the code before any model call found two problems that would have biased the comparisons, and both were corrected before data collection. First, fixed-size passages, used by Configurations A and B, were not being labeled with the regulation section they contain, so the governing clause could almost never be detected in their retrieved context; every passage now carries all section references it contains. Second, the shared instruction told the model to answer only from the supplied excerpts and to escalate when they were insufficient, which would have pushed the no-retrieval baseline toward escalation and mixed an instruction effect into the retrieval effect. The instruction is now identical and neutral across conditions: escalation and requests for information depend on the complaint's facts, not on whether excerpts are present. Both changes are disclosed here because they were made after the synopsis but before any result was seen.</w:t>
      </w:r>
    </w:p>
    <w:p>
      <w:pPr>
        <w:pStyle w:val="Heading1"/>
        <w:keepNext/>
        <w:spacing w:line="480" w:lineRule="auto" w:before="0" w:after="0"/>
        <w:jc w:val="center"/>
      </w:pPr>
      <w:r>
        <w:rPr/>
        <w:t>Scope and Objectives</w:t>
      </w:r>
    </w:p>
    <w:p>
      <w:pPr>
        <w:spacing w:line="480" w:lineRule="auto" w:before="0" w:after="0"/>
        <w:ind w:firstLine="720"/>
      </w:pPr>
      <w:r>
        <w:rPr/>
        <w:t>The research problem is broken into four questions, each covering one part of the evaluation framework. Every complaint is processed under four conditions: no retrieval (C0), dense retrieval with 512-token passages (A), dense retrieval with 256-token passages (B), and hybrid lexical-plus-dense retrieval with re-ranking (C). Table 1 traces each question to its data, method and output.</w:t>
      </w:r>
    </w:p>
    <w:p>
      <w:pPr>
        <w:pStyle w:val="Heading2"/>
        <w:keepNext/>
        <w:spacing w:line="480" w:lineRule="auto" w:before="0" w:after="0"/>
      </w:pPr>
      <w:r>
        <w:rPr/>
        <w:t>Research Question 1 (RQ1)</w:t>
      </w:r>
    </w:p>
    <w:p>
      <w:pPr>
        <w:spacing w:line="480" w:lineRule="auto" w:before="0" w:after="0"/>
        <w:ind w:firstLine="720"/>
      </w:pPr>
      <w:r>
        <w:rPr>
          <w:b/>
        </w:rPr>
        <w:t>Accuracy.</w:t>
      </w:r>
      <w:r>
        <w:rPr/>
        <w:t xml:space="preserve"> To what extent does retrieval augmentation improve the accuracy of dispute determinations on real consumer complaints, compared with the same LLM without retrieval? </w:t>
      </w:r>
      <w:r>
        <w:rPr>
          <w:i/>
        </w:rPr>
        <w:t>H1₀:</w:t>
      </w:r>
      <w:r>
        <w:rPr/>
        <w:t xml:space="preserve"> the accuracy of each retrieval condition equals that of C0; </w:t>
      </w:r>
      <w:r>
        <w:rPr>
          <w:i/>
        </w:rPr>
        <w:t>H1ₐ:</w:t>
      </w:r>
      <w:r>
        <w:rPr/>
        <w:t xml:space="preserve"> it differs. Each retrieval condition is compared with C0 by the exact McNemar (1947) test with Holm's (1979) correction, and a gain of at least 15 percentage points is the practical threshold.</w:t>
      </w:r>
    </w:p>
    <w:p>
      <w:pPr>
        <w:pStyle w:val="Heading2"/>
        <w:keepNext/>
        <w:spacing w:line="480" w:lineRule="auto" w:before="0" w:after="0"/>
      </w:pPr>
      <w:r>
        <w:rPr/>
        <w:t>Research Question 2 (RQ2)</w:t>
      </w:r>
    </w:p>
    <w:p>
      <w:pPr>
        <w:spacing w:line="480" w:lineRule="auto" w:before="0" w:after="0"/>
        <w:ind w:firstLine="720"/>
      </w:pPr>
      <w:r>
        <w:rPr>
          <w:b/>
        </w:rPr>
        <w:t>Groundedness.</w:t>
      </w:r>
      <w:r>
        <w:rPr/>
        <w:t xml:space="preserve"> Does retrieval make determinations better grounded in the regulation, with fewer citations to provisions that do not exist and more citations of the clause that actually governs the case? </w:t>
      </w:r>
      <w:r>
        <w:rPr>
          <w:i/>
        </w:rPr>
        <w:t>H2₀:</w:t>
      </w:r>
      <w:r>
        <w:rPr/>
        <w:t xml:space="preserve"> the fabricated-citation rate, and separately the correct-clause rate, of each retrieval condition equal those of C0; </w:t>
      </w:r>
      <w:r>
        <w:rPr>
          <w:i/>
        </w:rPr>
        <w:t>H2ₐ:</w:t>
      </w:r>
      <w:r>
        <w:rPr/>
        <w:t xml:space="preserve"> they differ. Both indicators are deterministic string checks, compared with C0 by the exact McNemar test with Holm's correction.</w:t>
      </w:r>
    </w:p>
    <w:p>
      <w:pPr>
        <w:pStyle w:val="Heading2"/>
        <w:keepNext/>
        <w:spacing w:line="480" w:lineRule="auto" w:before="0" w:after="0"/>
      </w:pPr>
      <w:r>
        <w:rPr/>
        <w:t>Research Question 3 (RQ3)</w:t>
      </w:r>
    </w:p>
    <w:p>
      <w:pPr>
        <w:spacing w:line="480" w:lineRule="auto" w:before="0" w:after="0"/>
        <w:ind w:firstLine="720"/>
      </w:pPr>
      <w:r>
        <w:rPr>
          <w:b/>
        </w:rPr>
        <w:t>Performance drivers.</w:t>
      </w:r>
      <w:r>
        <w:rPr/>
        <w:t xml:space="preserve"> Which system and case factors explain whether a retrieval-augmented determination is correct, and how much of the difference between configurations works through getting the governing clause to the model? </w:t>
      </w:r>
      <w:r>
        <w:rPr>
          <w:i/>
        </w:rPr>
        <w:t>H3₀:</w:t>
      </w:r>
      <w:r>
        <w:rPr/>
        <w:t xml:space="preserve"> the presence of the governing clause in the model's context does not change the odds of a correct determination (odds ratio [OR] = 1); </w:t>
      </w:r>
      <w:r>
        <w:rPr>
          <w:i/>
        </w:rPr>
        <w:t>H3ₐ:</w:t>
      </w:r>
      <w:r>
        <w:rPr/>
        <w:t xml:space="preserve"> OR ≠ 1. A logistic regression estimated by generalized estimating equations (GEE) and clustered by complaint answers it (Liang &amp; Zeger, 1986).</w:t>
      </w:r>
    </w:p>
    <w:p>
      <w:pPr>
        <w:pStyle w:val="Heading2"/>
        <w:keepNext/>
        <w:spacing w:line="480" w:lineRule="auto" w:before="0" w:after="0"/>
      </w:pPr>
      <w:r>
        <w:rPr/>
        <w:t>Research Question 4 (RQ4)</w:t>
      </w:r>
    </w:p>
    <w:p>
      <w:pPr>
        <w:spacing w:line="480" w:lineRule="auto" w:before="0" w:after="0"/>
        <w:ind w:firstLine="720"/>
      </w:pPr>
      <w:r>
        <w:rPr>
          <w:b/>
        </w:rPr>
        <w:t>Operational value and adoption.</w:t>
      </w:r>
      <w:r>
        <w:rPr/>
        <w:t xml:space="preserve"> Does the configuration intended for deployment (C, fixed in advance) meet the operational requirements for adoption, namely consistency, response time, review burden and cost per case, and which failure modes determine where human review must remain? </w:t>
      </w:r>
      <w:r>
        <w:rPr>
          <w:i/>
        </w:rPr>
        <w:t>H4₀:</w:t>
      </w:r>
      <w:r>
        <w:rPr/>
        <w:t xml:space="preserve"> the most common failure category accounts for no more than an even share of errors (.20); </w:t>
      </w:r>
      <w:r>
        <w:rPr>
          <w:i/>
        </w:rPr>
        <w:t>H4ₐ:</w:t>
      </w:r>
      <w:r>
        <w:rPr/>
        <w:t xml:space="preserve"> its share exceeds .20.</w:t>
      </w:r>
    </w:p>
    <w:p>
      <w:pPr>
        <w:keepNext/>
        <w:spacing w:line="480" w:lineRule="auto" w:before="240" w:after="0"/>
      </w:pPr>
      <w:r>
        <w:rPr>
          <w:b/>
        </w:rPr>
        <w:t>Table 1</w:t>
      </w:r>
    </w:p>
    <w:p>
      <w:pPr>
        <w:keepNext/>
        <w:spacing w:line="480" w:lineRule="auto" w:before="0" w:after="0"/>
      </w:pPr>
      <w:r>
        <w:rPr>
          <w:i/>
        </w:rPr>
        <w:t>Traceability of Research Questions to Data, Methods and Outputs</w:t>
      </w:r>
    </w:p>
    <w:tbl>
      <w:tblPr>
        <w:tblW w:type="dxa" w:w="9360"/>
        <w:tblLayout w:type="fixed"/>
        <w:tblLook w:firstColumn="1" w:firstRow="1" w:lastColumn="0" w:lastRow="0" w:noHBand="0" w:noVBand="1" w:val="04A0"/>
      </w:tblPr>
      <w:tblGrid>
        <w:gridCol w:w="600"/>
        <w:gridCol w:w="1300"/>
        <w:gridCol w:w="2000"/>
        <w:gridCol w:w="2100"/>
        <w:gridCol w:w="1760"/>
        <w:gridCol w:w="1600"/>
      </w:tblGrid>
      <w:tr>
        <w:trPr>
          <w:cantSplit/>
          <w:tblHeader/>
        </w:trPr>
        <w:tc>
          <w:tcPr>
            <w:tcW w:type="dxa" w:w="6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8"/>
              </w:rPr>
              <w:t>RQ</w:t>
            </w:r>
          </w:p>
        </w:tc>
        <w:tc>
          <w:tcPr>
            <w:tcW w:type="dxa" w:w="13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8"/>
              </w:rPr>
              <w:t>Pillar and objective</w:t>
            </w:r>
          </w:p>
        </w:tc>
        <w:tc>
          <w:tcPr>
            <w:tcW w:type="dxa" w:w="20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8"/>
              </w:rPr>
              <w:t>Data</w:t>
            </w:r>
          </w:p>
        </w:tc>
        <w:tc>
          <w:tcPr>
            <w:tcW w:type="dxa" w:w="21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8"/>
              </w:rPr>
              <w:t>Method</w:t>
            </w:r>
          </w:p>
        </w:tc>
        <w:tc>
          <w:tcPr>
            <w:tcW w:type="dxa" w:w="176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8"/>
              </w:rPr>
              <w:t>Key metrics</w:t>
            </w:r>
          </w:p>
        </w:tc>
        <w:tc>
          <w:tcPr>
            <w:tcW w:type="dxa" w:w="16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8"/>
              </w:rPr>
              <w:t>Expected output</w:t>
            </w:r>
          </w:p>
        </w:tc>
      </w:tr>
      <w:tr>
        <w:trPr>
          <w:cantSplit/>
        </w:trPr>
        <w:tc>
          <w:tcPr>
            <w:tcW w:type="dxa" w:w="600"/>
            <w:tcBorders>
              <w:top w:val="nil"/>
              <w:left w:val="nil"/>
              <w:bottom w:val="nil"/>
              <w:right w:val="nil"/>
            </w:tcBorders>
            <w:tcMar>
              <w:top w:w="30" w:type="dxa"/>
              <w:left w:w="70" w:type="dxa"/>
              <w:bottom w:w="30" w:type="dxa"/>
              <w:right w:w="70" w:type="dxa"/>
            </w:tcMar>
          </w:tcPr>
          <w:p>
            <w:pPr>
              <w:spacing w:line="240" w:lineRule="auto" w:before="10" w:after="10"/>
            </w:pPr>
            <w:r>
              <w:rPr>
                <w:sz w:val="18"/>
              </w:rPr>
              <w:t>RQ1</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8"/>
              </w:rPr>
              <w:t>Accuracy; RO4</w:t>
            </w:r>
          </w:p>
        </w:tc>
        <w:tc>
          <w:tcPr>
            <w:tcW w:type="dxa" w:w="2000"/>
            <w:tcBorders>
              <w:top w:val="nil"/>
              <w:left w:val="nil"/>
              <w:bottom w:val="nil"/>
              <w:right w:val="nil"/>
            </w:tcBorders>
            <w:tcMar>
              <w:top w:w="30" w:type="dxa"/>
              <w:left w:w="70" w:type="dxa"/>
              <w:bottom w:w="30" w:type="dxa"/>
              <w:right w:w="70" w:type="dxa"/>
            </w:tcMar>
          </w:tcPr>
          <w:p>
            <w:pPr>
              <w:spacing w:line="240" w:lineRule="auto" w:before="10" w:after="10"/>
            </w:pPr>
            <w:r>
              <w:rPr>
                <w:sz w:val="18"/>
              </w:rPr>
              <w:t>Gold determinations; first-run outputs of C0, A, B, C (160 × 4)</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8"/>
              </w:rPr>
              <w:t>Exact McNemar × 3 vs C0, Holm; bootstrap CI of the gain; Cochran's Q</w:t>
            </w:r>
          </w:p>
        </w:tc>
        <w:tc>
          <w:tcPr>
            <w:tcW w:type="dxa" w:w="1760"/>
            <w:tcBorders>
              <w:top w:val="nil"/>
              <w:left w:val="nil"/>
              <w:bottom w:val="nil"/>
              <w:right w:val="nil"/>
            </w:tcBorders>
            <w:tcMar>
              <w:top w:w="30" w:type="dxa"/>
              <w:left w:w="70" w:type="dxa"/>
              <w:bottom w:w="30" w:type="dxa"/>
              <w:right w:w="70" w:type="dxa"/>
            </w:tcMar>
          </w:tcPr>
          <w:p>
            <w:pPr>
              <w:spacing w:line="240" w:lineRule="auto" w:before="10" w:after="10"/>
            </w:pPr>
            <w:r>
              <w:rPr>
                <w:sz w:val="18"/>
              </w:rPr>
              <w:t>Accuracy, gain over C0, macro-F1</w:t>
            </w:r>
          </w:p>
        </w:tc>
        <w:tc>
          <w:tcPr>
            <w:tcW w:type="dxa" w:w="1600"/>
            <w:tcBorders>
              <w:top w:val="nil"/>
              <w:left w:val="nil"/>
              <w:bottom w:val="nil"/>
              <w:right w:val="nil"/>
            </w:tcBorders>
            <w:tcMar>
              <w:top w:w="30" w:type="dxa"/>
              <w:left w:w="70" w:type="dxa"/>
              <w:bottom w:w="30" w:type="dxa"/>
              <w:right w:w="70" w:type="dxa"/>
            </w:tcMar>
          </w:tcPr>
          <w:p>
            <w:pPr>
              <w:spacing w:line="240" w:lineRule="auto" w:before="10" w:after="10"/>
            </w:pPr>
            <w:r>
              <w:rPr>
                <w:sz w:val="18"/>
              </w:rPr>
              <w:t>Accuracy table; gain judged against 15 points</w:t>
            </w:r>
          </w:p>
        </w:tc>
      </w:tr>
      <w:tr>
        <w:trPr>
          <w:cantSplit/>
        </w:trPr>
        <w:tc>
          <w:tcPr>
            <w:tcW w:type="dxa" w:w="600"/>
            <w:tcBorders>
              <w:top w:val="nil"/>
              <w:left w:val="nil"/>
              <w:bottom w:val="nil"/>
              <w:right w:val="nil"/>
            </w:tcBorders>
            <w:tcMar>
              <w:top w:w="30" w:type="dxa"/>
              <w:left w:w="70" w:type="dxa"/>
              <w:bottom w:w="30" w:type="dxa"/>
              <w:right w:w="70" w:type="dxa"/>
            </w:tcMar>
          </w:tcPr>
          <w:p>
            <w:pPr>
              <w:spacing w:line="240" w:lineRule="auto" w:before="10" w:after="10"/>
            </w:pPr>
            <w:r>
              <w:rPr>
                <w:sz w:val="18"/>
              </w:rPr>
              <w:t>RQ2</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8"/>
              </w:rPr>
              <w:t>Groundedness; RO4</w:t>
            </w:r>
          </w:p>
        </w:tc>
        <w:tc>
          <w:tcPr>
            <w:tcW w:type="dxa" w:w="2000"/>
            <w:tcBorders>
              <w:top w:val="nil"/>
              <w:left w:val="nil"/>
              <w:bottom w:val="nil"/>
              <w:right w:val="nil"/>
            </w:tcBorders>
            <w:tcMar>
              <w:top w:w="30" w:type="dxa"/>
              <w:left w:w="70" w:type="dxa"/>
              <w:bottom w:w="30" w:type="dxa"/>
              <w:right w:w="70" w:type="dxa"/>
            </w:tcMar>
          </w:tcPr>
          <w:p>
            <w:pPr>
              <w:spacing w:line="240" w:lineRule="auto" w:before="10" w:after="10"/>
            </w:pPr>
            <w:r>
              <w:rPr>
                <w:sz w:val="18"/>
              </w:rPr>
              <w:t>Cited sections; corpus section index; gold clauses (160 × 4)</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8"/>
              </w:rPr>
              <w:t>Exact McNemar × 3 per indicator, Holm; Wilson CIs</w:t>
            </w:r>
          </w:p>
        </w:tc>
        <w:tc>
          <w:tcPr>
            <w:tcW w:type="dxa" w:w="1760"/>
            <w:tcBorders>
              <w:top w:val="nil"/>
              <w:left w:val="nil"/>
              <w:bottom w:val="nil"/>
              <w:right w:val="nil"/>
            </w:tcBorders>
            <w:tcMar>
              <w:top w:w="30" w:type="dxa"/>
              <w:left w:w="70" w:type="dxa"/>
              <w:bottom w:w="30" w:type="dxa"/>
              <w:right w:w="70" w:type="dxa"/>
            </w:tcMar>
          </w:tcPr>
          <w:p>
            <w:pPr>
              <w:spacing w:line="240" w:lineRule="auto" w:before="10" w:after="10"/>
            </w:pPr>
            <w:r>
              <w:rPr>
                <w:sz w:val="18"/>
              </w:rPr>
              <w:t>Fabricated-citation rate; correct-clause rate</w:t>
            </w:r>
          </w:p>
        </w:tc>
        <w:tc>
          <w:tcPr>
            <w:tcW w:type="dxa" w:w="1600"/>
            <w:tcBorders>
              <w:top w:val="nil"/>
              <w:left w:val="nil"/>
              <w:bottom w:val="nil"/>
              <w:right w:val="nil"/>
            </w:tcBorders>
            <w:tcMar>
              <w:top w:w="30" w:type="dxa"/>
              <w:left w:w="70" w:type="dxa"/>
              <w:bottom w:w="30" w:type="dxa"/>
              <w:right w:w="70" w:type="dxa"/>
            </w:tcMar>
          </w:tcPr>
          <w:p>
            <w:pPr>
              <w:spacing w:line="240" w:lineRule="auto" w:before="10" w:after="10"/>
            </w:pPr>
            <w:r>
              <w:rPr>
                <w:sz w:val="18"/>
              </w:rPr>
              <w:t>Grounding table; benchmark check</w:t>
            </w:r>
          </w:p>
        </w:tc>
      </w:tr>
      <w:tr>
        <w:trPr>
          <w:cantSplit/>
        </w:trPr>
        <w:tc>
          <w:tcPr>
            <w:tcW w:type="dxa" w:w="600"/>
            <w:tcBorders>
              <w:top w:val="nil"/>
              <w:left w:val="nil"/>
              <w:bottom w:val="nil"/>
              <w:right w:val="nil"/>
            </w:tcBorders>
            <w:tcMar>
              <w:top w:w="30" w:type="dxa"/>
              <w:left w:w="70" w:type="dxa"/>
              <w:bottom w:w="30" w:type="dxa"/>
              <w:right w:w="70" w:type="dxa"/>
            </w:tcMar>
          </w:tcPr>
          <w:p>
            <w:pPr>
              <w:spacing w:line="240" w:lineRule="auto" w:before="10" w:after="10"/>
            </w:pPr>
            <w:r>
              <w:rPr>
                <w:sz w:val="18"/>
              </w:rPr>
              <w:t>RQ3</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8"/>
              </w:rPr>
              <w:t>Drivers; RO1, RO3</w:t>
            </w:r>
          </w:p>
        </w:tc>
        <w:tc>
          <w:tcPr>
            <w:tcW w:type="dxa" w:w="2000"/>
            <w:tcBorders>
              <w:top w:val="nil"/>
              <w:left w:val="nil"/>
              <w:bottom w:val="nil"/>
              <w:right w:val="nil"/>
            </w:tcBorders>
            <w:tcMar>
              <w:top w:w="30" w:type="dxa"/>
              <w:left w:w="70" w:type="dxa"/>
              <w:bottom w:w="30" w:type="dxa"/>
              <w:right w:w="70" w:type="dxa"/>
            </w:tcMar>
          </w:tcPr>
          <w:p>
            <w:pPr>
              <w:spacing w:line="240" w:lineRule="auto" w:before="10" w:after="10"/>
            </w:pPr>
            <w:r>
              <w:rPr>
                <w:sz w:val="18"/>
              </w:rPr>
              <w:t>Retrieval observations (160 × 3) with system and case factors</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8"/>
              </w:rPr>
              <w:t>GEE logistic regression, exchangeable correlation, clustered by complaint</w:t>
            </w:r>
          </w:p>
        </w:tc>
        <w:tc>
          <w:tcPr>
            <w:tcW w:type="dxa" w:w="1760"/>
            <w:tcBorders>
              <w:top w:val="nil"/>
              <w:left w:val="nil"/>
              <w:bottom w:val="nil"/>
              <w:right w:val="nil"/>
            </w:tcBorders>
            <w:tcMar>
              <w:top w:w="30" w:type="dxa"/>
              <w:left w:w="70" w:type="dxa"/>
              <w:bottom w:w="30" w:type="dxa"/>
              <w:right w:w="70" w:type="dxa"/>
            </w:tcMar>
          </w:tcPr>
          <w:p>
            <w:pPr>
              <w:spacing w:line="240" w:lineRule="auto" w:before="10" w:after="10"/>
            </w:pPr>
            <w:r>
              <w:rPr>
                <w:sz w:val="18"/>
              </w:rPr>
              <w:t>Odds ratios; average marginal effects; share via clause</w:t>
            </w:r>
          </w:p>
        </w:tc>
        <w:tc>
          <w:tcPr>
            <w:tcW w:type="dxa" w:w="1600"/>
            <w:tcBorders>
              <w:top w:val="nil"/>
              <w:left w:val="nil"/>
              <w:bottom w:val="nil"/>
              <w:right w:val="nil"/>
            </w:tcBorders>
            <w:tcMar>
              <w:top w:w="30" w:type="dxa"/>
              <w:left w:w="70" w:type="dxa"/>
              <w:bottom w:w="30" w:type="dxa"/>
              <w:right w:w="70" w:type="dxa"/>
            </w:tcMar>
          </w:tcPr>
          <w:p>
            <w:pPr>
              <w:spacing w:line="240" w:lineRule="auto" w:before="10" w:after="10"/>
            </w:pPr>
            <w:r>
              <w:rPr>
                <w:sz w:val="18"/>
              </w:rPr>
              <w:t>Driver table and forest plot</w:t>
            </w:r>
          </w:p>
        </w:tc>
      </w:tr>
      <w:tr>
        <w:trPr>
          <w:cantSplit/>
        </w:trPr>
        <w:tc>
          <w:tcPr>
            <w:tcW w:type="dxa" w:w="6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8"/>
              </w:rPr>
              <w:t>RQ4</w:t>
            </w:r>
          </w:p>
        </w:tc>
        <w:tc>
          <w:tcPr>
            <w:tcW w:type="dxa" w:w="13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8"/>
              </w:rPr>
              <w:t>Adoption; RO4, RO5</w:t>
            </w:r>
          </w:p>
        </w:tc>
        <w:tc>
          <w:tcPr>
            <w:tcW w:type="dxa" w:w="20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8"/>
              </w:rPr>
              <w:t>Config C outputs (160 × 3 runs); response times; cost inputs</w:t>
            </w:r>
          </w:p>
        </w:tc>
        <w:tc>
          <w:tcPr>
            <w:tcW w:type="dxa" w:w="21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8"/>
              </w:rPr>
              <w:t>Benchmark checks on intervals; failure classification; cost sensitivity</w:t>
            </w:r>
          </w:p>
        </w:tc>
        <w:tc>
          <w:tcPr>
            <w:tcW w:type="dxa" w:w="176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8"/>
              </w:rPr>
              <w:t>Consistency, p95 latency, review burden, break-even accuracy, failure shares</w:t>
            </w:r>
          </w:p>
        </w:tc>
        <w:tc>
          <w:tcPr>
            <w:tcW w:type="dxa" w:w="16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8"/>
              </w:rPr>
              <w:t>Benchmark table: met, not met or inconclusive</w:t>
            </w:r>
          </w:p>
        </w:tc>
      </w:tr>
    </w:tbl>
    <w:p>
      <w:pPr>
        <w:spacing w:line="240" w:lineRule="auto" w:before="60" w:after="240"/>
      </w:pPr>
      <w:r>
        <w:rPr>
          <w:i/>
          <w:sz w:val="20"/>
        </w:rPr>
        <w:t>Note.</w:t>
      </w:r>
      <w:r>
        <w:rPr>
          <w:sz w:val="20"/>
        </w:rPr>
        <w:t xml:space="preserve"> CI = confidence interval; RO = research objective; p95 = 95th percentile.</w:t>
      </w:r>
    </w:p>
    <w:p>
      <w:pPr>
        <w:pStyle w:val="Heading2"/>
        <w:keepNext/>
        <w:spacing w:line="480" w:lineRule="auto" w:before="0" w:after="0"/>
      </w:pPr>
      <w:r>
        <w:rPr/>
        <w:t>Scope, Variables and Feasibility</w:t>
      </w:r>
    </w:p>
    <w:p>
      <w:pPr>
        <w:spacing w:line="480" w:lineRule="auto" w:before="0" w:after="0"/>
        <w:ind w:firstLine="720"/>
      </w:pPr>
      <w:r>
        <w:rPr/>
        <w:t xml:space="preserve">The scope is narrow in subject and deep in measurement. </w:t>
      </w:r>
      <w:r>
        <w:rPr>
          <w:b/>
        </w:rPr>
        <w:t>In scope</w:t>
      </w:r>
      <w:r>
        <w:rPr/>
        <w:t xml:space="preserve"> are complaints in the three CFPB products governed by Regulation E (checking or savings account; prepaid card; money transfer, virtual currency or money service) with a published narrative of 40 to 600 words, received between September 18, 2024 and September 18, 2026; a public regulatory corpus; one pinned LLM (Claude Sonnet 4.6, temperature 0, three runs per complaint); the four retrieval conditions; and an analytical cost model. </w:t>
      </w:r>
      <w:r>
        <w:rPr>
          <w:b/>
        </w:rPr>
        <w:t>Out of scope</w:t>
      </w:r>
      <w:r>
        <w:rPr/>
        <w:t xml:space="preserve"> are Regulation Z credit card disputes, mortgage and credit reporting complaints, licensed card-network rulebooks and any model training. The study makes </w:t>
      </w:r>
      <w:r>
        <w:rPr>
          <w:b/>
        </w:rPr>
        <w:t>no claim</w:t>
      </w:r>
      <w:r>
        <w:rPr/>
        <w:t xml:space="preserve"> about human investigator performance or about any institution's case mix, because published complaints are not a statistical sample of disputes (CFPB, n.d.).</w:t>
      </w:r>
    </w:p>
    <w:p>
      <w:pPr>
        <w:spacing w:line="480" w:lineRule="auto" w:before="0" w:after="0"/>
        <w:ind w:firstLine="720"/>
      </w:pPr>
      <w:r>
        <w:rPr/>
        <w:t>Table 2 lists the variables. The unit of analysis is the complaint, and because every complaint is processed under all four conditions with the model, instruction, temperature and case set held constant, differences in outcome can be attributed to the retrieval configuration.</w:t>
      </w:r>
    </w:p>
    <w:p>
      <w:pPr>
        <w:keepNext/>
        <w:spacing w:line="480" w:lineRule="auto" w:before="240" w:after="0"/>
      </w:pPr>
      <w:r>
        <w:rPr>
          <w:b/>
        </w:rPr>
        <w:t>Table 2</w:t>
      </w:r>
    </w:p>
    <w:p>
      <w:pPr>
        <w:keepNext/>
        <w:spacing w:line="480" w:lineRule="auto" w:before="0" w:after="0"/>
      </w:pPr>
      <w:r>
        <w:rPr>
          <w:i/>
        </w:rPr>
        <w:t>Study Variables, Types and Roles</w:t>
      </w:r>
    </w:p>
    <w:tbl>
      <w:tblPr>
        <w:tblW w:type="dxa" w:w="9360"/>
        <w:tblLayout w:type="fixed"/>
        <w:tblLook w:firstColumn="1" w:firstRow="1" w:lastColumn="0" w:lastRow="0" w:noHBand="0" w:noVBand="1" w:val="04A0"/>
      </w:tblPr>
      <w:tblGrid>
        <w:gridCol w:w="2300"/>
        <w:gridCol w:w="1400"/>
        <w:gridCol w:w="2860"/>
        <w:gridCol w:w="2100"/>
        <w:gridCol w:w="700"/>
      </w:tblGrid>
      <w:tr>
        <w:trPr>
          <w:cantSplit/>
          <w:tblHeader/>
        </w:trPr>
        <w:tc>
          <w:tcPr>
            <w:tcW w:type="dxa" w:w="23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8"/>
              </w:rPr>
              <w:t>Variable</w:t>
            </w:r>
          </w:p>
        </w:tc>
        <w:tc>
          <w:tcPr>
            <w:tcW w:type="dxa" w:w="14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8"/>
              </w:rPr>
              <w:t>Type</w:t>
            </w:r>
          </w:p>
        </w:tc>
        <w:tc>
          <w:tcPr>
            <w:tcW w:type="dxa" w:w="286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8"/>
              </w:rPr>
              <w:t>Values / unit</w:t>
            </w:r>
          </w:p>
        </w:tc>
        <w:tc>
          <w:tcPr>
            <w:tcW w:type="dxa" w:w="21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8"/>
              </w:rPr>
              <w:t>Role</w:t>
            </w:r>
          </w:p>
        </w:tc>
        <w:tc>
          <w:tcPr>
            <w:tcW w:type="dxa" w:w="7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8"/>
              </w:rPr>
              <w:t>RQ</w:t>
            </w:r>
          </w:p>
        </w:tc>
      </w:tr>
      <w:tr>
        <w:trPr>
          <w:cantSplit/>
        </w:trPr>
        <w:tc>
          <w:tcPr>
            <w:tcW w:type="dxa" w:w="9360"/>
            <w:gridSpan w:val="5"/>
            <w:tcBorders>
              <w:top w:val="nil"/>
              <w:left w:val="nil"/>
              <w:bottom w:val="nil"/>
              <w:right w:val="nil"/>
            </w:tcBorders>
            <w:shd w:val="clear" w:fill="F2F2F2"/>
            <w:tcMar>
              <w:top w:w="30" w:type="dxa"/>
              <w:left w:w="70" w:type="dxa"/>
              <w:bottom w:w="30" w:type="dxa"/>
              <w:right w:w="70" w:type="dxa"/>
            </w:tcMar>
          </w:tcPr>
          <w:p>
            <w:pPr>
              <w:spacing w:line="240" w:lineRule="auto" w:before="10" w:after="10"/>
            </w:pPr>
            <w:r>
              <w:rPr>
                <w:i/>
                <w:sz w:val="18"/>
              </w:rPr>
              <w:t>Drivers and mechanism</w:t>
            </w:r>
          </w:p>
        </w:tc>
      </w:tr>
      <w:tr>
        <w:trPr>
          <w:cantSplit/>
        </w:trPr>
        <w:tc>
          <w:tcPr>
            <w:tcW w:type="dxa" w:w="2300"/>
            <w:tcBorders>
              <w:top w:val="nil"/>
              <w:left w:val="nil"/>
              <w:bottom w:val="nil"/>
              <w:right w:val="nil"/>
            </w:tcBorders>
            <w:tcMar>
              <w:top w:w="30" w:type="dxa"/>
              <w:left w:w="70" w:type="dxa"/>
              <w:bottom w:w="30" w:type="dxa"/>
              <w:right w:w="70" w:type="dxa"/>
            </w:tcMar>
          </w:tcPr>
          <w:p>
            <w:pPr>
              <w:spacing w:line="240" w:lineRule="auto" w:before="10" w:after="10"/>
            </w:pPr>
            <w:r>
              <w:rPr>
                <w:sz w:val="18"/>
              </w:rPr>
              <w:t>Retrieval presence</w:t>
            </w:r>
          </w:p>
        </w:tc>
        <w:tc>
          <w:tcPr>
            <w:tcW w:type="dxa" w:w="1400"/>
            <w:tcBorders>
              <w:top w:val="nil"/>
              <w:left w:val="nil"/>
              <w:bottom w:val="nil"/>
              <w:right w:val="nil"/>
            </w:tcBorders>
            <w:tcMar>
              <w:top w:w="30" w:type="dxa"/>
              <w:left w:w="70" w:type="dxa"/>
              <w:bottom w:w="30" w:type="dxa"/>
              <w:right w:w="70" w:type="dxa"/>
            </w:tcMar>
          </w:tcPr>
          <w:p>
            <w:pPr>
              <w:spacing w:line="240" w:lineRule="auto" w:before="10" w:after="10"/>
            </w:pPr>
            <w:r>
              <w:rPr>
                <w:sz w:val="18"/>
              </w:rPr>
              <w:t>Binary</w:t>
            </w:r>
          </w:p>
        </w:tc>
        <w:tc>
          <w:tcPr>
            <w:tcW w:type="dxa" w:w="2860"/>
            <w:tcBorders>
              <w:top w:val="nil"/>
              <w:left w:val="nil"/>
              <w:bottom w:val="nil"/>
              <w:right w:val="nil"/>
            </w:tcBorders>
            <w:tcMar>
              <w:top w:w="30" w:type="dxa"/>
              <w:left w:w="70" w:type="dxa"/>
              <w:bottom w:w="30" w:type="dxa"/>
              <w:right w:w="70" w:type="dxa"/>
            </w:tcMar>
          </w:tcPr>
          <w:p>
            <w:pPr>
              <w:spacing w:line="240" w:lineRule="auto" w:before="10" w:after="10"/>
            </w:pPr>
            <w:r>
              <w:rPr>
                <w:sz w:val="18"/>
              </w:rPr>
              <w:t>C0 vs A, B, C</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8"/>
              </w:rPr>
              <w:t>Independent (system)</w:t>
            </w:r>
          </w:p>
        </w:tc>
        <w:tc>
          <w:tcPr>
            <w:tcW w:type="dxa" w:w="700"/>
            <w:tcBorders>
              <w:top w:val="nil"/>
              <w:left w:val="nil"/>
              <w:bottom w:val="nil"/>
              <w:right w:val="nil"/>
            </w:tcBorders>
            <w:tcMar>
              <w:top w:w="30" w:type="dxa"/>
              <w:left w:w="70" w:type="dxa"/>
              <w:bottom w:w="30" w:type="dxa"/>
              <w:right w:w="70" w:type="dxa"/>
            </w:tcMar>
          </w:tcPr>
          <w:p>
            <w:pPr>
              <w:spacing w:line="240" w:lineRule="auto" w:before="10" w:after="10"/>
            </w:pPr>
            <w:r>
              <w:rPr>
                <w:sz w:val="18"/>
              </w:rPr>
              <w:t>1, 2</w:t>
            </w:r>
          </w:p>
        </w:tc>
      </w:tr>
      <w:tr>
        <w:trPr>
          <w:cantSplit/>
        </w:trPr>
        <w:tc>
          <w:tcPr>
            <w:tcW w:type="dxa" w:w="2300"/>
            <w:tcBorders>
              <w:top w:val="nil"/>
              <w:left w:val="nil"/>
              <w:bottom w:val="nil"/>
              <w:right w:val="nil"/>
            </w:tcBorders>
            <w:tcMar>
              <w:top w:w="30" w:type="dxa"/>
              <w:left w:w="70" w:type="dxa"/>
              <w:bottom w:w="30" w:type="dxa"/>
              <w:right w:w="70" w:type="dxa"/>
            </w:tcMar>
          </w:tcPr>
          <w:p>
            <w:pPr>
              <w:spacing w:line="240" w:lineRule="auto" w:before="10" w:after="10"/>
            </w:pPr>
            <w:r>
              <w:rPr>
                <w:sz w:val="18"/>
              </w:rPr>
              <w:t>Chunk size</w:t>
            </w:r>
          </w:p>
        </w:tc>
        <w:tc>
          <w:tcPr>
            <w:tcW w:type="dxa" w:w="1400"/>
            <w:tcBorders>
              <w:top w:val="nil"/>
              <w:left w:val="nil"/>
              <w:bottom w:val="nil"/>
              <w:right w:val="nil"/>
            </w:tcBorders>
            <w:tcMar>
              <w:top w:w="30" w:type="dxa"/>
              <w:left w:w="70" w:type="dxa"/>
              <w:bottom w:w="30" w:type="dxa"/>
              <w:right w:w="70" w:type="dxa"/>
            </w:tcMar>
          </w:tcPr>
          <w:p>
            <w:pPr>
              <w:spacing w:line="240" w:lineRule="auto" w:before="10" w:after="10"/>
            </w:pPr>
            <w:r>
              <w:rPr>
                <w:sz w:val="18"/>
              </w:rPr>
              <w:t>Categorical</w:t>
            </w:r>
          </w:p>
        </w:tc>
        <w:tc>
          <w:tcPr>
            <w:tcW w:type="dxa" w:w="2860"/>
            <w:tcBorders>
              <w:top w:val="nil"/>
              <w:left w:val="nil"/>
              <w:bottom w:val="nil"/>
              <w:right w:val="nil"/>
            </w:tcBorders>
            <w:tcMar>
              <w:top w:w="30" w:type="dxa"/>
              <w:left w:w="70" w:type="dxa"/>
              <w:bottom w:w="30" w:type="dxa"/>
              <w:right w:w="70" w:type="dxa"/>
            </w:tcMar>
          </w:tcPr>
          <w:p>
            <w:pPr>
              <w:spacing w:line="240" w:lineRule="auto" w:before="10" w:after="10"/>
            </w:pPr>
            <w:r>
              <w:rPr>
                <w:sz w:val="18"/>
              </w:rPr>
              <w:t>512 (A) vs 256 tokens (B)</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8"/>
              </w:rPr>
              <w:t>Independent (system)</w:t>
            </w:r>
          </w:p>
        </w:tc>
        <w:tc>
          <w:tcPr>
            <w:tcW w:type="dxa" w:w="700"/>
            <w:tcBorders>
              <w:top w:val="nil"/>
              <w:left w:val="nil"/>
              <w:bottom w:val="nil"/>
              <w:right w:val="nil"/>
            </w:tcBorders>
            <w:tcMar>
              <w:top w:w="30" w:type="dxa"/>
              <w:left w:w="70" w:type="dxa"/>
              <w:bottom w:w="30" w:type="dxa"/>
              <w:right w:w="70" w:type="dxa"/>
            </w:tcMar>
          </w:tcPr>
          <w:p>
            <w:pPr>
              <w:spacing w:line="240" w:lineRule="auto" w:before="10" w:after="10"/>
            </w:pPr>
            <w:r>
              <w:rPr>
                <w:sz w:val="18"/>
              </w:rPr>
              <w:t>3</w:t>
            </w:r>
          </w:p>
        </w:tc>
      </w:tr>
      <w:tr>
        <w:trPr>
          <w:cantSplit/>
        </w:trPr>
        <w:tc>
          <w:tcPr>
            <w:tcW w:type="dxa" w:w="2300"/>
            <w:tcBorders>
              <w:top w:val="nil"/>
              <w:left w:val="nil"/>
              <w:bottom w:val="nil"/>
              <w:right w:val="nil"/>
            </w:tcBorders>
            <w:tcMar>
              <w:top w:w="30" w:type="dxa"/>
              <w:left w:w="70" w:type="dxa"/>
              <w:bottom w:w="30" w:type="dxa"/>
              <w:right w:w="70" w:type="dxa"/>
            </w:tcMar>
          </w:tcPr>
          <w:p>
            <w:pPr>
              <w:spacing w:line="240" w:lineRule="auto" w:before="10" w:after="10"/>
            </w:pPr>
            <w:r>
              <w:rPr>
                <w:sz w:val="18"/>
              </w:rPr>
              <w:t>Retrieval strategy</w:t>
            </w:r>
          </w:p>
        </w:tc>
        <w:tc>
          <w:tcPr>
            <w:tcW w:type="dxa" w:w="1400"/>
            <w:tcBorders>
              <w:top w:val="nil"/>
              <w:left w:val="nil"/>
              <w:bottom w:val="nil"/>
              <w:right w:val="nil"/>
            </w:tcBorders>
            <w:tcMar>
              <w:top w:w="30" w:type="dxa"/>
              <w:left w:w="70" w:type="dxa"/>
              <w:bottom w:w="30" w:type="dxa"/>
              <w:right w:w="70" w:type="dxa"/>
            </w:tcMar>
          </w:tcPr>
          <w:p>
            <w:pPr>
              <w:spacing w:line="240" w:lineRule="auto" w:before="10" w:after="10"/>
            </w:pPr>
            <w:r>
              <w:rPr>
                <w:sz w:val="18"/>
              </w:rPr>
              <w:t>Categorical</w:t>
            </w:r>
          </w:p>
        </w:tc>
        <w:tc>
          <w:tcPr>
            <w:tcW w:type="dxa" w:w="2860"/>
            <w:tcBorders>
              <w:top w:val="nil"/>
              <w:left w:val="nil"/>
              <w:bottom w:val="nil"/>
              <w:right w:val="nil"/>
            </w:tcBorders>
            <w:tcMar>
              <w:top w:w="30" w:type="dxa"/>
              <w:left w:w="70" w:type="dxa"/>
              <w:bottom w:w="30" w:type="dxa"/>
              <w:right w:w="70" w:type="dxa"/>
            </w:tcMar>
          </w:tcPr>
          <w:p>
            <w:pPr>
              <w:spacing w:line="240" w:lineRule="auto" w:before="10" w:after="10"/>
            </w:pPr>
            <w:r>
              <w:rPr>
                <w:sz w:val="18"/>
              </w:rPr>
              <w:t>Dense (A) vs hybrid + re-rank (C)</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8"/>
              </w:rPr>
              <w:t>Independent (system)</w:t>
            </w:r>
          </w:p>
        </w:tc>
        <w:tc>
          <w:tcPr>
            <w:tcW w:type="dxa" w:w="700"/>
            <w:tcBorders>
              <w:top w:val="nil"/>
              <w:left w:val="nil"/>
              <w:bottom w:val="nil"/>
              <w:right w:val="nil"/>
            </w:tcBorders>
            <w:tcMar>
              <w:top w:w="30" w:type="dxa"/>
              <w:left w:w="70" w:type="dxa"/>
              <w:bottom w:w="30" w:type="dxa"/>
              <w:right w:w="70" w:type="dxa"/>
            </w:tcMar>
          </w:tcPr>
          <w:p>
            <w:pPr>
              <w:spacing w:line="240" w:lineRule="auto" w:before="10" w:after="10"/>
            </w:pPr>
            <w:r>
              <w:rPr>
                <w:sz w:val="18"/>
              </w:rPr>
              <w:t>3</w:t>
            </w:r>
          </w:p>
        </w:tc>
      </w:tr>
      <w:tr>
        <w:trPr>
          <w:cantSplit/>
        </w:trPr>
        <w:tc>
          <w:tcPr>
            <w:tcW w:type="dxa" w:w="2300"/>
            <w:tcBorders>
              <w:top w:val="nil"/>
              <w:left w:val="nil"/>
              <w:bottom w:val="nil"/>
              <w:right w:val="nil"/>
            </w:tcBorders>
            <w:tcMar>
              <w:top w:w="30" w:type="dxa"/>
              <w:left w:w="70" w:type="dxa"/>
              <w:bottom w:w="30" w:type="dxa"/>
              <w:right w:w="70" w:type="dxa"/>
            </w:tcMar>
          </w:tcPr>
          <w:p>
            <w:pPr>
              <w:spacing w:line="240" w:lineRule="auto" w:before="10" w:after="10"/>
            </w:pPr>
            <w:r>
              <w:rPr>
                <w:sz w:val="18"/>
              </w:rPr>
              <w:t>Dispute type</w:t>
            </w:r>
          </w:p>
        </w:tc>
        <w:tc>
          <w:tcPr>
            <w:tcW w:type="dxa" w:w="1400"/>
            <w:tcBorders>
              <w:top w:val="nil"/>
              <w:left w:val="nil"/>
              <w:bottom w:val="nil"/>
              <w:right w:val="nil"/>
            </w:tcBorders>
            <w:tcMar>
              <w:top w:w="30" w:type="dxa"/>
              <w:left w:w="70" w:type="dxa"/>
              <w:bottom w:w="30" w:type="dxa"/>
              <w:right w:w="70" w:type="dxa"/>
            </w:tcMar>
          </w:tcPr>
          <w:p>
            <w:pPr>
              <w:spacing w:line="240" w:lineRule="auto" w:before="10" w:after="10"/>
            </w:pPr>
            <w:r>
              <w:rPr>
                <w:sz w:val="18"/>
              </w:rPr>
              <w:t>Categorical (7)</w:t>
            </w:r>
          </w:p>
        </w:tc>
        <w:tc>
          <w:tcPr>
            <w:tcW w:type="dxa" w:w="2860"/>
            <w:tcBorders>
              <w:top w:val="nil"/>
              <w:left w:val="nil"/>
              <w:bottom w:val="nil"/>
              <w:right w:val="nil"/>
            </w:tcBorders>
            <w:tcMar>
              <w:top w:w="30" w:type="dxa"/>
              <w:left w:w="70" w:type="dxa"/>
              <w:bottom w:w="30" w:type="dxa"/>
              <w:right w:w="70" w:type="dxa"/>
            </w:tcMar>
          </w:tcPr>
          <w:p>
            <w:pPr>
              <w:spacing w:line="240" w:lineRule="auto" w:before="10" w:after="10"/>
            </w:pPr>
            <w:r>
              <w:rPr>
                <w:sz w:val="18"/>
              </w:rPr>
              <w:t>e.g., unauthorized transaction</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8"/>
              </w:rPr>
              <w:t>Independent (case); strata</w:t>
            </w:r>
          </w:p>
        </w:tc>
        <w:tc>
          <w:tcPr>
            <w:tcW w:type="dxa" w:w="700"/>
            <w:tcBorders>
              <w:top w:val="nil"/>
              <w:left w:val="nil"/>
              <w:bottom w:val="nil"/>
              <w:right w:val="nil"/>
            </w:tcBorders>
            <w:tcMar>
              <w:top w:w="30" w:type="dxa"/>
              <w:left w:w="70" w:type="dxa"/>
              <w:bottom w:w="30" w:type="dxa"/>
              <w:right w:w="70" w:type="dxa"/>
            </w:tcMar>
          </w:tcPr>
          <w:p>
            <w:pPr>
              <w:spacing w:line="240" w:lineRule="auto" w:before="10" w:after="10"/>
            </w:pPr>
            <w:r>
              <w:rPr>
                <w:sz w:val="18"/>
              </w:rPr>
              <w:t>3</w:t>
            </w:r>
          </w:p>
        </w:tc>
      </w:tr>
      <w:tr>
        <w:trPr>
          <w:cantSplit/>
        </w:trPr>
        <w:tc>
          <w:tcPr>
            <w:tcW w:type="dxa" w:w="2300"/>
            <w:tcBorders>
              <w:top w:val="nil"/>
              <w:left w:val="nil"/>
              <w:bottom w:val="nil"/>
              <w:right w:val="nil"/>
            </w:tcBorders>
            <w:tcMar>
              <w:top w:w="30" w:type="dxa"/>
              <w:left w:w="70" w:type="dxa"/>
              <w:bottom w:w="30" w:type="dxa"/>
              <w:right w:w="70" w:type="dxa"/>
            </w:tcMar>
          </w:tcPr>
          <w:p>
            <w:pPr>
              <w:spacing w:line="240" w:lineRule="auto" w:before="10" w:after="10"/>
            </w:pPr>
            <w:r>
              <w:rPr>
                <w:sz w:val="18"/>
              </w:rPr>
              <w:t>Narrative length</w:t>
            </w:r>
          </w:p>
        </w:tc>
        <w:tc>
          <w:tcPr>
            <w:tcW w:type="dxa" w:w="1400"/>
            <w:tcBorders>
              <w:top w:val="nil"/>
              <w:left w:val="nil"/>
              <w:bottom w:val="nil"/>
              <w:right w:val="nil"/>
            </w:tcBorders>
            <w:tcMar>
              <w:top w:w="30" w:type="dxa"/>
              <w:left w:w="70" w:type="dxa"/>
              <w:bottom w:w="30" w:type="dxa"/>
              <w:right w:w="70" w:type="dxa"/>
            </w:tcMar>
          </w:tcPr>
          <w:p>
            <w:pPr>
              <w:spacing w:line="240" w:lineRule="auto" w:before="10" w:after="10"/>
            </w:pPr>
            <w:r>
              <w:rPr>
                <w:sz w:val="18"/>
              </w:rPr>
              <w:t>Count</w:t>
            </w:r>
          </w:p>
        </w:tc>
        <w:tc>
          <w:tcPr>
            <w:tcW w:type="dxa" w:w="2860"/>
            <w:tcBorders>
              <w:top w:val="nil"/>
              <w:left w:val="nil"/>
              <w:bottom w:val="nil"/>
              <w:right w:val="nil"/>
            </w:tcBorders>
            <w:tcMar>
              <w:top w:w="30" w:type="dxa"/>
              <w:left w:w="70" w:type="dxa"/>
              <w:bottom w:w="30" w:type="dxa"/>
              <w:right w:w="70" w:type="dxa"/>
            </w:tcMar>
          </w:tcPr>
          <w:p>
            <w:pPr>
              <w:spacing w:line="240" w:lineRule="auto" w:before="10" w:after="10"/>
            </w:pPr>
            <w:r>
              <w:rPr>
                <w:sz w:val="18"/>
              </w:rPr>
              <w:t>Words, 40–600; log-transformed</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8"/>
              </w:rPr>
              <w:t>Independent (case)</w:t>
            </w:r>
          </w:p>
        </w:tc>
        <w:tc>
          <w:tcPr>
            <w:tcW w:type="dxa" w:w="700"/>
            <w:tcBorders>
              <w:top w:val="nil"/>
              <w:left w:val="nil"/>
              <w:bottom w:val="nil"/>
              <w:right w:val="nil"/>
            </w:tcBorders>
            <w:tcMar>
              <w:top w:w="30" w:type="dxa"/>
              <w:left w:w="70" w:type="dxa"/>
              <w:bottom w:w="30" w:type="dxa"/>
              <w:right w:w="70" w:type="dxa"/>
            </w:tcMar>
          </w:tcPr>
          <w:p>
            <w:pPr>
              <w:spacing w:line="240" w:lineRule="auto" w:before="10" w:after="10"/>
            </w:pPr>
            <w:r>
              <w:rPr>
                <w:sz w:val="18"/>
              </w:rPr>
              <w:t>3</w:t>
            </w:r>
          </w:p>
        </w:tc>
      </w:tr>
      <w:tr>
        <w:trPr>
          <w:cantSplit/>
        </w:trPr>
        <w:tc>
          <w:tcPr>
            <w:tcW w:type="dxa" w:w="2300"/>
            <w:tcBorders>
              <w:top w:val="nil"/>
              <w:left w:val="nil"/>
              <w:bottom w:val="nil"/>
              <w:right w:val="nil"/>
            </w:tcBorders>
            <w:tcMar>
              <w:top w:w="30" w:type="dxa"/>
              <w:left w:w="70" w:type="dxa"/>
              <w:bottom w:w="30" w:type="dxa"/>
              <w:right w:w="70" w:type="dxa"/>
            </w:tcMar>
          </w:tcPr>
          <w:p>
            <w:pPr>
              <w:spacing w:line="240" w:lineRule="auto" w:before="10" w:after="10"/>
            </w:pPr>
            <w:r>
              <w:rPr>
                <w:sz w:val="18"/>
              </w:rPr>
              <w:t>Ambiguity</w:t>
            </w:r>
          </w:p>
        </w:tc>
        <w:tc>
          <w:tcPr>
            <w:tcW w:type="dxa" w:w="1400"/>
            <w:tcBorders>
              <w:top w:val="nil"/>
              <w:left w:val="nil"/>
              <w:bottom w:val="nil"/>
              <w:right w:val="nil"/>
            </w:tcBorders>
            <w:tcMar>
              <w:top w:w="30" w:type="dxa"/>
              <w:left w:w="70" w:type="dxa"/>
              <w:bottom w:w="30" w:type="dxa"/>
              <w:right w:w="70" w:type="dxa"/>
            </w:tcMar>
          </w:tcPr>
          <w:p>
            <w:pPr>
              <w:spacing w:line="240" w:lineRule="auto" w:before="10" w:after="10"/>
            </w:pPr>
            <w:r>
              <w:rPr>
                <w:sz w:val="18"/>
              </w:rPr>
              <w:t>Binary</w:t>
            </w:r>
          </w:p>
        </w:tc>
        <w:tc>
          <w:tcPr>
            <w:tcW w:type="dxa" w:w="2860"/>
            <w:tcBorders>
              <w:top w:val="nil"/>
              <w:left w:val="nil"/>
              <w:bottom w:val="nil"/>
              <w:right w:val="nil"/>
            </w:tcBorders>
            <w:tcMar>
              <w:top w:w="30" w:type="dxa"/>
              <w:left w:w="70" w:type="dxa"/>
              <w:bottom w:w="30" w:type="dxa"/>
              <w:right w:w="70" w:type="dxa"/>
            </w:tcMar>
          </w:tcPr>
          <w:p>
            <w:pPr>
              <w:spacing w:line="240" w:lineRule="auto" w:before="10" w:after="10"/>
            </w:pPr>
            <w:r>
              <w:rPr>
                <w:sz w:val="18"/>
              </w:rPr>
              <w:t>Rater flags missing decisive facts</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8"/>
              </w:rPr>
              <w:t>Independent (case)</w:t>
            </w:r>
          </w:p>
        </w:tc>
        <w:tc>
          <w:tcPr>
            <w:tcW w:type="dxa" w:w="700"/>
            <w:tcBorders>
              <w:top w:val="nil"/>
              <w:left w:val="nil"/>
              <w:bottom w:val="nil"/>
              <w:right w:val="nil"/>
            </w:tcBorders>
            <w:tcMar>
              <w:top w:w="30" w:type="dxa"/>
              <w:left w:w="70" w:type="dxa"/>
              <w:bottom w:w="30" w:type="dxa"/>
              <w:right w:w="70" w:type="dxa"/>
            </w:tcMar>
          </w:tcPr>
          <w:p>
            <w:pPr>
              <w:spacing w:line="240" w:lineRule="auto" w:before="10" w:after="10"/>
            </w:pPr>
            <w:r>
              <w:rPr>
                <w:sz w:val="18"/>
              </w:rPr>
              <w:t>1, 3</w:t>
            </w:r>
          </w:p>
        </w:tc>
      </w:tr>
      <w:tr>
        <w:trPr>
          <w:cantSplit/>
        </w:trPr>
        <w:tc>
          <w:tcPr>
            <w:tcW w:type="dxa" w:w="2300"/>
            <w:tcBorders>
              <w:top w:val="nil"/>
              <w:left w:val="nil"/>
              <w:bottom w:val="nil"/>
              <w:right w:val="nil"/>
            </w:tcBorders>
            <w:tcMar>
              <w:top w:w="30" w:type="dxa"/>
              <w:left w:w="70" w:type="dxa"/>
              <w:bottom w:w="30" w:type="dxa"/>
              <w:right w:w="70" w:type="dxa"/>
            </w:tcMar>
          </w:tcPr>
          <w:p>
            <w:pPr>
              <w:spacing w:line="240" w:lineRule="auto" w:before="10" w:after="10"/>
            </w:pPr>
            <w:r>
              <w:rPr>
                <w:sz w:val="18"/>
              </w:rPr>
              <w:t>Clause in context</w:t>
            </w:r>
          </w:p>
        </w:tc>
        <w:tc>
          <w:tcPr>
            <w:tcW w:type="dxa" w:w="1400"/>
            <w:tcBorders>
              <w:top w:val="nil"/>
              <w:left w:val="nil"/>
              <w:bottom w:val="nil"/>
              <w:right w:val="nil"/>
            </w:tcBorders>
            <w:tcMar>
              <w:top w:w="30" w:type="dxa"/>
              <w:left w:w="70" w:type="dxa"/>
              <w:bottom w:w="30" w:type="dxa"/>
              <w:right w:w="70" w:type="dxa"/>
            </w:tcMar>
          </w:tcPr>
          <w:p>
            <w:pPr>
              <w:spacing w:line="240" w:lineRule="auto" w:before="10" w:after="10"/>
            </w:pPr>
            <w:r>
              <w:rPr>
                <w:sz w:val="18"/>
              </w:rPr>
              <w:t>Binary</w:t>
            </w:r>
          </w:p>
        </w:tc>
        <w:tc>
          <w:tcPr>
            <w:tcW w:type="dxa" w:w="2860"/>
            <w:tcBorders>
              <w:top w:val="nil"/>
              <w:left w:val="nil"/>
              <w:bottom w:val="nil"/>
              <w:right w:val="nil"/>
            </w:tcBorders>
            <w:tcMar>
              <w:top w:w="30" w:type="dxa"/>
              <w:left w:w="70" w:type="dxa"/>
              <w:bottom w:w="30" w:type="dxa"/>
              <w:right w:w="70" w:type="dxa"/>
            </w:tcMar>
          </w:tcPr>
          <w:p>
            <w:pPr>
              <w:spacing w:line="240" w:lineRule="auto" w:before="10" w:after="10"/>
            </w:pPr>
            <w:r>
              <w:rPr>
                <w:sz w:val="18"/>
              </w:rPr>
              <w:t>A gold clause is among retrieved passages</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8"/>
              </w:rPr>
              <w:t>Mediator</w:t>
            </w:r>
          </w:p>
        </w:tc>
        <w:tc>
          <w:tcPr>
            <w:tcW w:type="dxa" w:w="700"/>
            <w:tcBorders>
              <w:top w:val="nil"/>
              <w:left w:val="nil"/>
              <w:bottom w:val="nil"/>
              <w:right w:val="nil"/>
            </w:tcBorders>
            <w:tcMar>
              <w:top w:w="30" w:type="dxa"/>
              <w:left w:w="70" w:type="dxa"/>
              <w:bottom w:w="30" w:type="dxa"/>
              <w:right w:w="70" w:type="dxa"/>
            </w:tcMar>
          </w:tcPr>
          <w:p>
            <w:pPr>
              <w:spacing w:line="240" w:lineRule="auto" w:before="10" w:after="10"/>
            </w:pPr>
            <w:r>
              <w:rPr>
                <w:sz w:val="18"/>
              </w:rPr>
              <w:t>3</w:t>
            </w:r>
          </w:p>
        </w:tc>
      </w:tr>
      <w:tr>
        <w:trPr>
          <w:cantSplit/>
        </w:trPr>
        <w:tc>
          <w:tcPr>
            <w:tcW w:type="dxa" w:w="9360"/>
            <w:gridSpan w:val="5"/>
            <w:tcBorders>
              <w:top w:val="nil"/>
              <w:left w:val="nil"/>
              <w:bottom w:val="nil"/>
              <w:right w:val="nil"/>
            </w:tcBorders>
            <w:shd w:val="clear" w:fill="F2F2F2"/>
            <w:tcMar>
              <w:top w:w="30" w:type="dxa"/>
              <w:left w:w="70" w:type="dxa"/>
              <w:bottom w:w="30" w:type="dxa"/>
              <w:right w:w="70" w:type="dxa"/>
            </w:tcMar>
          </w:tcPr>
          <w:p>
            <w:pPr>
              <w:spacing w:line="240" w:lineRule="auto" w:before="10" w:after="10"/>
            </w:pPr>
            <w:r>
              <w:rPr>
                <w:i/>
                <w:sz w:val="18"/>
              </w:rPr>
              <w:t>Outcomes</w:t>
            </w:r>
          </w:p>
        </w:tc>
      </w:tr>
      <w:tr>
        <w:trPr>
          <w:cantSplit/>
        </w:trPr>
        <w:tc>
          <w:tcPr>
            <w:tcW w:type="dxa" w:w="2300"/>
            <w:tcBorders>
              <w:top w:val="nil"/>
              <w:left w:val="nil"/>
              <w:bottom w:val="nil"/>
              <w:right w:val="nil"/>
            </w:tcBorders>
            <w:tcMar>
              <w:top w:w="30" w:type="dxa"/>
              <w:left w:w="70" w:type="dxa"/>
              <w:bottom w:w="30" w:type="dxa"/>
              <w:right w:w="70" w:type="dxa"/>
            </w:tcMar>
          </w:tcPr>
          <w:p>
            <w:pPr>
              <w:spacing w:line="240" w:lineRule="auto" w:before="10" w:after="10"/>
            </w:pPr>
            <w:r>
              <w:rPr>
                <w:sz w:val="18"/>
              </w:rPr>
              <w:t>Determination correct</w:t>
            </w:r>
          </w:p>
        </w:tc>
        <w:tc>
          <w:tcPr>
            <w:tcW w:type="dxa" w:w="1400"/>
            <w:tcBorders>
              <w:top w:val="nil"/>
              <w:left w:val="nil"/>
              <w:bottom w:val="nil"/>
              <w:right w:val="nil"/>
            </w:tcBorders>
            <w:tcMar>
              <w:top w:w="30" w:type="dxa"/>
              <w:left w:w="70" w:type="dxa"/>
              <w:bottom w:w="30" w:type="dxa"/>
              <w:right w:w="70" w:type="dxa"/>
            </w:tcMar>
          </w:tcPr>
          <w:p>
            <w:pPr>
              <w:spacing w:line="240" w:lineRule="auto" w:before="10" w:after="10"/>
            </w:pPr>
            <w:r>
              <w:rPr>
                <w:sz w:val="18"/>
              </w:rPr>
              <w:t>Binary</w:t>
            </w:r>
          </w:p>
        </w:tc>
        <w:tc>
          <w:tcPr>
            <w:tcW w:type="dxa" w:w="2860"/>
            <w:tcBorders>
              <w:top w:val="nil"/>
              <w:left w:val="nil"/>
              <w:bottom w:val="nil"/>
              <w:right w:val="nil"/>
            </w:tcBorders>
            <w:tcMar>
              <w:top w:w="30" w:type="dxa"/>
              <w:left w:w="70" w:type="dxa"/>
              <w:bottom w:w="30" w:type="dxa"/>
              <w:right w:w="70" w:type="dxa"/>
            </w:tcMar>
          </w:tcPr>
          <w:p>
            <w:pPr>
              <w:spacing w:line="240" w:lineRule="auto" w:before="10" w:after="10"/>
            </w:pPr>
            <w:r>
              <w:rPr>
                <w:sz w:val="18"/>
              </w:rPr>
              <w:t>Prediction equals gold label</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8"/>
              </w:rPr>
              <w:t>Dependent (accuracy)</w:t>
            </w:r>
          </w:p>
        </w:tc>
        <w:tc>
          <w:tcPr>
            <w:tcW w:type="dxa" w:w="700"/>
            <w:tcBorders>
              <w:top w:val="nil"/>
              <w:left w:val="nil"/>
              <w:bottom w:val="nil"/>
              <w:right w:val="nil"/>
            </w:tcBorders>
            <w:tcMar>
              <w:top w:w="30" w:type="dxa"/>
              <w:left w:w="70" w:type="dxa"/>
              <w:bottom w:w="30" w:type="dxa"/>
              <w:right w:w="70" w:type="dxa"/>
            </w:tcMar>
          </w:tcPr>
          <w:p>
            <w:pPr>
              <w:spacing w:line="240" w:lineRule="auto" w:before="10" w:after="10"/>
            </w:pPr>
            <w:r>
              <w:rPr>
                <w:sz w:val="18"/>
              </w:rPr>
              <w:t>1, 3</w:t>
            </w:r>
          </w:p>
        </w:tc>
      </w:tr>
      <w:tr>
        <w:trPr>
          <w:cantSplit/>
        </w:trPr>
        <w:tc>
          <w:tcPr>
            <w:tcW w:type="dxa" w:w="2300"/>
            <w:tcBorders>
              <w:top w:val="nil"/>
              <w:left w:val="nil"/>
              <w:bottom w:val="nil"/>
              <w:right w:val="nil"/>
            </w:tcBorders>
            <w:tcMar>
              <w:top w:w="30" w:type="dxa"/>
              <w:left w:w="70" w:type="dxa"/>
              <w:bottom w:w="30" w:type="dxa"/>
              <w:right w:w="70" w:type="dxa"/>
            </w:tcMar>
          </w:tcPr>
          <w:p>
            <w:pPr>
              <w:spacing w:line="240" w:lineRule="auto" w:before="10" w:after="10"/>
            </w:pPr>
            <w:r>
              <w:rPr>
                <w:sz w:val="18"/>
              </w:rPr>
              <w:t>Fabricated citation</w:t>
            </w:r>
          </w:p>
        </w:tc>
        <w:tc>
          <w:tcPr>
            <w:tcW w:type="dxa" w:w="1400"/>
            <w:tcBorders>
              <w:top w:val="nil"/>
              <w:left w:val="nil"/>
              <w:bottom w:val="nil"/>
              <w:right w:val="nil"/>
            </w:tcBorders>
            <w:tcMar>
              <w:top w:w="30" w:type="dxa"/>
              <w:left w:w="70" w:type="dxa"/>
              <w:bottom w:w="30" w:type="dxa"/>
              <w:right w:w="70" w:type="dxa"/>
            </w:tcMar>
          </w:tcPr>
          <w:p>
            <w:pPr>
              <w:spacing w:line="240" w:lineRule="auto" w:before="10" w:after="10"/>
            </w:pPr>
            <w:r>
              <w:rPr>
                <w:sz w:val="18"/>
              </w:rPr>
              <w:t>Binary</w:t>
            </w:r>
          </w:p>
        </w:tc>
        <w:tc>
          <w:tcPr>
            <w:tcW w:type="dxa" w:w="2860"/>
            <w:tcBorders>
              <w:top w:val="nil"/>
              <w:left w:val="nil"/>
              <w:bottom w:val="nil"/>
              <w:right w:val="nil"/>
            </w:tcBorders>
            <w:tcMar>
              <w:top w:w="30" w:type="dxa"/>
              <w:left w:w="70" w:type="dxa"/>
              <w:bottom w:w="30" w:type="dxa"/>
              <w:right w:w="70" w:type="dxa"/>
            </w:tcMar>
          </w:tcPr>
          <w:p>
            <w:pPr>
              <w:spacing w:line="240" w:lineRule="auto" w:before="10" w:after="10"/>
            </w:pPr>
            <w:r>
              <w:rPr>
                <w:sz w:val="18"/>
              </w:rPr>
              <w:t>A cited section is absent from the corpus</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8"/>
              </w:rPr>
              <w:t>Dependent (groundedness)</w:t>
            </w:r>
          </w:p>
        </w:tc>
        <w:tc>
          <w:tcPr>
            <w:tcW w:type="dxa" w:w="700"/>
            <w:tcBorders>
              <w:top w:val="nil"/>
              <w:left w:val="nil"/>
              <w:bottom w:val="nil"/>
              <w:right w:val="nil"/>
            </w:tcBorders>
            <w:tcMar>
              <w:top w:w="30" w:type="dxa"/>
              <w:left w:w="70" w:type="dxa"/>
              <w:bottom w:w="30" w:type="dxa"/>
              <w:right w:w="70" w:type="dxa"/>
            </w:tcMar>
          </w:tcPr>
          <w:p>
            <w:pPr>
              <w:spacing w:line="240" w:lineRule="auto" w:before="10" w:after="10"/>
            </w:pPr>
            <w:r>
              <w:rPr>
                <w:sz w:val="18"/>
              </w:rPr>
              <w:t>2</w:t>
            </w:r>
          </w:p>
        </w:tc>
      </w:tr>
      <w:tr>
        <w:trPr>
          <w:cantSplit/>
        </w:trPr>
        <w:tc>
          <w:tcPr>
            <w:tcW w:type="dxa" w:w="2300"/>
            <w:tcBorders>
              <w:top w:val="nil"/>
              <w:left w:val="nil"/>
              <w:bottom w:val="nil"/>
              <w:right w:val="nil"/>
            </w:tcBorders>
            <w:tcMar>
              <w:top w:w="30" w:type="dxa"/>
              <w:left w:w="70" w:type="dxa"/>
              <w:bottom w:w="30" w:type="dxa"/>
              <w:right w:w="70" w:type="dxa"/>
            </w:tcMar>
          </w:tcPr>
          <w:p>
            <w:pPr>
              <w:spacing w:line="240" w:lineRule="auto" w:before="10" w:after="10"/>
            </w:pPr>
            <w:r>
              <w:rPr>
                <w:sz w:val="18"/>
              </w:rPr>
              <w:t>Correct clause cited</w:t>
            </w:r>
          </w:p>
        </w:tc>
        <w:tc>
          <w:tcPr>
            <w:tcW w:type="dxa" w:w="1400"/>
            <w:tcBorders>
              <w:top w:val="nil"/>
              <w:left w:val="nil"/>
              <w:bottom w:val="nil"/>
              <w:right w:val="nil"/>
            </w:tcBorders>
            <w:tcMar>
              <w:top w:w="30" w:type="dxa"/>
              <w:left w:w="70" w:type="dxa"/>
              <w:bottom w:w="30" w:type="dxa"/>
              <w:right w:w="70" w:type="dxa"/>
            </w:tcMar>
          </w:tcPr>
          <w:p>
            <w:pPr>
              <w:spacing w:line="240" w:lineRule="auto" w:before="10" w:after="10"/>
            </w:pPr>
            <w:r>
              <w:rPr>
                <w:sz w:val="18"/>
              </w:rPr>
              <w:t>Binary</w:t>
            </w:r>
          </w:p>
        </w:tc>
        <w:tc>
          <w:tcPr>
            <w:tcW w:type="dxa" w:w="2860"/>
            <w:tcBorders>
              <w:top w:val="nil"/>
              <w:left w:val="nil"/>
              <w:bottom w:val="nil"/>
              <w:right w:val="nil"/>
            </w:tcBorders>
            <w:tcMar>
              <w:top w:w="30" w:type="dxa"/>
              <w:left w:w="70" w:type="dxa"/>
              <w:bottom w:w="30" w:type="dxa"/>
              <w:right w:w="70" w:type="dxa"/>
            </w:tcMar>
          </w:tcPr>
          <w:p>
            <w:pPr>
              <w:spacing w:line="240" w:lineRule="auto" w:before="10" w:after="10"/>
            </w:pPr>
            <w:r>
              <w:rPr>
                <w:sz w:val="18"/>
              </w:rPr>
              <w:t>A citation matches a gold clause</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8"/>
              </w:rPr>
              <w:t>Dependent (groundedness)</w:t>
            </w:r>
          </w:p>
        </w:tc>
        <w:tc>
          <w:tcPr>
            <w:tcW w:type="dxa" w:w="700"/>
            <w:tcBorders>
              <w:top w:val="nil"/>
              <w:left w:val="nil"/>
              <w:bottom w:val="nil"/>
              <w:right w:val="nil"/>
            </w:tcBorders>
            <w:tcMar>
              <w:top w:w="30" w:type="dxa"/>
              <w:left w:w="70" w:type="dxa"/>
              <w:bottom w:w="30" w:type="dxa"/>
              <w:right w:w="70" w:type="dxa"/>
            </w:tcMar>
          </w:tcPr>
          <w:p>
            <w:pPr>
              <w:spacing w:line="240" w:lineRule="auto" w:before="10" w:after="10"/>
            </w:pPr>
            <w:r>
              <w:rPr>
                <w:sz w:val="18"/>
              </w:rPr>
              <w:t>2</w:t>
            </w:r>
          </w:p>
        </w:tc>
      </w:tr>
      <w:tr>
        <w:trPr>
          <w:cantSplit/>
        </w:trPr>
        <w:tc>
          <w:tcPr>
            <w:tcW w:type="dxa" w:w="2300"/>
            <w:tcBorders>
              <w:top w:val="nil"/>
              <w:left w:val="nil"/>
              <w:bottom w:val="nil"/>
              <w:right w:val="nil"/>
            </w:tcBorders>
            <w:tcMar>
              <w:top w:w="30" w:type="dxa"/>
              <w:left w:w="70" w:type="dxa"/>
              <w:bottom w:w="30" w:type="dxa"/>
              <w:right w:w="70" w:type="dxa"/>
            </w:tcMar>
          </w:tcPr>
          <w:p>
            <w:pPr>
              <w:spacing w:line="240" w:lineRule="auto" w:before="10" w:after="10"/>
            </w:pPr>
            <w:r>
              <w:rPr>
                <w:sz w:val="18"/>
              </w:rPr>
              <w:t>Consistent</w:t>
            </w:r>
          </w:p>
        </w:tc>
        <w:tc>
          <w:tcPr>
            <w:tcW w:type="dxa" w:w="1400"/>
            <w:tcBorders>
              <w:top w:val="nil"/>
              <w:left w:val="nil"/>
              <w:bottom w:val="nil"/>
              <w:right w:val="nil"/>
            </w:tcBorders>
            <w:tcMar>
              <w:top w:w="30" w:type="dxa"/>
              <w:left w:w="70" w:type="dxa"/>
              <w:bottom w:w="30" w:type="dxa"/>
              <w:right w:w="70" w:type="dxa"/>
            </w:tcMar>
          </w:tcPr>
          <w:p>
            <w:pPr>
              <w:spacing w:line="240" w:lineRule="auto" w:before="10" w:after="10"/>
            </w:pPr>
            <w:r>
              <w:rPr>
                <w:sz w:val="18"/>
              </w:rPr>
              <w:t>Binary</w:t>
            </w:r>
          </w:p>
        </w:tc>
        <w:tc>
          <w:tcPr>
            <w:tcW w:type="dxa" w:w="2860"/>
            <w:tcBorders>
              <w:top w:val="nil"/>
              <w:left w:val="nil"/>
              <w:bottom w:val="nil"/>
              <w:right w:val="nil"/>
            </w:tcBorders>
            <w:tcMar>
              <w:top w:w="30" w:type="dxa"/>
              <w:left w:w="70" w:type="dxa"/>
              <w:bottom w:w="30" w:type="dxa"/>
              <w:right w:w="70" w:type="dxa"/>
            </w:tcMar>
          </w:tcPr>
          <w:p>
            <w:pPr>
              <w:spacing w:line="240" w:lineRule="auto" w:before="10" w:after="10"/>
            </w:pPr>
            <w:r>
              <w:rPr>
                <w:sz w:val="18"/>
              </w:rPr>
              <w:t>Same determination in all three runs</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8"/>
              </w:rPr>
              <w:t>Dependent (operational)</w:t>
            </w:r>
          </w:p>
        </w:tc>
        <w:tc>
          <w:tcPr>
            <w:tcW w:type="dxa" w:w="700"/>
            <w:tcBorders>
              <w:top w:val="nil"/>
              <w:left w:val="nil"/>
              <w:bottom w:val="nil"/>
              <w:right w:val="nil"/>
            </w:tcBorders>
            <w:tcMar>
              <w:top w:w="30" w:type="dxa"/>
              <w:left w:w="70" w:type="dxa"/>
              <w:bottom w:w="30" w:type="dxa"/>
              <w:right w:w="70" w:type="dxa"/>
            </w:tcMar>
          </w:tcPr>
          <w:p>
            <w:pPr>
              <w:spacing w:line="240" w:lineRule="auto" w:before="10" w:after="10"/>
            </w:pPr>
            <w:r>
              <w:rPr>
                <w:sz w:val="18"/>
              </w:rPr>
              <w:t>4</w:t>
            </w:r>
          </w:p>
        </w:tc>
      </w:tr>
      <w:tr>
        <w:trPr>
          <w:cantSplit/>
        </w:trPr>
        <w:tc>
          <w:tcPr>
            <w:tcW w:type="dxa" w:w="2300"/>
            <w:tcBorders>
              <w:top w:val="nil"/>
              <w:left w:val="nil"/>
              <w:bottom w:val="nil"/>
              <w:right w:val="nil"/>
            </w:tcBorders>
            <w:tcMar>
              <w:top w:w="30" w:type="dxa"/>
              <w:left w:w="70" w:type="dxa"/>
              <w:bottom w:w="30" w:type="dxa"/>
              <w:right w:w="70" w:type="dxa"/>
            </w:tcMar>
          </w:tcPr>
          <w:p>
            <w:pPr>
              <w:spacing w:line="240" w:lineRule="auto" w:before="10" w:after="10"/>
            </w:pPr>
            <w:r>
              <w:rPr>
                <w:sz w:val="18"/>
              </w:rPr>
              <w:t>Response time</w:t>
            </w:r>
          </w:p>
        </w:tc>
        <w:tc>
          <w:tcPr>
            <w:tcW w:type="dxa" w:w="1400"/>
            <w:tcBorders>
              <w:top w:val="nil"/>
              <w:left w:val="nil"/>
              <w:bottom w:val="nil"/>
              <w:right w:val="nil"/>
            </w:tcBorders>
            <w:tcMar>
              <w:top w:w="30" w:type="dxa"/>
              <w:left w:w="70" w:type="dxa"/>
              <w:bottom w:w="30" w:type="dxa"/>
              <w:right w:w="70" w:type="dxa"/>
            </w:tcMar>
          </w:tcPr>
          <w:p>
            <w:pPr>
              <w:spacing w:line="240" w:lineRule="auto" w:before="10" w:after="10"/>
            </w:pPr>
            <w:r>
              <w:rPr>
                <w:sz w:val="18"/>
              </w:rPr>
              <w:t>Continuous</w:t>
            </w:r>
          </w:p>
        </w:tc>
        <w:tc>
          <w:tcPr>
            <w:tcW w:type="dxa" w:w="2860"/>
            <w:tcBorders>
              <w:top w:val="nil"/>
              <w:left w:val="nil"/>
              <w:bottom w:val="nil"/>
              <w:right w:val="nil"/>
            </w:tcBorders>
            <w:tcMar>
              <w:top w:w="30" w:type="dxa"/>
              <w:left w:w="70" w:type="dxa"/>
              <w:bottom w:w="30" w:type="dxa"/>
              <w:right w:w="70" w:type="dxa"/>
            </w:tcMar>
          </w:tcPr>
          <w:p>
            <w:pPr>
              <w:spacing w:line="240" w:lineRule="auto" w:before="10" w:after="10"/>
            </w:pPr>
            <w:r>
              <w:rPr>
                <w:sz w:val="18"/>
              </w:rPr>
              <w:t>Seconds per complaint</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8"/>
              </w:rPr>
              <w:t>Dependent (operational)</w:t>
            </w:r>
          </w:p>
        </w:tc>
        <w:tc>
          <w:tcPr>
            <w:tcW w:type="dxa" w:w="700"/>
            <w:tcBorders>
              <w:top w:val="nil"/>
              <w:left w:val="nil"/>
              <w:bottom w:val="nil"/>
              <w:right w:val="nil"/>
            </w:tcBorders>
            <w:tcMar>
              <w:top w:w="30" w:type="dxa"/>
              <w:left w:w="70" w:type="dxa"/>
              <w:bottom w:w="30" w:type="dxa"/>
              <w:right w:w="70" w:type="dxa"/>
            </w:tcMar>
          </w:tcPr>
          <w:p>
            <w:pPr>
              <w:spacing w:line="240" w:lineRule="auto" w:before="10" w:after="10"/>
            </w:pPr>
            <w:r>
              <w:rPr>
                <w:sz w:val="18"/>
              </w:rPr>
              <w:t>4</w:t>
            </w:r>
          </w:p>
        </w:tc>
      </w:tr>
      <w:tr>
        <w:trPr>
          <w:cantSplit/>
        </w:trPr>
        <w:tc>
          <w:tcPr>
            <w:tcW w:type="dxa" w:w="2300"/>
            <w:tcBorders>
              <w:top w:val="nil"/>
              <w:left w:val="nil"/>
              <w:bottom w:val="nil"/>
              <w:right w:val="nil"/>
            </w:tcBorders>
            <w:tcMar>
              <w:top w:w="30" w:type="dxa"/>
              <w:left w:w="70" w:type="dxa"/>
              <w:bottom w:w="30" w:type="dxa"/>
              <w:right w:w="70" w:type="dxa"/>
            </w:tcMar>
          </w:tcPr>
          <w:p>
            <w:pPr>
              <w:spacing w:line="240" w:lineRule="auto" w:before="10" w:after="10"/>
            </w:pPr>
            <w:r>
              <w:rPr>
                <w:sz w:val="18"/>
              </w:rPr>
              <w:t>Review required</w:t>
            </w:r>
          </w:p>
        </w:tc>
        <w:tc>
          <w:tcPr>
            <w:tcW w:type="dxa" w:w="1400"/>
            <w:tcBorders>
              <w:top w:val="nil"/>
              <w:left w:val="nil"/>
              <w:bottom w:val="nil"/>
              <w:right w:val="nil"/>
            </w:tcBorders>
            <w:tcMar>
              <w:top w:w="30" w:type="dxa"/>
              <w:left w:w="70" w:type="dxa"/>
              <w:bottom w:w="30" w:type="dxa"/>
              <w:right w:w="70" w:type="dxa"/>
            </w:tcMar>
          </w:tcPr>
          <w:p>
            <w:pPr>
              <w:spacing w:line="240" w:lineRule="auto" w:before="10" w:after="10"/>
            </w:pPr>
            <w:r>
              <w:rPr>
                <w:sz w:val="18"/>
              </w:rPr>
              <w:t>Binary</w:t>
            </w:r>
          </w:p>
        </w:tc>
        <w:tc>
          <w:tcPr>
            <w:tcW w:type="dxa" w:w="2860"/>
            <w:tcBorders>
              <w:top w:val="nil"/>
              <w:left w:val="nil"/>
              <w:bottom w:val="nil"/>
              <w:right w:val="nil"/>
            </w:tcBorders>
            <w:tcMar>
              <w:top w:w="30" w:type="dxa"/>
              <w:left w:w="70" w:type="dxa"/>
              <w:bottom w:w="30" w:type="dxa"/>
              <w:right w:w="70" w:type="dxa"/>
            </w:tcMar>
          </w:tcPr>
          <w:p>
            <w:pPr>
              <w:spacing w:line="240" w:lineRule="auto" w:before="10" w:after="10"/>
            </w:pPr>
            <w:r>
              <w:rPr>
                <w:sz w:val="18"/>
              </w:rPr>
              <w:t>Draft routed to mandatory review</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8"/>
              </w:rPr>
              <w:t>Dependent (operational)</w:t>
            </w:r>
          </w:p>
        </w:tc>
        <w:tc>
          <w:tcPr>
            <w:tcW w:type="dxa" w:w="700"/>
            <w:tcBorders>
              <w:top w:val="nil"/>
              <w:left w:val="nil"/>
              <w:bottom w:val="nil"/>
              <w:right w:val="nil"/>
            </w:tcBorders>
            <w:tcMar>
              <w:top w:w="30" w:type="dxa"/>
              <w:left w:w="70" w:type="dxa"/>
              <w:bottom w:w="30" w:type="dxa"/>
              <w:right w:w="70" w:type="dxa"/>
            </w:tcMar>
          </w:tcPr>
          <w:p>
            <w:pPr>
              <w:spacing w:line="240" w:lineRule="auto" w:before="10" w:after="10"/>
            </w:pPr>
            <w:r>
              <w:rPr>
                <w:sz w:val="18"/>
              </w:rPr>
              <w:t>4</w:t>
            </w:r>
          </w:p>
        </w:tc>
      </w:tr>
      <w:tr>
        <w:trPr>
          <w:cantSplit/>
        </w:trPr>
        <w:tc>
          <w:tcPr>
            <w:tcW w:type="dxa" w:w="23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8"/>
              </w:rPr>
              <w:t>Failure category</w:t>
            </w:r>
          </w:p>
        </w:tc>
        <w:tc>
          <w:tcPr>
            <w:tcW w:type="dxa" w:w="14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8"/>
              </w:rPr>
              <w:t>Nominal (5)</w:t>
            </w:r>
          </w:p>
        </w:tc>
        <w:tc>
          <w:tcPr>
            <w:tcW w:type="dxa" w:w="286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8"/>
              </w:rPr>
              <w:t>Unparseable; fabricated citation; retrieval miss; over-escalation; right clause, wrong reasoning</w:t>
            </w:r>
          </w:p>
        </w:tc>
        <w:tc>
          <w:tcPr>
            <w:tcW w:type="dxa" w:w="21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8"/>
              </w:rPr>
              <w:t>Dependent (operational)</w:t>
            </w:r>
          </w:p>
        </w:tc>
        <w:tc>
          <w:tcPr>
            <w:tcW w:type="dxa" w:w="7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8"/>
              </w:rPr>
              <w:t>4</w:t>
            </w:r>
          </w:p>
        </w:tc>
      </w:tr>
    </w:tbl>
    <w:p>
      <w:pPr>
        <w:spacing w:line="240" w:lineRule="auto" w:before="60" w:after="240"/>
      </w:pPr>
      <w:r>
        <w:rPr>
          <w:i/>
          <w:sz w:val="20"/>
        </w:rPr>
        <w:t>Note.</w:t>
      </w:r>
      <w:r>
        <w:rPr>
          <w:sz w:val="20"/>
        </w:rPr>
        <w:t xml:space="preserve"> Gold values come from human labeling; all other outcomes are computed by the evaluation scripts.</w:t>
      </w:r>
    </w:p>
    <w:p>
      <w:pPr>
        <w:spacing w:line="480" w:lineRule="auto" w:before="0" w:after="0"/>
        <w:ind w:firstLine="720"/>
      </w:pPr>
      <w:r>
        <w:rPr>
          <w:b/>
        </w:rPr>
        <w:t>Sample size.</w:t>
      </w:r>
      <w:r>
        <w:rPr/>
        <w:t xml:space="preserve"> Each question was sized with the method that suits it (Table 3). RQ1 and RQ2 compare paired proportions, so Connor's (1987) formula for McNemar's test applies; RQ3 estimates a logistic-regression coefficient, so the formula of Hsieh et al. (1998) is inflated for correlated observations with the design effect (Kish, 1965); RQ4 estimates a proportion, so it is sized by the precision of a confidence interval. All use α = .05 and power = .80, with the planning values anchored on the 65% accuracy of the best commercial legal RAG tool (Magesh et al., 2025). The final sample is the largest of the four minimums, 152 complaints, and 160 are labeled to allow for cases found unusable.</w:t>
      </w:r>
    </w:p>
    <w:p>
      <w:pPr>
        <w:keepNext/>
        <w:spacing w:line="480" w:lineRule="auto" w:before="240" w:after="0"/>
      </w:pPr>
      <w:r>
        <w:rPr>
          <w:b/>
        </w:rPr>
        <w:t>Table 3</w:t>
      </w:r>
    </w:p>
    <w:p>
      <w:pPr>
        <w:keepNext/>
        <w:spacing w:line="480" w:lineRule="auto" w:before="0" w:after="0"/>
      </w:pPr>
      <w:r>
        <w:rPr>
          <w:i/>
        </w:rPr>
        <w:t>Minimum Sample Size by Research Question</w:t>
      </w:r>
    </w:p>
    <w:tbl>
      <w:tblPr>
        <w:tblW w:type="dxa" w:w="9360"/>
        <w:tblLayout w:type="fixed"/>
        <w:tblLook w:firstColumn="1" w:firstRow="1" w:lastColumn="0" w:lastRow="0" w:noHBand="0" w:noVBand="1" w:val="04A0"/>
      </w:tblPr>
      <w:tblGrid>
        <w:gridCol w:w="2300"/>
        <w:gridCol w:w="2900"/>
        <w:gridCol w:w="3060"/>
        <w:gridCol w:w="1100"/>
      </w:tblGrid>
      <w:tr>
        <w:trPr>
          <w:cantSplit/>
          <w:tblHeader/>
        </w:trPr>
        <w:tc>
          <w:tcPr>
            <w:tcW w:type="dxa" w:w="23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8"/>
              </w:rPr>
              <w:t>Research question</w:t>
            </w:r>
          </w:p>
        </w:tc>
        <w:tc>
          <w:tcPr>
            <w:tcW w:type="dxa" w:w="29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8"/>
              </w:rPr>
              <w:t>Method</w:t>
            </w:r>
          </w:p>
        </w:tc>
        <w:tc>
          <w:tcPr>
            <w:tcW w:type="dxa" w:w="306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8"/>
              </w:rPr>
              <w:t>Key parameters</w:t>
            </w:r>
          </w:p>
        </w:tc>
        <w:tc>
          <w:tcPr>
            <w:tcW w:type="dxa" w:w="11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8"/>
              </w:rPr>
              <w:t>Minimum N</w:t>
            </w:r>
          </w:p>
        </w:tc>
      </w:tr>
      <w:tr>
        <w:trPr>
          <w:cantSplit/>
        </w:trPr>
        <w:tc>
          <w:tcPr>
            <w:tcW w:type="dxa" w:w="2300"/>
            <w:tcBorders>
              <w:top w:val="nil"/>
              <w:left w:val="nil"/>
              <w:bottom w:val="nil"/>
              <w:right w:val="nil"/>
            </w:tcBorders>
            <w:tcMar>
              <w:top w:w="30" w:type="dxa"/>
              <w:left w:w="70" w:type="dxa"/>
              <w:bottom w:w="30" w:type="dxa"/>
              <w:right w:w="70" w:type="dxa"/>
            </w:tcMar>
          </w:tcPr>
          <w:p>
            <w:pPr>
              <w:spacing w:line="240" w:lineRule="auto" w:before="10" w:after="10"/>
            </w:pPr>
            <w:r>
              <w:rPr>
                <w:sz w:val="18"/>
              </w:rPr>
              <w:t>RQ1 accuracy vs C0</w:t>
            </w:r>
          </w:p>
        </w:tc>
        <w:tc>
          <w:tcPr>
            <w:tcW w:type="dxa" w:w="2900"/>
            <w:tcBorders>
              <w:top w:val="nil"/>
              <w:left w:val="nil"/>
              <w:bottom w:val="nil"/>
              <w:right w:val="nil"/>
            </w:tcBorders>
            <w:tcMar>
              <w:top w:w="30" w:type="dxa"/>
              <w:left w:w="70" w:type="dxa"/>
              <w:bottom w:w="30" w:type="dxa"/>
              <w:right w:w="70" w:type="dxa"/>
            </w:tcMar>
          </w:tcPr>
          <w:p>
            <w:pPr>
              <w:spacing w:line="240" w:lineRule="auto" w:before="10" w:after="10"/>
            </w:pPr>
            <w:r>
              <w:rPr>
                <w:sz w:val="18"/>
              </w:rPr>
              <w:t>Power, paired proportions (McNemar; Connor, 1987)</w:t>
            </w:r>
          </w:p>
        </w:tc>
        <w:tc>
          <w:tcPr>
            <w:tcW w:type="dxa" w:w="3060"/>
            <w:tcBorders>
              <w:top w:val="nil"/>
              <w:left w:val="nil"/>
              <w:bottom w:val="nil"/>
              <w:right w:val="nil"/>
            </w:tcBorders>
            <w:tcMar>
              <w:top w:w="30" w:type="dxa"/>
              <w:left w:w="70" w:type="dxa"/>
              <w:bottom w:w="30" w:type="dxa"/>
              <w:right w:w="70" w:type="dxa"/>
            </w:tcMar>
          </w:tcPr>
          <w:p>
            <w:pPr>
              <w:spacing w:line="240" w:lineRule="auto" w:before="10" w:after="10"/>
            </w:pPr>
            <w:r>
              <w:rPr>
                <w:sz w:val="18"/>
              </w:rPr>
              <w:t>α = .05/3, power = .80, δ = .15, ψ = .30</w:t>
            </w:r>
          </w:p>
        </w:tc>
        <w:tc>
          <w:tcPr>
            <w:tcW w:type="dxa" w:w="1100"/>
            <w:tcBorders>
              <w:top w:val="nil"/>
              <w:left w:val="nil"/>
              <w:bottom w:val="nil"/>
              <w:right w:val="nil"/>
            </w:tcBorders>
            <w:tcMar>
              <w:top w:w="30" w:type="dxa"/>
              <w:left w:w="70" w:type="dxa"/>
              <w:bottom w:w="30" w:type="dxa"/>
              <w:right w:w="70" w:type="dxa"/>
            </w:tcMar>
          </w:tcPr>
          <w:p>
            <w:pPr>
              <w:spacing w:line="240" w:lineRule="auto" w:before="10" w:after="10"/>
            </w:pPr>
            <w:r>
              <w:rPr>
                <w:sz w:val="18"/>
              </w:rPr>
              <w:t>137</w:t>
            </w:r>
          </w:p>
        </w:tc>
      </w:tr>
      <w:tr>
        <w:trPr>
          <w:cantSplit/>
        </w:trPr>
        <w:tc>
          <w:tcPr>
            <w:tcW w:type="dxa" w:w="2300"/>
            <w:tcBorders>
              <w:top w:val="nil"/>
              <w:left w:val="nil"/>
              <w:bottom w:val="nil"/>
              <w:right w:val="nil"/>
            </w:tcBorders>
            <w:tcMar>
              <w:top w:w="30" w:type="dxa"/>
              <w:left w:w="70" w:type="dxa"/>
              <w:bottom w:w="30" w:type="dxa"/>
              <w:right w:w="70" w:type="dxa"/>
            </w:tcMar>
          </w:tcPr>
          <w:p>
            <w:pPr>
              <w:spacing w:line="240" w:lineRule="auto" w:before="10" w:after="10"/>
            </w:pPr>
            <w:r>
              <w:rPr>
                <w:sz w:val="18"/>
              </w:rPr>
              <w:t>RQ2 fabricated citation vs C0</w:t>
            </w:r>
          </w:p>
        </w:tc>
        <w:tc>
          <w:tcPr>
            <w:tcW w:type="dxa" w:w="2900"/>
            <w:tcBorders>
              <w:top w:val="nil"/>
              <w:left w:val="nil"/>
              <w:bottom w:val="nil"/>
              <w:right w:val="nil"/>
            </w:tcBorders>
            <w:tcMar>
              <w:top w:w="30" w:type="dxa"/>
              <w:left w:w="70" w:type="dxa"/>
              <w:bottom w:w="30" w:type="dxa"/>
              <w:right w:w="70" w:type="dxa"/>
            </w:tcMar>
          </w:tcPr>
          <w:p>
            <w:pPr>
              <w:spacing w:line="240" w:lineRule="auto" w:before="10" w:after="10"/>
            </w:pPr>
            <w:r>
              <w:rPr>
                <w:sz w:val="18"/>
              </w:rPr>
              <w:t>Power, paired proportions (McNemar; Connor, 1987)</w:t>
            </w:r>
          </w:p>
        </w:tc>
        <w:tc>
          <w:tcPr>
            <w:tcW w:type="dxa" w:w="3060"/>
            <w:tcBorders>
              <w:top w:val="nil"/>
              <w:left w:val="nil"/>
              <w:bottom w:val="nil"/>
              <w:right w:val="nil"/>
            </w:tcBorders>
            <w:tcMar>
              <w:top w:w="30" w:type="dxa"/>
              <w:left w:w="70" w:type="dxa"/>
              <w:bottom w:w="30" w:type="dxa"/>
              <w:right w:w="70" w:type="dxa"/>
            </w:tcMar>
          </w:tcPr>
          <w:p>
            <w:pPr>
              <w:spacing w:line="240" w:lineRule="auto" w:before="10" w:after="10"/>
            </w:pPr>
            <w:r>
              <w:rPr>
                <w:sz w:val="18"/>
              </w:rPr>
              <w:t>α = .05/3, power = .80, δ = .15, ψ = .30</w:t>
            </w:r>
          </w:p>
        </w:tc>
        <w:tc>
          <w:tcPr>
            <w:tcW w:type="dxa" w:w="1100"/>
            <w:tcBorders>
              <w:top w:val="nil"/>
              <w:left w:val="nil"/>
              <w:bottom w:val="nil"/>
              <w:right w:val="nil"/>
            </w:tcBorders>
            <w:tcMar>
              <w:top w:w="30" w:type="dxa"/>
              <w:left w:w="70" w:type="dxa"/>
              <w:bottom w:w="30" w:type="dxa"/>
              <w:right w:w="70" w:type="dxa"/>
            </w:tcMar>
          </w:tcPr>
          <w:p>
            <w:pPr>
              <w:spacing w:line="240" w:lineRule="auto" w:before="10" w:after="10"/>
            </w:pPr>
            <w:r>
              <w:rPr>
                <w:sz w:val="18"/>
              </w:rPr>
              <w:t>137</w:t>
            </w:r>
          </w:p>
        </w:tc>
      </w:tr>
      <w:tr>
        <w:trPr>
          <w:cantSplit/>
        </w:trPr>
        <w:tc>
          <w:tcPr>
            <w:tcW w:type="dxa" w:w="2300"/>
            <w:tcBorders>
              <w:top w:val="nil"/>
              <w:left w:val="nil"/>
              <w:bottom w:val="nil"/>
              <w:right w:val="nil"/>
            </w:tcBorders>
            <w:tcMar>
              <w:top w:w="30" w:type="dxa"/>
              <w:left w:w="70" w:type="dxa"/>
              <w:bottom w:w="30" w:type="dxa"/>
              <w:right w:w="70" w:type="dxa"/>
            </w:tcMar>
          </w:tcPr>
          <w:p>
            <w:pPr>
              <w:spacing w:line="240" w:lineRule="auto" w:before="10" w:after="10"/>
            </w:pPr>
            <w:r>
              <w:rPr>
                <w:sz w:val="18"/>
              </w:rPr>
              <w:t>RQ3 clause-in-context driver</w:t>
            </w:r>
          </w:p>
        </w:tc>
        <w:tc>
          <w:tcPr>
            <w:tcW w:type="dxa" w:w="2900"/>
            <w:tcBorders>
              <w:top w:val="nil"/>
              <w:left w:val="nil"/>
              <w:bottom w:val="nil"/>
              <w:right w:val="nil"/>
            </w:tcBorders>
            <w:tcMar>
              <w:top w:w="30" w:type="dxa"/>
              <w:left w:w="70" w:type="dxa"/>
              <w:bottom w:w="30" w:type="dxa"/>
              <w:right w:w="70" w:type="dxa"/>
            </w:tcMar>
          </w:tcPr>
          <w:p>
            <w:pPr>
              <w:spacing w:line="240" w:lineRule="auto" w:before="10" w:after="10"/>
            </w:pPr>
            <w:r>
              <w:rPr>
                <w:sz w:val="18"/>
              </w:rPr>
              <w:t>Power, logistic regression (Hsieh et al., 1998) × design effect</w:t>
            </w:r>
          </w:p>
        </w:tc>
        <w:tc>
          <w:tcPr>
            <w:tcW w:type="dxa" w:w="3060"/>
            <w:tcBorders>
              <w:top w:val="nil"/>
              <w:left w:val="nil"/>
              <w:bottom w:val="nil"/>
              <w:right w:val="nil"/>
            </w:tcBorders>
            <w:tcMar>
              <w:top w:w="30" w:type="dxa"/>
              <w:left w:w="70" w:type="dxa"/>
              <w:bottom w:w="30" w:type="dxa"/>
              <w:right w:w="70" w:type="dxa"/>
            </w:tcMar>
          </w:tcPr>
          <w:p>
            <w:pPr>
              <w:spacing w:line="240" w:lineRule="auto" w:before="10" w:after="10"/>
            </w:pPr>
            <w:r>
              <w:rPr>
                <w:sz w:val="18"/>
              </w:rPr>
              <w:t>P₁ = .55, P₂ = .75, B = .75, ρ² = .10, ICC = .40, m = 3</w:t>
            </w:r>
          </w:p>
        </w:tc>
        <w:tc>
          <w:tcPr>
            <w:tcW w:type="dxa" w:w="1100"/>
            <w:tcBorders>
              <w:top w:val="nil"/>
              <w:left w:val="nil"/>
              <w:bottom w:val="nil"/>
              <w:right w:val="nil"/>
            </w:tcBorders>
            <w:tcMar>
              <w:top w:w="30" w:type="dxa"/>
              <w:left w:w="70" w:type="dxa"/>
              <w:bottom w:w="30" w:type="dxa"/>
              <w:right w:w="70" w:type="dxa"/>
            </w:tcMar>
          </w:tcPr>
          <w:p>
            <w:pPr>
              <w:spacing w:line="240" w:lineRule="auto" w:before="10" w:after="10"/>
            </w:pPr>
            <w:r>
              <w:rPr>
                <w:sz w:val="18"/>
              </w:rPr>
              <w:t>152</w:t>
            </w:r>
          </w:p>
        </w:tc>
      </w:tr>
      <w:tr>
        <w:trPr>
          <w:cantSplit/>
        </w:trPr>
        <w:tc>
          <w:tcPr>
            <w:tcW w:type="dxa" w:w="2300"/>
            <w:tcBorders>
              <w:top w:val="nil"/>
              <w:left w:val="nil"/>
              <w:bottom w:val="nil"/>
              <w:right w:val="nil"/>
            </w:tcBorders>
            <w:tcMar>
              <w:top w:w="30" w:type="dxa"/>
              <w:left w:w="70" w:type="dxa"/>
              <w:bottom w:w="30" w:type="dxa"/>
              <w:right w:w="70" w:type="dxa"/>
            </w:tcMar>
          </w:tcPr>
          <w:p>
            <w:pPr>
              <w:spacing w:line="240" w:lineRule="auto" w:before="10" w:after="10"/>
            </w:pPr>
            <w:r>
              <w:rPr>
                <w:sz w:val="18"/>
              </w:rPr>
              <w:t>RQ4 dominant failure share</w:t>
            </w:r>
          </w:p>
        </w:tc>
        <w:tc>
          <w:tcPr>
            <w:tcW w:type="dxa" w:w="2900"/>
            <w:tcBorders>
              <w:top w:val="nil"/>
              <w:left w:val="nil"/>
              <w:bottom w:val="nil"/>
              <w:right w:val="nil"/>
            </w:tcBorders>
            <w:tcMar>
              <w:top w:w="30" w:type="dxa"/>
              <w:left w:w="70" w:type="dxa"/>
              <w:bottom w:w="30" w:type="dxa"/>
              <w:right w:w="70" w:type="dxa"/>
            </w:tcMar>
          </w:tcPr>
          <w:p>
            <w:pPr>
              <w:spacing w:line="240" w:lineRule="auto" w:before="10" w:after="10"/>
            </w:pPr>
            <w:r>
              <w:rPr>
                <w:sz w:val="18"/>
              </w:rPr>
              <w:t>Confidence interval for a proportion</w:t>
            </w:r>
          </w:p>
        </w:tc>
        <w:tc>
          <w:tcPr>
            <w:tcW w:type="dxa" w:w="3060"/>
            <w:tcBorders>
              <w:top w:val="nil"/>
              <w:left w:val="nil"/>
              <w:bottom w:val="nil"/>
              <w:right w:val="nil"/>
            </w:tcBorders>
            <w:tcMar>
              <w:top w:w="30" w:type="dxa"/>
              <w:left w:w="70" w:type="dxa"/>
              <w:bottom w:w="30" w:type="dxa"/>
              <w:right w:w="70" w:type="dxa"/>
            </w:tcMar>
          </w:tcPr>
          <w:p>
            <w:pPr>
              <w:spacing w:line="240" w:lineRule="auto" w:before="10" w:after="10"/>
            </w:pPr>
            <w:r>
              <w:rPr>
                <w:sz w:val="18"/>
              </w:rPr>
              <w:t>z = 1.96, e = .15, p = .50, error rate = .30</w:t>
            </w:r>
          </w:p>
        </w:tc>
        <w:tc>
          <w:tcPr>
            <w:tcW w:type="dxa" w:w="1100"/>
            <w:tcBorders>
              <w:top w:val="nil"/>
              <w:left w:val="nil"/>
              <w:bottom w:val="nil"/>
              <w:right w:val="nil"/>
            </w:tcBorders>
            <w:tcMar>
              <w:top w:w="30" w:type="dxa"/>
              <w:left w:w="70" w:type="dxa"/>
              <w:bottom w:w="30" w:type="dxa"/>
              <w:right w:w="70" w:type="dxa"/>
            </w:tcMar>
          </w:tcPr>
          <w:p>
            <w:pPr>
              <w:spacing w:line="240" w:lineRule="auto" w:before="10" w:after="10"/>
            </w:pPr>
            <w:r>
              <w:rPr>
                <w:sz w:val="18"/>
              </w:rPr>
              <w:t>144</w:t>
            </w:r>
          </w:p>
        </w:tc>
      </w:tr>
      <w:tr>
        <w:trPr>
          <w:cantSplit/>
        </w:trPr>
        <w:tc>
          <w:tcPr>
            <w:tcW w:type="dxa" w:w="23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8"/>
              </w:rPr>
              <w:t>Final</w:t>
            </w:r>
          </w:p>
        </w:tc>
        <w:tc>
          <w:tcPr>
            <w:tcW w:type="dxa" w:w="29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8"/>
              </w:rPr>
              <w:t>Maximum of the four</w:t>
            </w:r>
          </w:p>
        </w:tc>
        <w:tc>
          <w:tcPr>
            <w:tcW w:type="dxa" w:w="306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8"/>
              </w:rPr>
              <w:t>max(137, 137, 152, 144)</w:t>
            </w:r>
          </w:p>
        </w:tc>
        <w:tc>
          <w:tcPr>
            <w:tcW w:type="dxa" w:w="11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8"/>
              </w:rPr>
              <w:t>152 (160 labeled)</w:t>
            </w:r>
          </w:p>
        </w:tc>
      </w:tr>
    </w:tbl>
    <w:p>
      <w:pPr>
        <w:spacing w:line="240" w:lineRule="auto" w:before="60" w:after="240"/>
      </w:pPr>
      <w:r>
        <w:rPr>
          <w:i/>
          <w:sz w:val="20"/>
        </w:rPr>
        <w:t>Note.</w:t>
      </w:r>
      <w:r>
        <w:rPr>
          <w:sz w:val="20"/>
        </w:rPr>
        <w:t xml:space="preserve"> δ = smallest important difference; ψ = discordant-pair probability; B = share of observations with the clause in context; ICC = intraclass correlation within complaints; e = margin of error.</w:t>
      </w:r>
    </w:p>
    <w:p>
      <w:pPr>
        <w:spacing w:line="480" w:lineRule="auto" w:before="0" w:after="0"/>
        <w:ind w:firstLine="720"/>
      </w:pPr>
      <w:r>
        <w:rPr>
          <w:b/>
        </w:rPr>
        <w:t>Feasibility.</w:t>
      </w:r>
      <w:r>
        <w:rPr/>
        <w:t xml:space="preserve"> The design is feasible for one researcher in the term. The full experiment needs about 1,920 generation calls (160 complaints × 4 conditions × 3 runs) and 160 judge calls, which run in a few days; retrieval runs on a laptop CPU; and the code is complete and tested, so the remaining effort is labeling (about 20 to 30 hours) and analysis. The main schedule risk is labeling, mitigated by labeling in sittings of about 40 cases and by the reduced-scope fallback set out under Interim Limitations and Risks.</w:t>
      </w:r>
    </w:p>
    <w:p>
      <w:pPr>
        <w:pStyle w:val="Heading1"/>
        <w:keepNext/>
        <w:spacing w:line="480" w:lineRule="auto" w:before="0" w:after="0"/>
        <w:jc w:val="center"/>
      </w:pPr>
      <w:r>
        <w:rPr/>
        <w:t>Literature Survey</w:t>
      </w:r>
    </w:p>
    <w:p>
      <w:pPr>
        <w:pStyle w:val="Heading2"/>
        <w:keepNext/>
        <w:spacing w:line="480" w:lineRule="auto" w:before="0" w:after="0"/>
      </w:pPr>
      <w:r>
        <w:rPr/>
        <w:t>Literature Review Approach</w:t>
      </w:r>
    </w:p>
    <w:p>
      <w:pPr>
        <w:spacing w:line="480" w:lineRule="auto" w:before="0" w:after="0"/>
        <w:ind w:firstLine="720"/>
      </w:pPr>
      <w:r>
        <w:rPr/>
        <w:t xml:space="preserve">Sources were searched in the ACL Anthology, arXiv, Google Scholar and the CFPB and Federal Register publication libraries using combinations of </w:t>
      </w:r>
      <w:r>
        <w:rPr>
          <w:i/>
        </w:rPr>
        <w:t>retrieval-augmented generation</w:t>
      </w:r>
      <w:r>
        <w:rPr/>
        <w:t xml:space="preserve">, </w:t>
      </w:r>
      <w:r>
        <w:rPr>
          <w:i/>
        </w:rPr>
        <w:t>hallucination</w:t>
      </w:r>
      <w:r>
        <w:rPr/>
        <w:t xml:space="preserve">, </w:t>
      </w:r>
      <w:r>
        <w:rPr>
          <w:i/>
        </w:rPr>
        <w:t>citation</w:t>
      </w:r>
      <w:r>
        <w:rPr/>
        <w:t xml:space="preserve">, </w:t>
      </w:r>
      <w:r>
        <w:rPr>
          <w:i/>
        </w:rPr>
        <w:t>faithfulness</w:t>
      </w:r>
      <w:r>
        <w:rPr/>
        <w:t xml:space="preserve">, </w:t>
      </w:r>
      <w:r>
        <w:rPr>
          <w:i/>
        </w:rPr>
        <w:t>evaluation</w:t>
      </w:r>
      <w:r>
        <w:rPr/>
        <w:t xml:space="preserve">, </w:t>
      </w:r>
      <w:r>
        <w:rPr>
          <w:i/>
        </w:rPr>
        <w:t>LLM-as-a-judge</w:t>
      </w:r>
      <w:r>
        <w:rPr/>
        <w:t xml:space="preserve">, </w:t>
      </w:r>
      <w:r>
        <w:rPr>
          <w:i/>
        </w:rPr>
        <w:t>dense retrieval</w:t>
      </w:r>
      <w:r>
        <w:rPr/>
        <w:t xml:space="preserve">, </w:t>
      </w:r>
      <w:r>
        <w:rPr>
          <w:i/>
        </w:rPr>
        <w:t>re-ranking</w:t>
      </w:r>
      <w:r>
        <w:rPr/>
        <w:t xml:space="preserve">, </w:t>
      </w:r>
      <w:r>
        <w:rPr>
          <w:i/>
        </w:rPr>
        <w:t>legal</w:t>
      </w:r>
      <w:r>
        <w:rPr/>
        <w:t xml:space="preserve"> and </w:t>
      </w:r>
      <w:r>
        <w:rPr>
          <w:i/>
        </w:rPr>
        <w:t>financial</w:t>
      </w:r>
      <w:r>
        <w:rPr/>
        <w:t>. A source was retained if it (a) was peer reviewed or a widely cited preprint, (b) reported an empirical evaluation or a method this study uses, and (c) bore directly on at least one research question. Vendor material without a stated method was excluded. Fifteen sources met the criteria and are compared in Table 4; the statistical references (for example, McNemar, 1947; Liang &amp; Zeger, 1986) are cited where they are used rather than reviewed.</w:t>
      </w:r>
    </w:p>
    <w:p>
      <w:pPr>
        <w:spacing w:line="480" w:lineRule="auto" w:before="0" w:after="0"/>
      </w:pPr>
      <w:r>
        <w:rPr>
          <w:i/>
        </w:rPr>
        <w:t>Summary of key literature (minimum 10 relevant sources). For each article the matrix records its purpose and context, method, findings and relevance to this project.</w:t>
      </w:r>
    </w:p>
    <w:p>
      <w:pPr>
        <w:keepNext/>
        <w:spacing w:line="480" w:lineRule="auto" w:before="240" w:after="0"/>
      </w:pPr>
      <w:r>
        <w:rPr>
          <w:b/>
        </w:rPr>
        <w:t>Table 4</w:t>
      </w:r>
    </w:p>
    <w:p>
      <w:pPr>
        <w:keepNext/>
        <w:spacing w:line="480" w:lineRule="auto" w:before="0" w:after="0"/>
      </w:pPr>
      <w:r>
        <w:rPr>
          <w:i/>
        </w:rPr>
        <w:t>Literature Relevance Matrix</w:t>
      </w:r>
    </w:p>
    <w:tbl>
      <w:tblPr>
        <w:tblW w:type="dxa" w:w="9360"/>
        <w:tblLayout w:type="fixed"/>
        <w:tblLook w:firstColumn="1" w:firstRow="1" w:lastColumn="0" w:lastRow="0" w:noHBand="0" w:noVBand="1" w:val="04A0"/>
      </w:tblPr>
      <w:tblGrid>
        <w:gridCol w:w="1300"/>
        <w:gridCol w:w="1150"/>
        <w:gridCol w:w="1500"/>
        <w:gridCol w:w="1650"/>
        <w:gridCol w:w="1880"/>
        <w:gridCol w:w="1880"/>
      </w:tblGrid>
      <w:tr>
        <w:trPr>
          <w:cantSplit/>
          <w:tblHeader/>
        </w:trPr>
        <w:tc>
          <w:tcPr>
            <w:tcW w:type="dxa" w:w="13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Author (year)</w:t>
            </w:r>
          </w:p>
        </w:tc>
        <w:tc>
          <w:tcPr>
            <w:tcW w:type="dxa" w:w="115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Domain / context</w:t>
            </w:r>
          </w:p>
        </w:tc>
        <w:tc>
          <w:tcPr>
            <w:tcW w:type="dxa" w:w="15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Dataset / setting</w:t>
            </w:r>
          </w:p>
        </w:tc>
        <w:tc>
          <w:tcPr>
            <w:tcW w:type="dxa" w:w="165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Method(s)</w:t>
            </w:r>
          </w:p>
        </w:tc>
        <w:tc>
          <w:tcPr>
            <w:tcW w:type="dxa" w:w="188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Key findings</w:t>
            </w:r>
          </w:p>
        </w:tc>
        <w:tc>
          <w:tcPr>
            <w:tcW w:type="dxa" w:w="188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How it supports RQs / decisions</w:t>
            </w:r>
          </w:p>
        </w:tc>
      </w:tr>
      <w:tr>
        <w:trPr>
          <w:cantSplit/>
        </w:trPr>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6"/>
              </w:rPr>
              <w:t>Lewis et al. (2020)</w:t>
            </w:r>
          </w:p>
        </w:tc>
        <w:tc>
          <w:tcPr>
            <w:tcW w:type="dxa" w:w="1150"/>
            <w:tcBorders>
              <w:top w:val="nil"/>
              <w:left w:val="nil"/>
              <w:bottom w:val="nil"/>
              <w:right w:val="nil"/>
            </w:tcBorders>
            <w:tcMar>
              <w:top w:w="30" w:type="dxa"/>
              <w:left w:w="70" w:type="dxa"/>
              <w:bottom w:w="30" w:type="dxa"/>
              <w:right w:w="70" w:type="dxa"/>
            </w:tcMar>
          </w:tcPr>
          <w:p>
            <w:pPr>
              <w:spacing w:line="240" w:lineRule="auto" w:before="10" w:after="10"/>
            </w:pPr>
            <w:r>
              <w:rPr>
                <w:sz w:val="16"/>
              </w:rPr>
              <w:t>Open-domain NLP</w:t>
            </w:r>
          </w:p>
        </w:tc>
        <w:tc>
          <w:tcPr>
            <w:tcW w:type="dxa" w:w="1500"/>
            <w:tcBorders>
              <w:top w:val="nil"/>
              <w:left w:val="nil"/>
              <w:bottom w:val="nil"/>
              <w:right w:val="nil"/>
            </w:tcBorders>
            <w:tcMar>
              <w:top w:w="30" w:type="dxa"/>
              <w:left w:w="70" w:type="dxa"/>
              <w:bottom w:w="30" w:type="dxa"/>
              <w:right w:w="70" w:type="dxa"/>
            </w:tcMar>
          </w:tcPr>
          <w:p>
            <w:pPr>
              <w:spacing w:line="240" w:lineRule="auto" w:before="10" w:after="10"/>
            </w:pPr>
            <w:r>
              <w:rPr>
                <w:sz w:val="16"/>
              </w:rPr>
              <w:t>Natural Questions, TriviaQA, FEVER and others; Wikipedia index</w:t>
            </w:r>
          </w:p>
        </w:tc>
        <w:tc>
          <w:tcPr>
            <w:tcW w:type="dxa" w:w="1650"/>
            <w:tcBorders>
              <w:top w:val="nil"/>
              <w:left w:val="nil"/>
              <w:bottom w:val="nil"/>
              <w:right w:val="nil"/>
            </w:tcBorders>
            <w:tcMar>
              <w:top w:w="30" w:type="dxa"/>
              <w:left w:w="70" w:type="dxa"/>
              <w:bottom w:w="30" w:type="dxa"/>
              <w:right w:w="70" w:type="dxa"/>
            </w:tcMar>
          </w:tcPr>
          <w:p>
            <w:pPr>
              <w:spacing w:line="240" w:lineRule="auto" w:before="10" w:after="10"/>
            </w:pPr>
            <w:r>
              <w:rPr>
                <w:sz w:val="16"/>
              </w:rPr>
              <w:t>Dense retriever + seq2seq generator trained end to end</w:t>
            </w:r>
          </w:p>
        </w:tc>
        <w:tc>
          <w:tcPr>
            <w:tcW w:type="dxa" w:w="1880"/>
            <w:tcBorders>
              <w:top w:val="nil"/>
              <w:left w:val="nil"/>
              <w:bottom w:val="nil"/>
              <w:right w:val="nil"/>
            </w:tcBorders>
            <w:tcMar>
              <w:top w:w="30" w:type="dxa"/>
              <w:left w:w="70" w:type="dxa"/>
              <w:bottom w:w="30" w:type="dxa"/>
              <w:right w:w="70" w:type="dxa"/>
            </w:tcMar>
          </w:tcPr>
          <w:p>
            <w:pPr>
              <w:spacing w:line="240" w:lineRule="auto" w:before="10" w:after="10"/>
            </w:pPr>
            <w:r>
              <w:rPr>
                <w:sz w:val="16"/>
              </w:rPr>
              <w:t>Retrieval beat parametric-only models and gave more specific, factual text</w:t>
            </w:r>
          </w:p>
        </w:tc>
        <w:tc>
          <w:tcPr>
            <w:tcW w:type="dxa" w:w="1880"/>
            <w:tcBorders>
              <w:top w:val="nil"/>
              <w:left w:val="nil"/>
              <w:bottom w:val="nil"/>
              <w:right w:val="nil"/>
            </w:tcBorders>
            <w:tcMar>
              <w:top w:w="30" w:type="dxa"/>
              <w:left w:w="70" w:type="dxa"/>
              <w:bottom w:w="30" w:type="dxa"/>
              <w:right w:w="70" w:type="dxa"/>
            </w:tcMar>
          </w:tcPr>
          <w:p>
            <w:pPr>
              <w:spacing w:line="240" w:lineRule="auto" w:before="10" w:after="10"/>
            </w:pPr>
            <w:r>
              <w:rPr>
                <w:sz w:val="16"/>
              </w:rPr>
              <w:t>Defines RAG and the parametric-only baseline; basis for C0 vs retrieval (RQ1)</w:t>
            </w:r>
          </w:p>
        </w:tc>
      </w:tr>
      <w:tr>
        <w:trPr>
          <w:cantSplit/>
        </w:trPr>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6"/>
              </w:rPr>
              <w:t>Karpukhin et al. (2020)</w:t>
            </w:r>
          </w:p>
        </w:tc>
        <w:tc>
          <w:tcPr>
            <w:tcW w:type="dxa" w:w="1150"/>
            <w:tcBorders>
              <w:top w:val="nil"/>
              <w:left w:val="nil"/>
              <w:bottom w:val="nil"/>
              <w:right w:val="nil"/>
            </w:tcBorders>
            <w:tcMar>
              <w:top w:w="30" w:type="dxa"/>
              <w:left w:w="70" w:type="dxa"/>
              <w:bottom w:w="30" w:type="dxa"/>
              <w:right w:w="70" w:type="dxa"/>
            </w:tcMar>
          </w:tcPr>
          <w:p>
            <w:pPr>
              <w:spacing w:line="240" w:lineRule="auto" w:before="10" w:after="10"/>
            </w:pPr>
            <w:r>
              <w:rPr>
                <w:sz w:val="16"/>
              </w:rPr>
              <w:t>Open-domain QA</w:t>
            </w:r>
          </w:p>
        </w:tc>
        <w:tc>
          <w:tcPr>
            <w:tcW w:type="dxa" w:w="1500"/>
            <w:tcBorders>
              <w:top w:val="nil"/>
              <w:left w:val="nil"/>
              <w:bottom w:val="nil"/>
              <w:right w:val="nil"/>
            </w:tcBorders>
            <w:tcMar>
              <w:top w:w="30" w:type="dxa"/>
              <w:left w:w="70" w:type="dxa"/>
              <w:bottom w:w="30" w:type="dxa"/>
              <w:right w:w="70" w:type="dxa"/>
            </w:tcMar>
          </w:tcPr>
          <w:p>
            <w:pPr>
              <w:spacing w:line="240" w:lineRule="auto" w:before="10" w:after="10"/>
            </w:pPr>
            <w:r>
              <w:rPr>
                <w:sz w:val="16"/>
              </w:rPr>
              <w:t>Five QA benchmarks</w:t>
            </w:r>
          </w:p>
        </w:tc>
        <w:tc>
          <w:tcPr>
            <w:tcW w:type="dxa" w:w="1650"/>
            <w:tcBorders>
              <w:top w:val="nil"/>
              <w:left w:val="nil"/>
              <w:bottom w:val="nil"/>
              <w:right w:val="nil"/>
            </w:tcBorders>
            <w:tcMar>
              <w:top w:w="30" w:type="dxa"/>
              <w:left w:w="70" w:type="dxa"/>
              <w:bottom w:w="30" w:type="dxa"/>
              <w:right w:w="70" w:type="dxa"/>
            </w:tcMar>
          </w:tcPr>
          <w:p>
            <w:pPr>
              <w:spacing w:line="240" w:lineRule="auto" w:before="10" w:after="10"/>
            </w:pPr>
            <w:r>
              <w:rPr>
                <w:sz w:val="16"/>
              </w:rPr>
              <w:t>Dual-encoder dense passage retrieval</w:t>
            </w:r>
          </w:p>
        </w:tc>
        <w:tc>
          <w:tcPr>
            <w:tcW w:type="dxa" w:w="1880"/>
            <w:tcBorders>
              <w:top w:val="nil"/>
              <w:left w:val="nil"/>
              <w:bottom w:val="nil"/>
              <w:right w:val="nil"/>
            </w:tcBorders>
            <w:tcMar>
              <w:top w:w="30" w:type="dxa"/>
              <w:left w:w="70" w:type="dxa"/>
              <w:bottom w:w="30" w:type="dxa"/>
              <w:right w:w="70" w:type="dxa"/>
            </w:tcMar>
          </w:tcPr>
          <w:p>
            <w:pPr>
              <w:spacing w:line="240" w:lineRule="auto" w:before="10" w:after="10"/>
            </w:pPr>
            <w:r>
              <w:rPr>
                <w:sz w:val="16"/>
              </w:rPr>
              <w:t>Beat BM25 by 9–19 points in top-20 retrieval accuracy</w:t>
            </w:r>
          </w:p>
        </w:tc>
        <w:tc>
          <w:tcPr>
            <w:tcW w:type="dxa" w:w="1880"/>
            <w:tcBorders>
              <w:top w:val="nil"/>
              <w:left w:val="nil"/>
              <w:bottom w:val="nil"/>
              <w:right w:val="nil"/>
            </w:tcBorders>
            <w:tcMar>
              <w:top w:w="30" w:type="dxa"/>
              <w:left w:w="70" w:type="dxa"/>
              <w:bottom w:w="30" w:type="dxa"/>
              <w:right w:w="70" w:type="dxa"/>
            </w:tcMar>
          </w:tcPr>
          <w:p>
            <w:pPr>
              <w:spacing w:line="240" w:lineRule="auto" w:before="10" w:after="10"/>
            </w:pPr>
            <w:r>
              <w:rPr>
                <w:sz w:val="16"/>
              </w:rPr>
              <w:t>Dense retriever of Configs A and B (RQ3)</w:t>
            </w:r>
          </w:p>
        </w:tc>
      </w:tr>
      <w:tr>
        <w:trPr>
          <w:cantSplit/>
        </w:trPr>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6"/>
              </w:rPr>
              <w:t>Robertson &amp; Zaragoza (2009)</w:t>
            </w:r>
          </w:p>
        </w:tc>
        <w:tc>
          <w:tcPr>
            <w:tcW w:type="dxa" w:w="1150"/>
            <w:tcBorders>
              <w:top w:val="nil"/>
              <w:left w:val="nil"/>
              <w:bottom w:val="nil"/>
              <w:right w:val="nil"/>
            </w:tcBorders>
            <w:tcMar>
              <w:top w:w="30" w:type="dxa"/>
              <w:left w:w="70" w:type="dxa"/>
              <w:bottom w:w="30" w:type="dxa"/>
              <w:right w:w="70" w:type="dxa"/>
            </w:tcMar>
          </w:tcPr>
          <w:p>
            <w:pPr>
              <w:spacing w:line="240" w:lineRule="auto" w:before="10" w:after="10"/>
            </w:pPr>
            <w:r>
              <w:rPr>
                <w:sz w:val="16"/>
              </w:rPr>
              <w:t>Information retrieval</w:t>
            </w:r>
          </w:p>
        </w:tc>
        <w:tc>
          <w:tcPr>
            <w:tcW w:type="dxa" w:w="1500"/>
            <w:tcBorders>
              <w:top w:val="nil"/>
              <w:left w:val="nil"/>
              <w:bottom w:val="nil"/>
              <w:right w:val="nil"/>
            </w:tcBorders>
            <w:tcMar>
              <w:top w:w="30" w:type="dxa"/>
              <w:left w:w="70" w:type="dxa"/>
              <w:bottom w:w="30" w:type="dxa"/>
              <w:right w:w="70" w:type="dxa"/>
            </w:tcMar>
          </w:tcPr>
          <w:p>
            <w:pPr>
              <w:spacing w:line="240" w:lineRule="auto" w:before="10" w:after="10"/>
            </w:pPr>
            <w:r>
              <w:rPr>
                <w:sz w:val="16"/>
              </w:rPr>
              <w:t>Theory and review</w:t>
            </w:r>
          </w:p>
        </w:tc>
        <w:tc>
          <w:tcPr>
            <w:tcW w:type="dxa" w:w="1650"/>
            <w:tcBorders>
              <w:top w:val="nil"/>
              <w:left w:val="nil"/>
              <w:bottom w:val="nil"/>
              <w:right w:val="nil"/>
            </w:tcBorders>
            <w:tcMar>
              <w:top w:w="30" w:type="dxa"/>
              <w:left w:w="70" w:type="dxa"/>
              <w:bottom w:w="30" w:type="dxa"/>
              <w:right w:w="70" w:type="dxa"/>
            </w:tcMar>
          </w:tcPr>
          <w:p>
            <w:pPr>
              <w:spacing w:line="240" w:lineRule="auto" w:before="10" w:after="10"/>
            </w:pPr>
            <w:r>
              <w:rPr>
                <w:sz w:val="16"/>
              </w:rPr>
              <w:t>Probabilistic relevance framework, BM25</w:t>
            </w:r>
          </w:p>
        </w:tc>
        <w:tc>
          <w:tcPr>
            <w:tcW w:type="dxa" w:w="1880"/>
            <w:tcBorders>
              <w:top w:val="nil"/>
              <w:left w:val="nil"/>
              <w:bottom w:val="nil"/>
              <w:right w:val="nil"/>
            </w:tcBorders>
            <w:tcMar>
              <w:top w:w="30" w:type="dxa"/>
              <w:left w:w="70" w:type="dxa"/>
              <w:bottom w:w="30" w:type="dxa"/>
              <w:right w:w="70" w:type="dxa"/>
            </w:tcMar>
          </w:tcPr>
          <w:p>
            <w:pPr>
              <w:spacing w:line="240" w:lineRule="auto" w:before="10" w:after="10"/>
            </w:pPr>
            <w:r>
              <w:rPr>
                <w:sz w:val="16"/>
              </w:rPr>
              <w:t>Term-frequency saturation and length normalization explain BM25's robustness</w:t>
            </w:r>
          </w:p>
        </w:tc>
        <w:tc>
          <w:tcPr>
            <w:tcW w:type="dxa" w:w="1880"/>
            <w:tcBorders>
              <w:top w:val="nil"/>
              <w:left w:val="nil"/>
              <w:bottom w:val="nil"/>
              <w:right w:val="nil"/>
            </w:tcBorders>
            <w:tcMar>
              <w:top w:w="30" w:type="dxa"/>
              <w:left w:w="70" w:type="dxa"/>
              <w:bottom w:w="30" w:type="dxa"/>
              <w:right w:w="70" w:type="dxa"/>
            </w:tcMar>
          </w:tcPr>
          <w:p>
            <w:pPr>
              <w:spacing w:line="240" w:lineRule="auto" w:before="10" w:after="10"/>
            </w:pPr>
            <w:r>
              <w:rPr>
                <w:sz w:val="16"/>
              </w:rPr>
              <w:t>Lexical half of Config C; exact terms and section numbers matter in regulation (RQ3)</w:t>
            </w:r>
          </w:p>
        </w:tc>
      </w:tr>
      <w:tr>
        <w:trPr>
          <w:cantSplit/>
        </w:trPr>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6"/>
              </w:rPr>
              <w:t>Nogueira &amp; Cho (2019)</w:t>
            </w:r>
          </w:p>
        </w:tc>
        <w:tc>
          <w:tcPr>
            <w:tcW w:type="dxa" w:w="1150"/>
            <w:tcBorders>
              <w:top w:val="nil"/>
              <w:left w:val="nil"/>
              <w:bottom w:val="nil"/>
              <w:right w:val="nil"/>
            </w:tcBorders>
            <w:tcMar>
              <w:top w:w="30" w:type="dxa"/>
              <w:left w:w="70" w:type="dxa"/>
              <w:bottom w:w="30" w:type="dxa"/>
              <w:right w:w="70" w:type="dxa"/>
            </w:tcMar>
          </w:tcPr>
          <w:p>
            <w:pPr>
              <w:spacing w:line="240" w:lineRule="auto" w:before="10" w:after="10"/>
            </w:pPr>
            <w:r>
              <w:rPr>
                <w:sz w:val="16"/>
              </w:rPr>
              <w:t>Passage ranking</w:t>
            </w:r>
          </w:p>
        </w:tc>
        <w:tc>
          <w:tcPr>
            <w:tcW w:type="dxa" w:w="1500"/>
            <w:tcBorders>
              <w:top w:val="nil"/>
              <w:left w:val="nil"/>
              <w:bottom w:val="nil"/>
              <w:right w:val="nil"/>
            </w:tcBorders>
            <w:tcMar>
              <w:top w:w="30" w:type="dxa"/>
              <w:left w:w="70" w:type="dxa"/>
              <w:bottom w:w="30" w:type="dxa"/>
              <w:right w:w="70" w:type="dxa"/>
            </w:tcMar>
          </w:tcPr>
          <w:p>
            <w:pPr>
              <w:spacing w:line="240" w:lineRule="auto" w:before="10" w:after="10"/>
            </w:pPr>
            <w:r>
              <w:rPr>
                <w:sz w:val="16"/>
              </w:rPr>
              <w:t>MS MARCO, TREC-CAR</w:t>
            </w:r>
          </w:p>
        </w:tc>
        <w:tc>
          <w:tcPr>
            <w:tcW w:type="dxa" w:w="1650"/>
            <w:tcBorders>
              <w:top w:val="nil"/>
              <w:left w:val="nil"/>
              <w:bottom w:val="nil"/>
              <w:right w:val="nil"/>
            </w:tcBorders>
            <w:tcMar>
              <w:top w:w="30" w:type="dxa"/>
              <w:left w:w="70" w:type="dxa"/>
              <w:bottom w:w="30" w:type="dxa"/>
              <w:right w:w="70" w:type="dxa"/>
            </w:tcMar>
          </w:tcPr>
          <w:p>
            <w:pPr>
              <w:spacing w:line="240" w:lineRule="auto" w:before="10" w:after="10"/>
            </w:pPr>
            <w:r>
              <w:rPr>
                <w:sz w:val="16"/>
              </w:rPr>
              <w:t>BERT cross-encoder re-ranking</w:t>
            </w:r>
          </w:p>
        </w:tc>
        <w:tc>
          <w:tcPr>
            <w:tcW w:type="dxa" w:w="1880"/>
            <w:tcBorders>
              <w:top w:val="nil"/>
              <w:left w:val="nil"/>
              <w:bottom w:val="nil"/>
              <w:right w:val="nil"/>
            </w:tcBorders>
            <w:tcMar>
              <w:top w:w="30" w:type="dxa"/>
              <w:left w:w="70" w:type="dxa"/>
              <w:bottom w:w="30" w:type="dxa"/>
              <w:right w:w="70" w:type="dxa"/>
            </w:tcMar>
          </w:tcPr>
          <w:p>
            <w:pPr>
              <w:spacing w:line="240" w:lineRule="auto" w:before="10" w:after="10"/>
            </w:pPr>
            <w:r>
              <w:rPr>
                <w:sz w:val="16"/>
              </w:rPr>
              <w:t>27% relative gain in MRR@10 over the prior state of the art</w:t>
            </w:r>
          </w:p>
        </w:tc>
        <w:tc>
          <w:tcPr>
            <w:tcW w:type="dxa" w:w="1880"/>
            <w:tcBorders>
              <w:top w:val="nil"/>
              <w:left w:val="nil"/>
              <w:bottom w:val="nil"/>
              <w:right w:val="nil"/>
            </w:tcBorders>
            <w:tcMar>
              <w:top w:w="30" w:type="dxa"/>
              <w:left w:w="70" w:type="dxa"/>
              <w:bottom w:w="30" w:type="dxa"/>
              <w:right w:w="70" w:type="dxa"/>
            </w:tcMar>
          </w:tcPr>
          <w:p>
            <w:pPr>
              <w:spacing w:line="240" w:lineRule="auto" w:before="10" w:after="10"/>
            </w:pPr>
            <w:r>
              <w:rPr>
                <w:sz w:val="16"/>
              </w:rPr>
              <w:t>Re-ranking step of Config C (RQ3)</w:t>
            </w:r>
          </w:p>
        </w:tc>
      </w:tr>
      <w:tr>
        <w:trPr>
          <w:cantSplit/>
        </w:trPr>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6"/>
              </w:rPr>
              <w:t>Shuster et al. (2021)</w:t>
            </w:r>
          </w:p>
        </w:tc>
        <w:tc>
          <w:tcPr>
            <w:tcW w:type="dxa" w:w="1150"/>
            <w:tcBorders>
              <w:top w:val="nil"/>
              <w:left w:val="nil"/>
              <w:bottom w:val="nil"/>
              <w:right w:val="nil"/>
            </w:tcBorders>
            <w:tcMar>
              <w:top w:w="30" w:type="dxa"/>
              <w:left w:w="70" w:type="dxa"/>
              <w:bottom w:w="30" w:type="dxa"/>
              <w:right w:w="70" w:type="dxa"/>
            </w:tcMar>
          </w:tcPr>
          <w:p>
            <w:pPr>
              <w:spacing w:line="240" w:lineRule="auto" w:before="10" w:after="10"/>
            </w:pPr>
            <w:r>
              <w:rPr>
                <w:sz w:val="16"/>
              </w:rPr>
              <w:t>Knowledge-grounded dialogue</w:t>
            </w:r>
          </w:p>
        </w:tc>
        <w:tc>
          <w:tcPr>
            <w:tcW w:type="dxa" w:w="1500"/>
            <w:tcBorders>
              <w:top w:val="nil"/>
              <w:left w:val="nil"/>
              <w:bottom w:val="nil"/>
              <w:right w:val="nil"/>
            </w:tcBorders>
            <w:tcMar>
              <w:top w:w="30" w:type="dxa"/>
              <w:left w:w="70" w:type="dxa"/>
              <w:bottom w:w="30" w:type="dxa"/>
              <w:right w:w="70" w:type="dxa"/>
            </w:tcMar>
          </w:tcPr>
          <w:p>
            <w:pPr>
              <w:spacing w:line="240" w:lineRule="auto" w:before="10" w:after="10"/>
            </w:pPr>
            <w:r>
              <w:rPr>
                <w:sz w:val="16"/>
              </w:rPr>
              <w:t>Wizard of Wikipedia, CMU_DoG</w:t>
            </w:r>
          </w:p>
        </w:tc>
        <w:tc>
          <w:tcPr>
            <w:tcW w:type="dxa" w:w="1650"/>
            <w:tcBorders>
              <w:top w:val="nil"/>
              <w:left w:val="nil"/>
              <w:bottom w:val="nil"/>
              <w:right w:val="nil"/>
            </w:tcBorders>
            <w:tcMar>
              <w:top w:w="30" w:type="dxa"/>
              <w:left w:w="70" w:type="dxa"/>
              <w:bottom w:w="30" w:type="dxa"/>
              <w:right w:w="70" w:type="dxa"/>
            </w:tcMar>
          </w:tcPr>
          <w:p>
            <w:pPr>
              <w:spacing w:line="240" w:lineRule="auto" w:before="10" w:after="10"/>
            </w:pPr>
            <w:r>
              <w:rPr>
                <w:sz w:val="16"/>
              </w:rPr>
              <w:t>Retrieval-augmented dialogue models, human evaluation</w:t>
            </w:r>
          </w:p>
        </w:tc>
        <w:tc>
          <w:tcPr>
            <w:tcW w:type="dxa" w:w="1880"/>
            <w:tcBorders>
              <w:top w:val="nil"/>
              <w:left w:val="nil"/>
              <w:bottom w:val="nil"/>
              <w:right w:val="nil"/>
            </w:tcBorders>
            <w:tcMar>
              <w:top w:w="30" w:type="dxa"/>
              <w:left w:w="70" w:type="dxa"/>
              <w:bottom w:w="30" w:type="dxa"/>
              <w:right w:w="70" w:type="dxa"/>
            </w:tcMar>
          </w:tcPr>
          <w:p>
            <w:pPr>
              <w:spacing w:line="240" w:lineRule="auto" w:before="10" w:after="10"/>
            </w:pPr>
            <w:r>
              <w:rPr>
                <w:sz w:val="16"/>
              </w:rPr>
              <w:t>Retrieval substantially reduced knowledge hallucination</w:t>
            </w:r>
          </w:p>
        </w:tc>
        <w:tc>
          <w:tcPr>
            <w:tcW w:type="dxa" w:w="1880"/>
            <w:tcBorders>
              <w:top w:val="nil"/>
              <w:left w:val="nil"/>
              <w:bottom w:val="nil"/>
              <w:right w:val="nil"/>
            </w:tcBorders>
            <w:tcMar>
              <w:top w:w="30" w:type="dxa"/>
              <w:left w:w="70" w:type="dxa"/>
              <w:bottom w:w="30" w:type="dxa"/>
              <w:right w:w="70" w:type="dxa"/>
            </w:tcMar>
          </w:tcPr>
          <w:p>
            <w:pPr>
              <w:spacing w:line="240" w:lineRule="auto" w:before="10" w:after="10"/>
            </w:pPr>
            <w:r>
              <w:rPr>
                <w:sz w:val="16"/>
              </w:rPr>
              <w:t>Direction of the RQ2 hypothesis</w:t>
            </w:r>
          </w:p>
        </w:tc>
      </w:tr>
      <w:tr>
        <w:trPr>
          <w:cantSplit/>
        </w:trPr>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6"/>
              </w:rPr>
              <w:t>Y. Gao et al. (2023)</w:t>
            </w:r>
          </w:p>
        </w:tc>
        <w:tc>
          <w:tcPr>
            <w:tcW w:type="dxa" w:w="1150"/>
            <w:tcBorders>
              <w:top w:val="nil"/>
              <w:left w:val="nil"/>
              <w:bottom w:val="nil"/>
              <w:right w:val="nil"/>
            </w:tcBorders>
            <w:tcMar>
              <w:top w:w="30" w:type="dxa"/>
              <w:left w:w="70" w:type="dxa"/>
              <w:bottom w:w="30" w:type="dxa"/>
              <w:right w:w="70" w:type="dxa"/>
            </w:tcMar>
          </w:tcPr>
          <w:p>
            <w:pPr>
              <w:spacing w:line="240" w:lineRule="auto" w:before="10" w:after="10"/>
            </w:pPr>
            <w:r>
              <w:rPr>
                <w:sz w:val="16"/>
              </w:rPr>
              <w:t>RAG survey</w:t>
            </w:r>
          </w:p>
        </w:tc>
        <w:tc>
          <w:tcPr>
            <w:tcW w:type="dxa" w:w="1500"/>
            <w:tcBorders>
              <w:top w:val="nil"/>
              <w:left w:val="nil"/>
              <w:bottom w:val="nil"/>
              <w:right w:val="nil"/>
            </w:tcBorders>
            <w:tcMar>
              <w:top w:w="30" w:type="dxa"/>
              <w:left w:w="70" w:type="dxa"/>
              <w:bottom w:w="30" w:type="dxa"/>
              <w:right w:w="70" w:type="dxa"/>
            </w:tcMar>
          </w:tcPr>
          <w:p>
            <w:pPr>
              <w:spacing w:line="240" w:lineRule="auto" w:before="10" w:after="10"/>
            </w:pPr>
            <w:r>
              <w:rPr>
                <w:sz w:val="16"/>
              </w:rPr>
              <w:t>Literature to 2023</w:t>
            </w:r>
          </w:p>
        </w:tc>
        <w:tc>
          <w:tcPr>
            <w:tcW w:type="dxa" w:w="1650"/>
            <w:tcBorders>
              <w:top w:val="nil"/>
              <w:left w:val="nil"/>
              <w:bottom w:val="nil"/>
              <w:right w:val="nil"/>
            </w:tcBorders>
            <w:tcMar>
              <w:top w:w="30" w:type="dxa"/>
              <w:left w:w="70" w:type="dxa"/>
              <w:bottom w:w="30" w:type="dxa"/>
              <w:right w:w="70" w:type="dxa"/>
            </w:tcMar>
          </w:tcPr>
          <w:p>
            <w:pPr>
              <w:spacing w:line="240" w:lineRule="auto" w:before="10" w:after="10"/>
            </w:pPr>
            <w:r>
              <w:rPr>
                <w:sz w:val="16"/>
              </w:rPr>
              <w:t>Taxonomy: naive, advanced, modular RAG</w:t>
            </w:r>
          </w:p>
        </w:tc>
        <w:tc>
          <w:tcPr>
            <w:tcW w:type="dxa" w:w="1880"/>
            <w:tcBorders>
              <w:top w:val="nil"/>
              <w:left w:val="nil"/>
              <w:bottom w:val="nil"/>
              <w:right w:val="nil"/>
            </w:tcBorders>
            <w:tcMar>
              <w:top w:w="30" w:type="dxa"/>
              <w:left w:w="70" w:type="dxa"/>
              <w:bottom w:w="30" w:type="dxa"/>
              <w:right w:w="70" w:type="dxa"/>
            </w:tcMar>
          </w:tcPr>
          <w:p>
            <w:pPr>
              <w:spacing w:line="240" w:lineRule="auto" w:before="10" w:after="10"/>
            </w:pPr>
            <w:r>
              <w:rPr>
                <w:sz w:val="16"/>
              </w:rPr>
              <w:t>Chunking, hybrid search and re-ranking are the main levers; evaluation is fragmented</w:t>
            </w:r>
          </w:p>
        </w:tc>
        <w:tc>
          <w:tcPr>
            <w:tcW w:type="dxa" w:w="1880"/>
            <w:tcBorders>
              <w:top w:val="nil"/>
              <w:left w:val="nil"/>
              <w:bottom w:val="nil"/>
              <w:right w:val="nil"/>
            </w:tcBorders>
            <w:tcMar>
              <w:top w:w="30" w:type="dxa"/>
              <w:left w:w="70" w:type="dxa"/>
              <w:bottom w:w="30" w:type="dxa"/>
              <w:right w:w="70" w:type="dxa"/>
            </w:tcMar>
          </w:tcPr>
          <w:p>
            <w:pPr>
              <w:spacing w:line="240" w:lineRule="auto" w:before="10" w:after="10"/>
            </w:pPr>
            <w:r>
              <w:rPr>
                <w:sz w:val="16"/>
              </w:rPr>
              <w:t>Choice of configuration factors (RQ3)</w:t>
            </w:r>
          </w:p>
        </w:tc>
      </w:tr>
      <w:tr>
        <w:trPr>
          <w:cantSplit/>
        </w:trPr>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6"/>
              </w:rPr>
              <w:t>Liu et al. (2024)</w:t>
            </w:r>
          </w:p>
        </w:tc>
        <w:tc>
          <w:tcPr>
            <w:tcW w:type="dxa" w:w="1150"/>
            <w:tcBorders>
              <w:top w:val="nil"/>
              <w:left w:val="nil"/>
              <w:bottom w:val="nil"/>
              <w:right w:val="nil"/>
            </w:tcBorders>
            <w:tcMar>
              <w:top w:w="30" w:type="dxa"/>
              <w:left w:w="70" w:type="dxa"/>
              <w:bottom w:w="30" w:type="dxa"/>
              <w:right w:w="70" w:type="dxa"/>
            </w:tcMar>
          </w:tcPr>
          <w:p>
            <w:pPr>
              <w:spacing w:line="240" w:lineRule="auto" w:before="10" w:after="10"/>
            </w:pPr>
            <w:r>
              <w:rPr>
                <w:sz w:val="16"/>
              </w:rPr>
              <w:t>Long-context use</w:t>
            </w:r>
          </w:p>
        </w:tc>
        <w:tc>
          <w:tcPr>
            <w:tcW w:type="dxa" w:w="1500"/>
            <w:tcBorders>
              <w:top w:val="nil"/>
              <w:left w:val="nil"/>
              <w:bottom w:val="nil"/>
              <w:right w:val="nil"/>
            </w:tcBorders>
            <w:tcMar>
              <w:top w:w="30" w:type="dxa"/>
              <w:left w:w="70" w:type="dxa"/>
              <w:bottom w:w="30" w:type="dxa"/>
              <w:right w:w="70" w:type="dxa"/>
            </w:tcMar>
          </w:tcPr>
          <w:p>
            <w:pPr>
              <w:spacing w:line="240" w:lineRule="auto" w:before="10" w:after="10"/>
            </w:pPr>
            <w:r>
              <w:rPr>
                <w:sz w:val="16"/>
              </w:rPr>
              <w:t>Multi-document QA, key-value retrieval</w:t>
            </w:r>
          </w:p>
        </w:tc>
        <w:tc>
          <w:tcPr>
            <w:tcW w:type="dxa" w:w="1650"/>
            <w:tcBorders>
              <w:top w:val="nil"/>
              <w:left w:val="nil"/>
              <w:bottom w:val="nil"/>
              <w:right w:val="nil"/>
            </w:tcBorders>
            <w:tcMar>
              <w:top w:w="30" w:type="dxa"/>
              <w:left w:w="70" w:type="dxa"/>
              <w:bottom w:w="30" w:type="dxa"/>
              <w:right w:w="70" w:type="dxa"/>
            </w:tcMar>
          </w:tcPr>
          <w:p>
            <w:pPr>
              <w:spacing w:line="240" w:lineRule="auto" w:before="10" w:after="10"/>
            </w:pPr>
            <w:r>
              <w:rPr>
                <w:sz w:val="16"/>
              </w:rPr>
              <w:t>Vary position and amount of context</w:t>
            </w:r>
          </w:p>
        </w:tc>
        <w:tc>
          <w:tcPr>
            <w:tcW w:type="dxa" w:w="1880"/>
            <w:tcBorders>
              <w:top w:val="nil"/>
              <w:left w:val="nil"/>
              <w:bottom w:val="nil"/>
              <w:right w:val="nil"/>
            </w:tcBorders>
            <w:tcMar>
              <w:top w:w="30" w:type="dxa"/>
              <w:left w:w="70" w:type="dxa"/>
              <w:bottom w:w="30" w:type="dxa"/>
              <w:right w:w="70" w:type="dxa"/>
            </w:tcMar>
          </w:tcPr>
          <w:p>
            <w:pPr>
              <w:spacing w:line="240" w:lineRule="auto" w:before="10" w:after="10"/>
            </w:pPr>
            <w:r>
              <w:rPr>
                <w:sz w:val="16"/>
              </w:rPr>
              <w:t>Accuracy drops when relevant text sits mid-context; more context can hurt</w:t>
            </w:r>
          </w:p>
        </w:tc>
        <w:tc>
          <w:tcPr>
            <w:tcW w:type="dxa" w:w="1880"/>
            <w:tcBorders>
              <w:top w:val="nil"/>
              <w:left w:val="nil"/>
              <w:bottom w:val="nil"/>
              <w:right w:val="nil"/>
            </w:tcBorders>
            <w:tcMar>
              <w:top w:w="30" w:type="dxa"/>
              <w:left w:w="70" w:type="dxa"/>
              <w:bottom w:w="30" w:type="dxa"/>
              <w:right w:w="70" w:type="dxa"/>
            </w:tcMar>
          </w:tcPr>
          <w:p>
            <w:pPr>
              <w:spacing w:line="240" w:lineRule="auto" w:before="10" w:after="10"/>
            </w:pPr>
            <w:r>
              <w:rPr>
                <w:sz w:val="16"/>
              </w:rPr>
              <w:t>Two-sided tests; context budget of Config B (RQ1, RQ3)</w:t>
            </w:r>
          </w:p>
        </w:tc>
      </w:tr>
      <w:tr>
        <w:trPr>
          <w:cantSplit/>
        </w:trPr>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6"/>
              </w:rPr>
              <w:t>Barnett et al. (2024)</w:t>
            </w:r>
          </w:p>
        </w:tc>
        <w:tc>
          <w:tcPr>
            <w:tcW w:type="dxa" w:w="1150"/>
            <w:tcBorders>
              <w:top w:val="nil"/>
              <w:left w:val="nil"/>
              <w:bottom w:val="nil"/>
              <w:right w:val="nil"/>
            </w:tcBorders>
            <w:tcMar>
              <w:top w:w="30" w:type="dxa"/>
              <w:left w:w="70" w:type="dxa"/>
              <w:bottom w:w="30" w:type="dxa"/>
              <w:right w:w="70" w:type="dxa"/>
            </w:tcMar>
          </w:tcPr>
          <w:p>
            <w:pPr>
              <w:spacing w:line="240" w:lineRule="auto" w:before="10" w:after="10"/>
            </w:pPr>
            <w:r>
              <w:rPr>
                <w:sz w:val="16"/>
              </w:rPr>
              <w:t>RAG engineering</w:t>
            </w:r>
          </w:p>
        </w:tc>
        <w:tc>
          <w:tcPr>
            <w:tcW w:type="dxa" w:w="1500"/>
            <w:tcBorders>
              <w:top w:val="nil"/>
              <w:left w:val="nil"/>
              <w:bottom w:val="nil"/>
              <w:right w:val="nil"/>
            </w:tcBorders>
            <w:tcMar>
              <w:top w:w="30" w:type="dxa"/>
              <w:left w:w="70" w:type="dxa"/>
              <w:bottom w:w="30" w:type="dxa"/>
              <w:right w:w="70" w:type="dxa"/>
            </w:tcMar>
          </w:tcPr>
          <w:p>
            <w:pPr>
              <w:spacing w:line="240" w:lineRule="auto" w:before="10" w:after="10"/>
            </w:pPr>
            <w:r>
              <w:rPr>
                <w:sz w:val="16"/>
              </w:rPr>
              <w:t>Three deployed RAG systems</w:t>
            </w:r>
          </w:p>
        </w:tc>
        <w:tc>
          <w:tcPr>
            <w:tcW w:type="dxa" w:w="1650"/>
            <w:tcBorders>
              <w:top w:val="nil"/>
              <w:left w:val="nil"/>
              <w:bottom w:val="nil"/>
              <w:right w:val="nil"/>
            </w:tcBorders>
            <w:tcMar>
              <w:top w:w="30" w:type="dxa"/>
              <w:left w:w="70" w:type="dxa"/>
              <w:bottom w:w="30" w:type="dxa"/>
              <w:right w:w="70" w:type="dxa"/>
            </w:tcMar>
          </w:tcPr>
          <w:p>
            <w:pPr>
              <w:spacing w:line="240" w:lineRule="auto" w:before="10" w:after="10"/>
            </w:pPr>
            <w:r>
              <w:rPr>
                <w:sz w:val="16"/>
              </w:rPr>
              <w:t>Case studies</w:t>
            </w:r>
          </w:p>
        </w:tc>
        <w:tc>
          <w:tcPr>
            <w:tcW w:type="dxa" w:w="1880"/>
            <w:tcBorders>
              <w:top w:val="nil"/>
              <w:left w:val="nil"/>
              <w:bottom w:val="nil"/>
              <w:right w:val="nil"/>
            </w:tcBorders>
            <w:tcMar>
              <w:top w:w="30" w:type="dxa"/>
              <w:left w:w="70" w:type="dxa"/>
              <w:bottom w:w="30" w:type="dxa"/>
              <w:right w:w="70" w:type="dxa"/>
            </w:tcMar>
          </w:tcPr>
          <w:p>
            <w:pPr>
              <w:spacing w:line="240" w:lineRule="auto" w:before="10" w:after="10"/>
            </w:pPr>
            <w:r>
              <w:rPr>
                <w:sz w:val="16"/>
              </w:rPr>
              <w:t>Seven failure points, e.g., missing content, not in context, wrong specificity</w:t>
            </w:r>
          </w:p>
        </w:tc>
        <w:tc>
          <w:tcPr>
            <w:tcW w:type="dxa" w:w="1880"/>
            <w:tcBorders>
              <w:top w:val="nil"/>
              <w:left w:val="nil"/>
              <w:bottom w:val="nil"/>
              <w:right w:val="nil"/>
            </w:tcBorders>
            <w:tcMar>
              <w:top w:w="30" w:type="dxa"/>
              <w:left w:w="70" w:type="dxa"/>
              <w:bottom w:w="30" w:type="dxa"/>
              <w:right w:w="70" w:type="dxa"/>
            </w:tcMar>
          </w:tcPr>
          <w:p>
            <w:pPr>
              <w:spacing w:line="240" w:lineRule="auto" w:before="10" w:after="10"/>
            </w:pPr>
            <w:r>
              <w:rPr>
                <w:sz w:val="16"/>
              </w:rPr>
              <w:t>Failure taxonomy for RQ4</w:t>
            </w:r>
          </w:p>
        </w:tc>
      </w:tr>
      <w:tr>
        <w:trPr>
          <w:cantSplit/>
        </w:trPr>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6"/>
              </w:rPr>
              <w:t>T. Gao et al. (2023)</w:t>
            </w:r>
          </w:p>
        </w:tc>
        <w:tc>
          <w:tcPr>
            <w:tcW w:type="dxa" w:w="1150"/>
            <w:tcBorders>
              <w:top w:val="nil"/>
              <w:left w:val="nil"/>
              <w:bottom w:val="nil"/>
              <w:right w:val="nil"/>
            </w:tcBorders>
            <w:tcMar>
              <w:top w:w="30" w:type="dxa"/>
              <w:left w:w="70" w:type="dxa"/>
              <w:bottom w:w="30" w:type="dxa"/>
              <w:right w:w="70" w:type="dxa"/>
            </w:tcMar>
          </w:tcPr>
          <w:p>
            <w:pPr>
              <w:spacing w:line="240" w:lineRule="auto" w:before="10" w:after="10"/>
            </w:pPr>
            <w:r>
              <w:rPr>
                <w:sz w:val="16"/>
              </w:rPr>
              <w:t>Cited generation</w:t>
            </w:r>
          </w:p>
        </w:tc>
        <w:tc>
          <w:tcPr>
            <w:tcW w:type="dxa" w:w="1500"/>
            <w:tcBorders>
              <w:top w:val="nil"/>
              <w:left w:val="nil"/>
              <w:bottom w:val="nil"/>
              <w:right w:val="nil"/>
            </w:tcBorders>
            <w:tcMar>
              <w:top w:w="30" w:type="dxa"/>
              <w:left w:w="70" w:type="dxa"/>
              <w:bottom w:w="30" w:type="dxa"/>
              <w:right w:w="70" w:type="dxa"/>
            </w:tcMar>
          </w:tcPr>
          <w:p>
            <w:pPr>
              <w:spacing w:line="240" w:lineRule="auto" w:before="10" w:after="10"/>
            </w:pPr>
            <w:r>
              <w:rPr>
                <w:sz w:val="16"/>
              </w:rPr>
              <w:t>ALCE: ASQA, QAMPARI, ELI5</w:t>
            </w:r>
          </w:p>
        </w:tc>
        <w:tc>
          <w:tcPr>
            <w:tcW w:type="dxa" w:w="1650"/>
            <w:tcBorders>
              <w:top w:val="nil"/>
              <w:left w:val="nil"/>
              <w:bottom w:val="nil"/>
              <w:right w:val="nil"/>
            </w:tcBorders>
            <w:tcMar>
              <w:top w:w="30" w:type="dxa"/>
              <w:left w:w="70" w:type="dxa"/>
              <w:bottom w:w="30" w:type="dxa"/>
              <w:right w:w="70" w:type="dxa"/>
            </w:tcMar>
          </w:tcPr>
          <w:p>
            <w:pPr>
              <w:spacing w:line="240" w:lineRule="auto" w:before="10" w:after="10"/>
            </w:pPr>
            <w:r>
              <w:rPr>
                <w:sz w:val="16"/>
              </w:rPr>
              <w:t>Automatic citation recall and precision</w:t>
            </w:r>
          </w:p>
        </w:tc>
        <w:tc>
          <w:tcPr>
            <w:tcW w:type="dxa" w:w="1880"/>
            <w:tcBorders>
              <w:top w:val="nil"/>
              <w:left w:val="nil"/>
              <w:bottom w:val="nil"/>
              <w:right w:val="nil"/>
            </w:tcBorders>
            <w:tcMar>
              <w:top w:w="30" w:type="dxa"/>
              <w:left w:w="70" w:type="dxa"/>
              <w:bottom w:w="30" w:type="dxa"/>
              <w:right w:w="70" w:type="dxa"/>
            </w:tcMar>
          </w:tcPr>
          <w:p>
            <w:pPr>
              <w:spacing w:line="240" w:lineRule="auto" w:before="10" w:after="10"/>
            </w:pPr>
            <w:r>
              <w:rPr>
                <w:sz w:val="16"/>
              </w:rPr>
              <w:t>Best models lacked full citation support about half the time on ELI5</w:t>
            </w:r>
          </w:p>
        </w:tc>
        <w:tc>
          <w:tcPr>
            <w:tcW w:type="dxa" w:w="1880"/>
            <w:tcBorders>
              <w:top w:val="nil"/>
              <w:left w:val="nil"/>
              <w:bottom w:val="nil"/>
              <w:right w:val="nil"/>
            </w:tcBorders>
            <w:tcMar>
              <w:top w:w="30" w:type="dxa"/>
              <w:left w:w="70" w:type="dxa"/>
              <w:bottom w:w="30" w:type="dxa"/>
              <w:right w:w="70" w:type="dxa"/>
            </w:tcMar>
          </w:tcPr>
          <w:p>
            <w:pPr>
              <w:spacing w:line="240" w:lineRule="auto" w:before="10" w:after="10"/>
            </w:pPr>
            <w:r>
              <w:rPr>
                <w:sz w:val="16"/>
              </w:rPr>
              <w:t>Citation-level groundedness measures (RQ2)</w:t>
            </w:r>
          </w:p>
        </w:tc>
      </w:tr>
      <w:tr>
        <w:trPr>
          <w:cantSplit/>
        </w:trPr>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6"/>
              </w:rPr>
              <w:t>Es et al. (2024)</w:t>
            </w:r>
          </w:p>
        </w:tc>
        <w:tc>
          <w:tcPr>
            <w:tcW w:type="dxa" w:w="1150"/>
            <w:tcBorders>
              <w:top w:val="nil"/>
              <w:left w:val="nil"/>
              <w:bottom w:val="nil"/>
              <w:right w:val="nil"/>
            </w:tcBorders>
            <w:tcMar>
              <w:top w:w="30" w:type="dxa"/>
              <w:left w:w="70" w:type="dxa"/>
              <w:bottom w:w="30" w:type="dxa"/>
              <w:right w:w="70" w:type="dxa"/>
            </w:tcMar>
          </w:tcPr>
          <w:p>
            <w:pPr>
              <w:spacing w:line="240" w:lineRule="auto" w:before="10" w:after="10"/>
            </w:pPr>
            <w:r>
              <w:rPr>
                <w:sz w:val="16"/>
              </w:rPr>
              <w:t>RAG evaluation</w:t>
            </w:r>
          </w:p>
        </w:tc>
        <w:tc>
          <w:tcPr>
            <w:tcW w:type="dxa" w:w="1500"/>
            <w:tcBorders>
              <w:top w:val="nil"/>
              <w:left w:val="nil"/>
              <w:bottom w:val="nil"/>
              <w:right w:val="nil"/>
            </w:tcBorders>
            <w:tcMar>
              <w:top w:w="30" w:type="dxa"/>
              <w:left w:w="70" w:type="dxa"/>
              <w:bottom w:w="30" w:type="dxa"/>
              <w:right w:w="70" w:type="dxa"/>
            </w:tcMar>
          </w:tcPr>
          <w:p>
            <w:pPr>
              <w:spacing w:line="240" w:lineRule="auto" w:before="10" w:after="10"/>
            </w:pPr>
            <w:r>
              <w:rPr>
                <w:sz w:val="16"/>
              </w:rPr>
              <w:t>WikiEval</w:t>
            </w:r>
          </w:p>
        </w:tc>
        <w:tc>
          <w:tcPr>
            <w:tcW w:type="dxa" w:w="1650"/>
            <w:tcBorders>
              <w:top w:val="nil"/>
              <w:left w:val="nil"/>
              <w:bottom w:val="nil"/>
              <w:right w:val="nil"/>
            </w:tcBorders>
            <w:tcMar>
              <w:top w:w="30" w:type="dxa"/>
              <w:left w:w="70" w:type="dxa"/>
              <w:bottom w:w="30" w:type="dxa"/>
              <w:right w:w="70" w:type="dxa"/>
            </w:tcMar>
          </w:tcPr>
          <w:p>
            <w:pPr>
              <w:spacing w:line="240" w:lineRule="auto" w:before="10" w:after="10"/>
            </w:pPr>
            <w:r>
              <w:rPr>
                <w:sz w:val="16"/>
              </w:rPr>
              <w:t>Reference-free LLM-prompted metrics (RAGAS)</w:t>
            </w:r>
          </w:p>
        </w:tc>
        <w:tc>
          <w:tcPr>
            <w:tcW w:type="dxa" w:w="1880"/>
            <w:tcBorders>
              <w:top w:val="nil"/>
              <w:left w:val="nil"/>
              <w:bottom w:val="nil"/>
              <w:right w:val="nil"/>
            </w:tcBorders>
            <w:tcMar>
              <w:top w:w="30" w:type="dxa"/>
              <w:left w:w="70" w:type="dxa"/>
              <w:bottom w:w="30" w:type="dxa"/>
              <w:right w:w="70" w:type="dxa"/>
            </w:tcMar>
          </w:tcPr>
          <w:p>
            <w:pPr>
              <w:spacing w:line="240" w:lineRule="auto" w:before="10" w:after="10"/>
            </w:pPr>
            <w:r>
              <w:rPr>
                <w:sz w:val="16"/>
              </w:rPr>
              <w:t>Faithfulness and relevance scores tracked human judgments</w:t>
            </w:r>
          </w:p>
        </w:tc>
        <w:tc>
          <w:tcPr>
            <w:tcW w:type="dxa" w:w="1880"/>
            <w:tcBorders>
              <w:top w:val="nil"/>
              <w:left w:val="nil"/>
              <w:bottom w:val="nil"/>
              <w:right w:val="nil"/>
            </w:tcBorders>
            <w:tcMar>
              <w:top w:w="30" w:type="dxa"/>
              <w:left w:w="70" w:type="dxa"/>
              <w:bottom w:w="30" w:type="dxa"/>
              <w:right w:w="70" w:type="dxa"/>
            </w:tcMar>
          </w:tcPr>
          <w:p>
            <w:pPr>
              <w:spacing w:line="240" w:lineRule="auto" w:before="10" w:after="10"/>
            </w:pPr>
            <w:r>
              <w:rPr>
                <w:sz w:val="16"/>
              </w:rPr>
              <w:t>Secondary judged-support measure (RQ2)</w:t>
            </w:r>
          </w:p>
        </w:tc>
      </w:tr>
      <w:tr>
        <w:trPr>
          <w:cantSplit/>
        </w:trPr>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6"/>
              </w:rPr>
              <w:t>Saad-Falcon et al. (2024)</w:t>
            </w:r>
          </w:p>
        </w:tc>
        <w:tc>
          <w:tcPr>
            <w:tcW w:type="dxa" w:w="1150"/>
            <w:tcBorders>
              <w:top w:val="nil"/>
              <w:left w:val="nil"/>
              <w:bottom w:val="nil"/>
              <w:right w:val="nil"/>
            </w:tcBorders>
            <w:tcMar>
              <w:top w:w="30" w:type="dxa"/>
              <w:left w:w="70" w:type="dxa"/>
              <w:bottom w:w="30" w:type="dxa"/>
              <w:right w:w="70" w:type="dxa"/>
            </w:tcMar>
          </w:tcPr>
          <w:p>
            <w:pPr>
              <w:spacing w:line="240" w:lineRule="auto" w:before="10" w:after="10"/>
            </w:pPr>
            <w:r>
              <w:rPr>
                <w:sz w:val="16"/>
              </w:rPr>
              <w:t>RAG evaluation</w:t>
            </w:r>
          </w:p>
        </w:tc>
        <w:tc>
          <w:tcPr>
            <w:tcW w:type="dxa" w:w="1500"/>
            <w:tcBorders>
              <w:top w:val="nil"/>
              <w:left w:val="nil"/>
              <w:bottom w:val="nil"/>
              <w:right w:val="nil"/>
            </w:tcBorders>
            <w:tcMar>
              <w:top w:w="30" w:type="dxa"/>
              <w:left w:w="70" w:type="dxa"/>
              <w:bottom w:w="30" w:type="dxa"/>
              <w:right w:w="70" w:type="dxa"/>
            </w:tcMar>
          </w:tcPr>
          <w:p>
            <w:pPr>
              <w:spacing w:line="240" w:lineRule="auto" w:before="10" w:after="10"/>
            </w:pPr>
            <w:r>
              <w:rPr>
                <w:sz w:val="16"/>
              </w:rPr>
              <w:t>Eight KILT, SuperGLUE and AIS tasks</w:t>
            </w:r>
          </w:p>
        </w:tc>
        <w:tc>
          <w:tcPr>
            <w:tcW w:type="dxa" w:w="1650"/>
            <w:tcBorders>
              <w:top w:val="nil"/>
              <w:left w:val="nil"/>
              <w:bottom w:val="nil"/>
              <w:right w:val="nil"/>
            </w:tcBorders>
            <w:tcMar>
              <w:top w:w="30" w:type="dxa"/>
              <w:left w:w="70" w:type="dxa"/>
              <w:bottom w:w="30" w:type="dxa"/>
              <w:right w:w="70" w:type="dxa"/>
            </w:tcMar>
          </w:tcPr>
          <w:p>
            <w:pPr>
              <w:spacing w:line="240" w:lineRule="auto" w:before="10" w:after="10"/>
            </w:pPr>
            <w:r>
              <w:rPr>
                <w:sz w:val="16"/>
              </w:rPr>
              <w:t>Fine-tuned LM judges + prediction-powered inference</w:t>
            </w:r>
          </w:p>
        </w:tc>
        <w:tc>
          <w:tcPr>
            <w:tcW w:type="dxa" w:w="1880"/>
            <w:tcBorders>
              <w:top w:val="nil"/>
              <w:left w:val="nil"/>
              <w:bottom w:val="nil"/>
              <w:right w:val="nil"/>
            </w:tcBorders>
            <w:tcMar>
              <w:top w:w="30" w:type="dxa"/>
              <w:left w:w="70" w:type="dxa"/>
              <w:bottom w:w="30" w:type="dxa"/>
              <w:right w:w="70" w:type="dxa"/>
            </w:tcMar>
          </w:tcPr>
          <w:p>
            <w:pPr>
              <w:spacing w:line="240" w:lineRule="auto" w:before="10" w:after="10"/>
            </w:pPr>
            <w:r>
              <w:rPr>
                <w:sz w:val="16"/>
              </w:rPr>
              <w:t>A few hundred human labels suffice to calibrate automated judges</w:t>
            </w:r>
          </w:p>
        </w:tc>
        <w:tc>
          <w:tcPr>
            <w:tcW w:type="dxa" w:w="1880"/>
            <w:tcBorders>
              <w:top w:val="nil"/>
              <w:left w:val="nil"/>
              <w:bottom w:val="nil"/>
              <w:right w:val="nil"/>
            </w:tcBorders>
            <w:tcMar>
              <w:top w:w="30" w:type="dxa"/>
              <w:left w:w="70" w:type="dxa"/>
              <w:bottom w:w="30" w:type="dxa"/>
              <w:right w:w="70" w:type="dxa"/>
            </w:tcMar>
          </w:tcPr>
          <w:p>
            <w:pPr>
              <w:spacing w:line="240" w:lineRule="auto" w:before="10" w:after="10"/>
            </w:pPr>
            <w:r>
              <w:rPr>
                <w:sz w:val="16"/>
              </w:rPr>
              <w:t>Validating the judge on 40 manually reviewed cases (RQ2)</w:t>
            </w:r>
          </w:p>
        </w:tc>
      </w:tr>
      <w:tr>
        <w:trPr>
          <w:cantSplit/>
        </w:trPr>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6"/>
              </w:rPr>
              <w:t>Zheng et al. (2023)</w:t>
            </w:r>
          </w:p>
        </w:tc>
        <w:tc>
          <w:tcPr>
            <w:tcW w:type="dxa" w:w="1150"/>
            <w:tcBorders>
              <w:top w:val="nil"/>
              <w:left w:val="nil"/>
              <w:bottom w:val="nil"/>
              <w:right w:val="nil"/>
            </w:tcBorders>
            <w:tcMar>
              <w:top w:w="30" w:type="dxa"/>
              <w:left w:w="70" w:type="dxa"/>
              <w:bottom w:w="30" w:type="dxa"/>
              <w:right w:w="70" w:type="dxa"/>
            </w:tcMar>
          </w:tcPr>
          <w:p>
            <w:pPr>
              <w:spacing w:line="240" w:lineRule="auto" w:before="10" w:after="10"/>
            </w:pPr>
            <w:r>
              <w:rPr>
                <w:sz w:val="16"/>
              </w:rPr>
              <w:t>LLM-as-a-judge</w:t>
            </w:r>
          </w:p>
        </w:tc>
        <w:tc>
          <w:tcPr>
            <w:tcW w:type="dxa" w:w="1500"/>
            <w:tcBorders>
              <w:top w:val="nil"/>
              <w:left w:val="nil"/>
              <w:bottom w:val="nil"/>
              <w:right w:val="nil"/>
            </w:tcBorders>
            <w:tcMar>
              <w:top w:w="30" w:type="dxa"/>
              <w:left w:w="70" w:type="dxa"/>
              <w:bottom w:w="30" w:type="dxa"/>
              <w:right w:w="70" w:type="dxa"/>
            </w:tcMar>
          </w:tcPr>
          <w:p>
            <w:pPr>
              <w:spacing w:line="240" w:lineRule="auto" w:before="10" w:after="10"/>
            </w:pPr>
            <w:r>
              <w:rPr>
                <w:sz w:val="16"/>
              </w:rPr>
              <w:t>MT-Bench, Chatbot Arena</w:t>
            </w:r>
          </w:p>
        </w:tc>
        <w:tc>
          <w:tcPr>
            <w:tcW w:type="dxa" w:w="1650"/>
            <w:tcBorders>
              <w:top w:val="nil"/>
              <w:left w:val="nil"/>
              <w:bottom w:val="nil"/>
              <w:right w:val="nil"/>
            </w:tcBorders>
            <w:tcMar>
              <w:top w:w="30" w:type="dxa"/>
              <w:left w:w="70" w:type="dxa"/>
              <w:bottom w:w="30" w:type="dxa"/>
              <w:right w:w="70" w:type="dxa"/>
            </w:tcMar>
          </w:tcPr>
          <w:p>
            <w:pPr>
              <w:spacing w:line="240" w:lineRule="auto" w:before="10" w:after="10"/>
            </w:pPr>
            <w:r>
              <w:rPr>
                <w:sz w:val="16"/>
              </w:rPr>
              <w:t>Agreement of GPT-4 judge with humans</w:t>
            </w:r>
          </w:p>
        </w:tc>
        <w:tc>
          <w:tcPr>
            <w:tcW w:type="dxa" w:w="1880"/>
            <w:tcBorders>
              <w:top w:val="nil"/>
              <w:left w:val="nil"/>
              <w:bottom w:val="nil"/>
              <w:right w:val="nil"/>
            </w:tcBorders>
            <w:tcMar>
              <w:top w:w="30" w:type="dxa"/>
              <w:left w:w="70" w:type="dxa"/>
              <w:bottom w:w="30" w:type="dxa"/>
              <w:right w:w="70" w:type="dxa"/>
            </w:tcMar>
          </w:tcPr>
          <w:p>
            <w:pPr>
              <w:spacing w:line="240" w:lineRule="auto" w:before="10" w:after="10"/>
            </w:pPr>
            <w:r>
              <w:rPr>
                <w:sz w:val="16"/>
              </w:rPr>
              <w:t>Over 80% agreement, but position, verbosity and self-enhancement biases</w:t>
            </w:r>
          </w:p>
        </w:tc>
        <w:tc>
          <w:tcPr>
            <w:tcW w:type="dxa" w:w="1880"/>
            <w:tcBorders>
              <w:top w:val="nil"/>
              <w:left w:val="nil"/>
              <w:bottom w:val="nil"/>
              <w:right w:val="nil"/>
            </w:tcBorders>
            <w:tcMar>
              <w:top w:w="30" w:type="dxa"/>
              <w:left w:w="70" w:type="dxa"/>
              <w:bottom w:w="30" w:type="dxa"/>
              <w:right w:w="70" w:type="dxa"/>
            </w:tcMar>
          </w:tcPr>
          <w:p>
            <w:pPr>
              <w:spacing w:line="240" w:lineRule="auto" w:before="10" w:after="10"/>
            </w:pPr>
            <w:r>
              <w:rPr>
                <w:sz w:val="16"/>
              </w:rPr>
              <w:t>Judge kept secondary to deterministic checks (RQ2)</w:t>
            </w:r>
          </w:p>
        </w:tc>
      </w:tr>
      <w:tr>
        <w:trPr>
          <w:cantSplit/>
        </w:trPr>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6"/>
              </w:rPr>
              <w:t>Dahl et al. (2024)</w:t>
            </w:r>
          </w:p>
        </w:tc>
        <w:tc>
          <w:tcPr>
            <w:tcW w:type="dxa" w:w="1150"/>
            <w:tcBorders>
              <w:top w:val="nil"/>
              <w:left w:val="nil"/>
              <w:bottom w:val="nil"/>
              <w:right w:val="nil"/>
            </w:tcBorders>
            <w:tcMar>
              <w:top w:w="30" w:type="dxa"/>
              <w:left w:w="70" w:type="dxa"/>
              <w:bottom w:w="30" w:type="dxa"/>
              <w:right w:w="70" w:type="dxa"/>
            </w:tcMar>
          </w:tcPr>
          <w:p>
            <w:pPr>
              <w:spacing w:line="240" w:lineRule="auto" w:before="10" w:after="10"/>
            </w:pPr>
            <w:r>
              <w:rPr>
                <w:sz w:val="16"/>
              </w:rPr>
              <w:t>Legal LLMs</w:t>
            </w:r>
          </w:p>
        </w:tc>
        <w:tc>
          <w:tcPr>
            <w:tcW w:type="dxa" w:w="1500"/>
            <w:tcBorders>
              <w:top w:val="nil"/>
              <w:left w:val="nil"/>
              <w:bottom w:val="nil"/>
              <w:right w:val="nil"/>
            </w:tcBorders>
            <w:tcMar>
              <w:top w:w="30" w:type="dxa"/>
              <w:left w:w="70" w:type="dxa"/>
              <w:bottom w:w="30" w:type="dxa"/>
              <w:right w:w="70" w:type="dxa"/>
            </w:tcMar>
          </w:tcPr>
          <w:p>
            <w:pPr>
              <w:spacing w:line="240" w:lineRule="auto" w:before="10" w:after="10"/>
            </w:pPr>
            <w:r>
              <w:rPr>
                <w:sz w:val="16"/>
              </w:rPr>
              <w:t>Questions on U.S. federal court cases</w:t>
            </w:r>
          </w:p>
        </w:tc>
        <w:tc>
          <w:tcPr>
            <w:tcW w:type="dxa" w:w="1650"/>
            <w:tcBorders>
              <w:top w:val="nil"/>
              <w:left w:val="nil"/>
              <w:bottom w:val="nil"/>
              <w:right w:val="nil"/>
            </w:tcBorders>
            <w:tcMar>
              <w:top w:w="30" w:type="dxa"/>
              <w:left w:w="70" w:type="dxa"/>
              <w:bottom w:w="30" w:type="dxa"/>
              <w:right w:w="70" w:type="dxa"/>
            </w:tcMar>
          </w:tcPr>
          <w:p>
            <w:pPr>
              <w:spacing w:line="240" w:lineRule="auto" w:before="10" w:after="10"/>
            </w:pPr>
            <w:r>
              <w:rPr>
                <w:sz w:val="16"/>
              </w:rPr>
              <w:t>Profiling hallucination across models</w:t>
            </w:r>
          </w:p>
        </w:tc>
        <w:tc>
          <w:tcPr>
            <w:tcW w:type="dxa" w:w="1880"/>
            <w:tcBorders>
              <w:top w:val="nil"/>
              <w:left w:val="nil"/>
              <w:bottom w:val="nil"/>
              <w:right w:val="nil"/>
            </w:tcBorders>
            <w:tcMar>
              <w:top w:w="30" w:type="dxa"/>
              <w:left w:w="70" w:type="dxa"/>
              <w:bottom w:w="30" w:type="dxa"/>
              <w:right w:w="70" w:type="dxa"/>
            </w:tcMar>
          </w:tcPr>
          <w:p>
            <w:pPr>
              <w:spacing w:line="240" w:lineRule="auto" w:before="10" w:after="10"/>
            </w:pPr>
            <w:r>
              <w:rPr>
                <w:sz w:val="16"/>
              </w:rPr>
              <w:t>Hallucination in 58%–88% of verifiable answers</w:t>
            </w:r>
          </w:p>
        </w:tc>
        <w:tc>
          <w:tcPr>
            <w:tcW w:type="dxa" w:w="1880"/>
            <w:tcBorders>
              <w:top w:val="nil"/>
              <w:left w:val="nil"/>
              <w:bottom w:val="nil"/>
              <w:right w:val="nil"/>
            </w:tcBorders>
            <w:tcMar>
              <w:top w:w="30" w:type="dxa"/>
              <w:left w:w="70" w:type="dxa"/>
              <w:bottom w:w="30" w:type="dxa"/>
              <w:right w:w="70" w:type="dxa"/>
            </w:tcMar>
          </w:tcPr>
          <w:p>
            <w:pPr>
              <w:spacing w:line="240" w:lineRule="auto" w:before="10" w:after="10"/>
            </w:pPr>
            <w:r>
              <w:rPr>
                <w:sz w:val="16"/>
              </w:rPr>
              <w:t>Motivation; legal authority is where LLMs fail (RQ2)</w:t>
            </w:r>
          </w:p>
        </w:tc>
      </w:tr>
      <w:tr>
        <w:trPr>
          <w:cantSplit/>
        </w:trPr>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6"/>
              </w:rPr>
              <w:t>Magesh et al. (2025)</w:t>
            </w:r>
          </w:p>
        </w:tc>
        <w:tc>
          <w:tcPr>
            <w:tcW w:type="dxa" w:w="1150"/>
            <w:tcBorders>
              <w:top w:val="nil"/>
              <w:left w:val="nil"/>
              <w:bottom w:val="nil"/>
              <w:right w:val="nil"/>
            </w:tcBorders>
            <w:tcMar>
              <w:top w:w="30" w:type="dxa"/>
              <w:left w:w="70" w:type="dxa"/>
              <w:bottom w:w="30" w:type="dxa"/>
              <w:right w:w="70" w:type="dxa"/>
            </w:tcMar>
          </w:tcPr>
          <w:p>
            <w:pPr>
              <w:spacing w:line="240" w:lineRule="auto" w:before="10" w:after="10"/>
            </w:pPr>
            <w:r>
              <w:rPr>
                <w:sz w:val="16"/>
              </w:rPr>
              <w:t>Legal RAG tools</w:t>
            </w:r>
          </w:p>
        </w:tc>
        <w:tc>
          <w:tcPr>
            <w:tcW w:type="dxa" w:w="1500"/>
            <w:tcBorders>
              <w:top w:val="nil"/>
              <w:left w:val="nil"/>
              <w:bottom w:val="nil"/>
              <w:right w:val="nil"/>
            </w:tcBorders>
            <w:tcMar>
              <w:top w:w="30" w:type="dxa"/>
              <w:left w:w="70" w:type="dxa"/>
              <w:bottom w:w="30" w:type="dxa"/>
              <w:right w:w="70" w:type="dxa"/>
            </w:tcMar>
          </w:tcPr>
          <w:p>
            <w:pPr>
              <w:spacing w:line="240" w:lineRule="auto" w:before="10" w:after="10"/>
            </w:pPr>
            <w:r>
              <w:rPr>
                <w:sz w:val="16"/>
              </w:rPr>
              <w:t>Pre-registered set of 200+ legal queries</w:t>
            </w:r>
          </w:p>
        </w:tc>
        <w:tc>
          <w:tcPr>
            <w:tcW w:type="dxa" w:w="1650"/>
            <w:tcBorders>
              <w:top w:val="nil"/>
              <w:left w:val="nil"/>
              <w:bottom w:val="nil"/>
              <w:right w:val="nil"/>
            </w:tcBorders>
            <w:tcMar>
              <w:top w:w="30" w:type="dxa"/>
              <w:left w:w="70" w:type="dxa"/>
              <w:bottom w:w="30" w:type="dxa"/>
              <w:right w:w="70" w:type="dxa"/>
            </w:tcMar>
          </w:tcPr>
          <w:p>
            <w:pPr>
              <w:spacing w:line="240" w:lineRule="auto" w:before="10" w:after="10"/>
            </w:pPr>
            <w:r>
              <w:rPr>
                <w:sz w:val="16"/>
              </w:rPr>
              <w:t>Comparison of commercial RAG tools and GPT-4</w:t>
            </w:r>
          </w:p>
        </w:tc>
        <w:tc>
          <w:tcPr>
            <w:tcW w:type="dxa" w:w="1880"/>
            <w:tcBorders>
              <w:top w:val="nil"/>
              <w:left w:val="nil"/>
              <w:bottom w:val="nil"/>
              <w:right w:val="nil"/>
            </w:tcBorders>
            <w:tcMar>
              <w:top w:w="30" w:type="dxa"/>
              <w:left w:w="70" w:type="dxa"/>
              <w:bottom w:w="30" w:type="dxa"/>
              <w:right w:w="70" w:type="dxa"/>
            </w:tcMar>
          </w:tcPr>
          <w:p>
            <w:pPr>
              <w:spacing w:line="240" w:lineRule="auto" w:before="10" w:after="10"/>
            </w:pPr>
            <w:r>
              <w:rPr>
                <w:sz w:val="16"/>
              </w:rPr>
              <w:t>RAG tools still hallucinated 17%–33%; best accuracy about 65%</w:t>
            </w:r>
          </w:p>
        </w:tc>
        <w:tc>
          <w:tcPr>
            <w:tcW w:type="dxa" w:w="1880"/>
            <w:tcBorders>
              <w:top w:val="nil"/>
              <w:left w:val="nil"/>
              <w:bottom w:val="nil"/>
              <w:right w:val="nil"/>
            </w:tcBorders>
            <w:tcMar>
              <w:top w:w="30" w:type="dxa"/>
              <w:left w:w="70" w:type="dxa"/>
              <w:bottom w:w="30" w:type="dxa"/>
              <w:right w:w="70" w:type="dxa"/>
            </w:tcMar>
          </w:tcPr>
          <w:p>
            <w:pPr>
              <w:spacing w:line="240" w:lineRule="auto" w:before="10" w:after="10"/>
            </w:pPr>
            <w:r>
              <w:rPr>
                <w:sz w:val="16"/>
              </w:rPr>
              <w:t>Planning accuracy; RAG reduces but does not remove errors (RQ1, RQ2)</w:t>
            </w:r>
          </w:p>
        </w:tc>
      </w:tr>
      <w:tr>
        <w:trPr>
          <w:cantSplit/>
        </w:trPr>
        <w:tc>
          <w:tcPr>
            <w:tcW w:type="dxa" w:w="13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Islam et al. (2023)</w:t>
            </w:r>
          </w:p>
        </w:tc>
        <w:tc>
          <w:tcPr>
            <w:tcW w:type="dxa" w:w="115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Financial QA</w:t>
            </w:r>
          </w:p>
        </w:tc>
        <w:tc>
          <w:tcPr>
            <w:tcW w:type="dxa" w:w="15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FinanceBench, 150-case review sample</w:t>
            </w:r>
          </w:p>
        </w:tc>
        <w:tc>
          <w:tcPr>
            <w:tcW w:type="dxa" w:w="165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16 model and retrieval configurations, manual review</w:t>
            </w:r>
          </w:p>
        </w:tc>
        <w:tc>
          <w:tcPr>
            <w:tcW w:type="dxa" w:w="188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GPT-4-Turbo with retrieval failed or refused 81% of questions</w:t>
            </w:r>
          </w:p>
        </w:tc>
        <w:tc>
          <w:tcPr>
            <w:tcW w:type="dxa" w:w="188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Retrieval design decides outcomes in finance; similar sample size (RQ1, RQ3)</w:t>
            </w:r>
          </w:p>
        </w:tc>
      </w:tr>
    </w:tbl>
    <w:p>
      <w:pPr>
        <w:spacing w:line="240" w:lineRule="auto" w:before="60" w:after="240"/>
      </w:pPr>
      <w:r>
        <w:rPr>
          <w:i/>
          <w:sz w:val="20"/>
        </w:rPr>
        <w:t>Note.</w:t>
      </w:r>
      <w:r>
        <w:rPr>
          <w:sz w:val="20"/>
        </w:rPr>
        <w:t xml:space="preserve"> QA = question answering; MRR = mean reciprocal rank; LM = language model.</w:t>
      </w:r>
    </w:p>
    <w:p>
      <w:pPr>
        <w:spacing w:line="480" w:lineRule="auto" w:before="0" w:after="0"/>
        <w:ind w:firstLine="720"/>
      </w:pPr>
      <w:r>
        <w:rPr>
          <w:b/>
        </w:rPr>
        <w:t>Retrieval reduces hallucination but does not remove it (RQ1, RQ2).</w:t>
      </w:r>
      <w:r>
        <w:rPr/>
        <w:t xml:space="preserve"> The foundational evidence is consistent: adding retrieved passages makes generated text more factual than relying on the model's parameters alone (Lewis et al., 2020; Shuster et al., 2021). The domain studies temper that conclusion. Commercial legal tools built on retrieval still hallucinated in one response in six to one in three (Magesh et al., 2025), and in financial question answering a strong model with a retrieval system failed or declined 81% of questions (Islam et al., 2023). Read together, these studies suggest that the benefit of retrieval depends on what is retrieved and on the domain, and that it should be measured against the same model without retrieval rather than assumed. That is why this study pairs every complaint across all four conditions and sets the practical threshold at 15 points before any result is seen.</w:t>
      </w:r>
    </w:p>
    <w:p>
      <w:pPr>
        <w:spacing w:line="480" w:lineRule="auto" w:before="0" w:after="0"/>
        <w:ind w:firstLine="720"/>
      </w:pPr>
      <w:r>
        <w:rPr>
          <w:b/>
        </w:rPr>
        <w:t>Retrieval design is the lever (RQ3).</w:t>
      </w:r>
      <w:r>
        <w:rPr/>
        <w:t xml:space="preserve"> Dense retrieval outperforms lexical matching on open-domain questions (Karpukhin et al., 2020), yet regulatory text depends on exact terms and section numbers, which is where BM25 is strong (Robertson &amp; Zaragoza, 2009); a cross-encoder can then re-order the candidates (Nogueira &amp; Cho, 2019). Surveys identify chunk size, hybrid search and re-ranking as the main design choices (Y. Gao et al., 2023), and long-context experiments show that adding more text can lower accuracy when the relevant passage is buried (Liu et al., 2024). What these studies rarely do is measure the mechanism: whether the passage that decides the case actually reached the model. This study records that mediator for every observation and estimates how much of each configuration's effect runs through it.</w:t>
      </w:r>
    </w:p>
    <w:p>
      <w:pPr>
        <w:spacing w:line="480" w:lineRule="auto" w:before="0" w:after="0"/>
        <w:ind w:firstLine="720"/>
      </w:pPr>
      <w:r>
        <w:rPr>
          <w:b/>
        </w:rPr>
        <w:t>Measuring groundedness (RQ2).</w:t>
      </w:r>
      <w:r>
        <w:rPr/>
        <w:t xml:space="preserve"> Automatic citation metrics (T. Gao et al., 2023) and LLM-prompted faithfulness scores (Es et al., 2024) make groundedness measurable at scale, but both depend on another model's judgment. LLM judges agree with people about as often as people agree with each other while showing systematic biases (Zheng et al., 2023), and a small set of human labels can correct an automated judge (Saad-Falcon et al., 2024). In a regulated decision a citation either exists in the regulation or it does not, so this study makes the deterministic check against the corpus its primary measure and keeps the LLM judge secondary, validated on 40 manually reviewed cases.</w:t>
      </w:r>
    </w:p>
    <w:p>
      <w:pPr>
        <w:spacing w:line="480" w:lineRule="auto" w:before="0" w:after="0"/>
        <w:ind w:firstLine="720"/>
      </w:pPr>
      <w:r>
        <w:rPr>
          <w:b/>
        </w:rPr>
        <w:t>From accuracy to an adoption decision (RQ4).</w:t>
      </w:r>
      <w:r>
        <w:rPr/>
        <w:t xml:space="preserve"> Engineering case studies catalogue how RAG systems fail (Barnett et al., 2024), and domain studies report error rates, but neither links failure modes to where human review must sit or to the cost of reviewing drafts. Three gaps follow from the review: evidence on real, redacted consumer narratives rather than curated questions; measurement of the retrieval mechanism rather than only its outcome; and a single decision rule that weighs accuracy, grounding and operational cost together. The research questions are built to close these gaps.</w:t>
      </w:r>
    </w:p>
    <w:p>
      <w:pPr>
        <w:pStyle w:val="Heading1"/>
        <w:keepNext/>
        <w:spacing w:line="480" w:lineRule="auto" w:before="0" w:after="0"/>
        <w:jc w:val="center"/>
      </w:pPr>
      <w:r>
        <w:rPr/>
        <w:t>Data Description</w:t>
      </w:r>
    </w:p>
    <w:p>
      <w:pPr>
        <w:spacing w:line="480" w:lineRule="auto" w:before="0" w:after="0"/>
        <w:ind w:firstLine="720"/>
      </w:pPr>
      <w:r>
        <w:rPr/>
        <w:t>The cases are real complaints from the CFPB Consumer Complaint Database, a public, daily-updated record of complaints about consumer financial products. Each record carries the product, issue, company and company response and, where the consumer consented, the consumer's own narrative with personal information removed (CFPB, 2015). The narratives meet the course's real-data requirement, are written in exactly the unstructured style the research gap concerns, and as federal open data can be shared without license restrictions. The second data source is the public regulatory corpus that the retrieval conditions search.</w:t>
      </w:r>
    </w:p>
    <w:p>
      <w:pPr>
        <w:pStyle w:val="Heading2"/>
        <w:keepNext/>
        <w:spacing w:line="480" w:lineRule="auto" w:before="0" w:after="0"/>
      </w:pPr>
      <w:r>
        <w:rPr/>
        <w:t>Data Source(s) and Access</w:t>
      </w:r>
    </w:p>
    <w:p>
      <w:pPr>
        <w:pStyle w:val="ListParagraph"/>
        <w:numPr>
          <w:ilvl w:val="0"/>
          <w:numId w:val="105"/>
        </w:numPr>
        <w:spacing w:line="480" w:lineRule="auto" w:before="0" w:after="0"/>
      </w:pPr>
      <w:r>
        <w:rPr/>
        <w:t>Consumer Complaint Database, landing page (CFPB, n.d.): https://www.consumerfinance.gov/data-research/consumer-complaints/</w:t>
      </w:r>
    </w:p>
    <w:p>
      <w:pPr>
        <w:pStyle w:val="ListParagraph"/>
        <w:numPr>
          <w:ilvl w:val="0"/>
          <w:numId w:val="105"/>
        </w:numPr>
        <w:spacing w:line="480" w:lineRule="auto" w:before="0" w:after="0"/>
      </w:pPr>
      <w:r>
        <w:rPr/>
        <w:t>Filtered search and CSV export used for this study: https://www.consumerfinance.gov/data-research/consumer-complaints/search/</w:t>
      </w:r>
    </w:p>
    <w:p>
      <w:pPr>
        <w:pStyle w:val="ListParagraph"/>
        <w:numPr>
          <w:ilvl w:val="0"/>
          <w:numId w:val="105"/>
        </w:numPr>
        <w:spacing w:line="480" w:lineRule="auto" w:before="0" w:after="0"/>
      </w:pPr>
      <w:r>
        <w:rPr/>
        <w:t>Bulk download: https://files.consumerfinance.gov/ccdb/complaints.csv.zip</w:t>
      </w:r>
    </w:p>
    <w:p>
      <w:pPr>
        <w:pStyle w:val="ListParagraph"/>
        <w:numPr>
          <w:ilvl w:val="0"/>
          <w:numId w:val="105"/>
        </w:numPr>
        <w:spacing w:line="480" w:lineRule="auto" w:before="0" w:after="0"/>
      </w:pPr>
      <w:r>
        <w:rPr/>
        <w:t>Field definitions: https://cfpb.github.io/api/ccdb/fields.html</w:t>
      </w:r>
    </w:p>
    <w:p>
      <w:pPr>
        <w:pStyle w:val="ListParagraph"/>
        <w:numPr>
          <w:ilvl w:val="0"/>
          <w:numId w:val="105"/>
        </w:numPr>
        <w:spacing w:line="480" w:lineRule="auto" w:before="0" w:after="0"/>
      </w:pPr>
      <w:r>
        <w:rPr/>
        <w:t>Regulation E, 12 C.F.R. Part 1005 (Electronic Fund Transfers [Regulation E], 2026): https://www.ecfr.gov/current/title-12/chapter-X/part-1005</w:t>
      </w:r>
    </w:p>
    <w:p>
      <w:pPr>
        <w:spacing w:line="480" w:lineRule="auto" w:before="0" w:after="0"/>
        <w:ind w:firstLine="720"/>
      </w:pPr>
      <w:r>
        <w:rPr/>
        <w:t xml:space="preserve">The export was downloaded on </w:t>
      </w:r>
      <w:r>
        <w:rPr>
          <w:highlight w:val="yellow"/>
        </w:rPr>
        <w:t>[September 18, 2026]</w:t>
      </w:r>
      <w:r>
        <w:rPr/>
        <w:t xml:space="preserve"> with the filter set recorded in data/cases/selection_report.json, because the database changes daily and its product and issue labels were revised in 2017 and 2023. Table 5 lists the corpus documents; section markers such as § 1005.11(c) are preserved because retrieval and citation checks are scored against them.</w:t>
      </w:r>
    </w:p>
    <w:p>
      <w:pPr>
        <w:keepNext/>
        <w:spacing w:line="480" w:lineRule="auto" w:before="240" w:after="0"/>
      </w:pPr>
      <w:r>
        <w:rPr>
          <w:b/>
        </w:rPr>
        <w:t>Table 5</w:t>
      </w:r>
    </w:p>
    <w:p>
      <w:pPr>
        <w:keepNext/>
        <w:spacing w:line="480" w:lineRule="auto" w:before="0" w:after="0"/>
      </w:pPr>
      <w:r>
        <w:rPr>
          <w:i/>
        </w:rPr>
        <w:t>Regulatory Corpus Documents</w:t>
      </w:r>
    </w:p>
    <w:tbl>
      <w:tblPr>
        <w:tblW w:type="dxa" w:w="9360"/>
        <w:tblLayout w:type="fixed"/>
        <w:tblLook w:firstColumn="1" w:firstRow="1" w:lastColumn="0" w:lastRow="0" w:noHBand="0" w:noVBand="1" w:val="04A0"/>
      </w:tblPr>
      <w:tblGrid>
        <w:gridCol w:w="1400"/>
        <w:gridCol w:w="3200"/>
        <w:gridCol w:w="3460"/>
        <w:gridCol w:w="1300"/>
      </w:tblGrid>
      <w:tr>
        <w:trPr>
          <w:cantSplit/>
          <w:tblHeader/>
        </w:trPr>
        <w:tc>
          <w:tcPr>
            <w:tcW w:type="dxa" w:w="14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8"/>
              </w:rPr>
              <w:t>doc_id</w:t>
            </w:r>
          </w:p>
        </w:tc>
        <w:tc>
          <w:tcPr>
            <w:tcW w:type="dxa" w:w="32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8"/>
              </w:rPr>
              <w:t>Source</w:t>
            </w:r>
          </w:p>
        </w:tc>
        <w:tc>
          <w:tcPr>
            <w:tcW w:type="dxa" w:w="346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8"/>
              </w:rPr>
              <w:t>Role in the study</w:t>
            </w:r>
          </w:p>
        </w:tc>
        <w:tc>
          <w:tcPr>
            <w:tcW w:type="dxa" w:w="13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8"/>
              </w:rPr>
              <w:t>Sections indexed</w:t>
            </w:r>
          </w:p>
        </w:tc>
      </w:tr>
      <w:tr>
        <w:trPr>
          <w:cantSplit/>
        </w:trPr>
        <w:tc>
          <w:tcPr>
            <w:tcW w:type="dxa" w:w="1400"/>
            <w:tcBorders>
              <w:top w:val="nil"/>
              <w:left w:val="nil"/>
              <w:bottom w:val="nil"/>
              <w:right w:val="nil"/>
            </w:tcBorders>
            <w:tcMar>
              <w:top w:w="30" w:type="dxa"/>
              <w:left w:w="70" w:type="dxa"/>
              <w:bottom w:w="30" w:type="dxa"/>
              <w:right w:w="70" w:type="dxa"/>
            </w:tcMar>
          </w:tcPr>
          <w:p>
            <w:pPr>
              <w:spacing w:line="240" w:lineRule="auto" w:before="10" w:after="10"/>
            </w:pPr>
            <w:r>
              <w:rPr>
                <w:sz w:val="18"/>
              </w:rPr>
              <w:t>reg_e</w:t>
            </w:r>
          </w:p>
        </w:tc>
        <w:tc>
          <w:tcPr>
            <w:tcW w:type="dxa" w:w="3200"/>
            <w:tcBorders>
              <w:top w:val="nil"/>
              <w:left w:val="nil"/>
              <w:bottom w:val="nil"/>
              <w:right w:val="nil"/>
            </w:tcBorders>
            <w:tcMar>
              <w:top w:w="30" w:type="dxa"/>
              <w:left w:w="70" w:type="dxa"/>
              <w:bottom w:w="30" w:type="dxa"/>
              <w:right w:w="70" w:type="dxa"/>
            </w:tcMar>
          </w:tcPr>
          <w:p>
            <w:pPr>
              <w:spacing w:line="240" w:lineRule="auto" w:before="10" w:after="10"/>
            </w:pPr>
            <w:r>
              <w:rPr>
                <w:sz w:val="18"/>
              </w:rPr>
              <w:t>Regulation E, 12 C.F.R. Part 1005 (eCFR)</w:t>
            </w:r>
          </w:p>
        </w:tc>
        <w:tc>
          <w:tcPr>
            <w:tcW w:type="dxa" w:w="3460"/>
            <w:tcBorders>
              <w:top w:val="nil"/>
              <w:left w:val="nil"/>
              <w:bottom w:val="nil"/>
              <w:right w:val="nil"/>
            </w:tcBorders>
            <w:tcMar>
              <w:top w:w="30" w:type="dxa"/>
              <w:left w:w="70" w:type="dxa"/>
              <w:bottom w:w="30" w:type="dxa"/>
              <w:right w:w="70" w:type="dxa"/>
            </w:tcMar>
          </w:tcPr>
          <w:p>
            <w:pPr>
              <w:spacing w:line="240" w:lineRule="auto" w:before="10" w:after="10"/>
            </w:pPr>
            <w:r>
              <w:rPr>
                <w:sz w:val="18"/>
              </w:rPr>
              <w:t>Core rules: liability (§ 1005.6), error resolution (§ 1005.11)</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8"/>
                <w:highlight w:val="yellow"/>
              </w:rPr>
              <w:t>[n]</w:t>
            </w:r>
          </w:p>
        </w:tc>
      </w:tr>
      <w:tr>
        <w:trPr>
          <w:cantSplit/>
        </w:trPr>
        <w:tc>
          <w:tcPr>
            <w:tcW w:type="dxa" w:w="1400"/>
            <w:tcBorders>
              <w:top w:val="nil"/>
              <w:left w:val="nil"/>
              <w:bottom w:val="nil"/>
              <w:right w:val="nil"/>
            </w:tcBorders>
            <w:tcMar>
              <w:top w:w="30" w:type="dxa"/>
              <w:left w:w="70" w:type="dxa"/>
              <w:bottom w:w="30" w:type="dxa"/>
              <w:right w:w="70" w:type="dxa"/>
            </w:tcMar>
          </w:tcPr>
          <w:p>
            <w:pPr>
              <w:spacing w:line="240" w:lineRule="auto" w:before="10" w:after="10"/>
            </w:pPr>
            <w:r>
              <w:rPr>
                <w:sz w:val="18"/>
              </w:rPr>
              <w:t>reg_e_interp</w:t>
            </w:r>
          </w:p>
        </w:tc>
        <w:tc>
          <w:tcPr>
            <w:tcW w:type="dxa" w:w="3200"/>
            <w:tcBorders>
              <w:top w:val="nil"/>
              <w:left w:val="nil"/>
              <w:bottom w:val="nil"/>
              <w:right w:val="nil"/>
            </w:tcBorders>
            <w:tcMar>
              <w:top w:w="30" w:type="dxa"/>
              <w:left w:w="70" w:type="dxa"/>
              <w:bottom w:w="30" w:type="dxa"/>
              <w:right w:w="70" w:type="dxa"/>
            </w:tcMar>
          </w:tcPr>
          <w:p>
            <w:pPr>
              <w:spacing w:line="240" w:lineRule="auto" w:before="10" w:after="10"/>
            </w:pPr>
            <w:r>
              <w:rPr>
                <w:sz w:val="18"/>
              </w:rPr>
              <w:t>Supplement I, official interpretations (CFPB)</w:t>
            </w:r>
          </w:p>
        </w:tc>
        <w:tc>
          <w:tcPr>
            <w:tcW w:type="dxa" w:w="3460"/>
            <w:tcBorders>
              <w:top w:val="nil"/>
              <w:left w:val="nil"/>
              <w:bottom w:val="nil"/>
              <w:right w:val="nil"/>
            </w:tcBorders>
            <w:tcMar>
              <w:top w:w="30" w:type="dxa"/>
              <w:left w:w="70" w:type="dxa"/>
              <w:bottom w:w="30" w:type="dxa"/>
              <w:right w:w="70" w:type="dxa"/>
            </w:tcMar>
          </w:tcPr>
          <w:p>
            <w:pPr>
              <w:spacing w:line="240" w:lineRule="auto" w:before="10" w:after="10"/>
            </w:pPr>
            <w:r>
              <w:rPr>
                <w:sz w:val="18"/>
              </w:rPr>
              <w:t>Timing and what counts as unauthorized</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8"/>
                <w:highlight w:val="yellow"/>
              </w:rPr>
              <w:t>[n]</w:t>
            </w:r>
          </w:p>
        </w:tc>
      </w:tr>
      <w:tr>
        <w:trPr>
          <w:cantSplit/>
        </w:trPr>
        <w:tc>
          <w:tcPr>
            <w:tcW w:type="dxa" w:w="1400"/>
            <w:tcBorders>
              <w:top w:val="nil"/>
              <w:left w:val="nil"/>
              <w:bottom w:val="nil"/>
              <w:right w:val="nil"/>
            </w:tcBorders>
            <w:tcMar>
              <w:top w:w="30" w:type="dxa"/>
              <w:left w:w="70" w:type="dxa"/>
              <w:bottom w:w="30" w:type="dxa"/>
              <w:right w:w="70" w:type="dxa"/>
            </w:tcMar>
          </w:tcPr>
          <w:p>
            <w:pPr>
              <w:spacing w:line="240" w:lineRule="auto" w:before="10" w:after="10"/>
            </w:pPr>
            <w:r>
              <w:rPr>
                <w:sz w:val="18"/>
              </w:rPr>
              <w:t>cfpb_eft_faq</w:t>
            </w:r>
          </w:p>
        </w:tc>
        <w:tc>
          <w:tcPr>
            <w:tcW w:type="dxa" w:w="3200"/>
            <w:tcBorders>
              <w:top w:val="nil"/>
              <w:left w:val="nil"/>
              <w:bottom w:val="nil"/>
              <w:right w:val="nil"/>
            </w:tcBorders>
            <w:tcMar>
              <w:top w:w="30" w:type="dxa"/>
              <w:left w:w="70" w:type="dxa"/>
              <w:bottom w:w="30" w:type="dxa"/>
              <w:right w:w="70" w:type="dxa"/>
            </w:tcMar>
          </w:tcPr>
          <w:p>
            <w:pPr>
              <w:spacing w:line="240" w:lineRule="auto" w:before="10" w:after="10"/>
            </w:pPr>
            <w:r>
              <w:rPr>
                <w:sz w:val="18"/>
              </w:rPr>
              <w:t>CFPB Electronic Fund Transfers FAQs</w:t>
            </w:r>
          </w:p>
        </w:tc>
        <w:tc>
          <w:tcPr>
            <w:tcW w:type="dxa" w:w="3460"/>
            <w:tcBorders>
              <w:top w:val="nil"/>
              <w:left w:val="nil"/>
              <w:bottom w:val="nil"/>
              <w:right w:val="nil"/>
            </w:tcBorders>
            <w:tcMar>
              <w:top w:w="30" w:type="dxa"/>
              <w:left w:w="70" w:type="dxa"/>
              <w:bottom w:w="30" w:type="dxa"/>
              <w:right w:w="70" w:type="dxa"/>
            </w:tcMar>
          </w:tcPr>
          <w:p>
            <w:pPr>
              <w:spacing w:line="240" w:lineRule="auto" w:before="10" w:after="10"/>
            </w:pPr>
            <w:r>
              <w:rPr>
                <w:sz w:val="18"/>
              </w:rPr>
              <w:t>Bureau expectations for investigations</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8"/>
                <w:highlight w:val="yellow"/>
              </w:rPr>
              <w:t>[n]</w:t>
            </w:r>
          </w:p>
        </w:tc>
      </w:tr>
      <w:tr>
        <w:trPr>
          <w:cantSplit/>
        </w:trPr>
        <w:tc>
          <w:tcPr>
            <w:tcW w:type="dxa" w:w="14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8"/>
              </w:rPr>
              <w:t>network_rules</w:t>
            </w:r>
          </w:p>
        </w:tc>
        <w:tc>
          <w:tcPr>
            <w:tcW w:type="dxa" w:w="32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8"/>
              </w:rPr>
              <w:t>Visa Dispute Management Guidelines for Visa Merchants (public PDF)</w:t>
            </w:r>
          </w:p>
        </w:tc>
        <w:tc>
          <w:tcPr>
            <w:tcW w:type="dxa" w:w="346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8"/>
              </w:rPr>
              <w:t>Reason codes and conditions; licensed Core Rules excluded</w:t>
            </w:r>
          </w:p>
        </w:tc>
        <w:tc>
          <w:tcPr>
            <w:tcW w:type="dxa" w:w="13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8"/>
                <w:highlight w:val="yellow"/>
              </w:rPr>
              <w:t>[n]</w:t>
            </w:r>
          </w:p>
        </w:tc>
      </w:tr>
    </w:tbl>
    <w:p>
      <w:pPr>
        <w:spacing w:line="240" w:lineRule="auto" w:before="60" w:after="240"/>
      </w:pPr>
      <w:r>
        <w:rPr>
          <w:i/>
          <w:sz w:val="20"/>
        </w:rPr>
        <w:t>Note.</w:t>
      </w:r>
      <w:r>
        <w:rPr>
          <w:sz w:val="20"/>
        </w:rPr>
        <w:t xml:space="preserve"> Section counts are written by scripts/03_run_experiment.py to outputs/runs/&lt;condition&gt;/corpus_index.txt.</w:t>
      </w:r>
    </w:p>
    <w:p>
      <w:pPr>
        <w:pStyle w:val="Heading2"/>
        <w:keepNext/>
        <w:spacing w:line="480" w:lineRule="auto" w:before="0" w:after="0"/>
      </w:pPr>
      <w:r>
        <w:rPr/>
        <w:t>Dataset Overview</w:t>
      </w:r>
    </w:p>
    <w:p>
      <w:pPr>
        <w:spacing w:line="480" w:lineRule="auto" w:before="0" w:after="0"/>
      </w:pPr>
      <w:r>
        <w:rPr/>
        <w:t>The data has three layers: the raw export, the cleaned candidate pool and the 160-complaint study sample, to which human gold labels and model outputs are joined by complaint ID.</w:t>
      </w:r>
    </w:p>
    <w:p>
      <w:pPr>
        <w:pStyle w:val="ListParagraph"/>
        <w:numPr>
          <w:ilvl w:val="0"/>
          <w:numId w:val="106"/>
        </w:numPr>
        <w:spacing w:line="480" w:lineRule="auto" w:before="0" w:after="0"/>
      </w:pPr>
      <w:r>
        <w:rPr>
          <w:b/>
        </w:rPr>
        <w:t>Number of records (rows):</w:t>
      </w:r>
      <w:r>
        <w:rPr/>
        <w:t xml:space="preserve"> raw export 1,610,649; candidate pool after cleaning 18,646; study sample 160; model outputs 160 × 4 conditions × 3 runs = 1,920.</w:t>
      </w:r>
    </w:p>
    <w:p>
      <w:pPr>
        <w:pStyle w:val="ListParagraph"/>
        <w:numPr>
          <w:ilvl w:val="0"/>
          <w:numId w:val="106"/>
        </w:numPr>
        <w:spacing w:line="480" w:lineRule="auto" w:before="0" w:after="0"/>
      </w:pPr>
      <w:r>
        <w:rPr>
          <w:b/>
        </w:rPr>
        <w:t>Number of variables (columns):</w:t>
      </w:r>
      <w:r>
        <w:rPr/>
        <w:t xml:space="preserve"> 16 in the CFPB export (Table 6); the study adds derived, gold-label and outcome fields (Table 7).</w:t>
      </w:r>
    </w:p>
    <w:p>
      <w:pPr>
        <w:pStyle w:val="ListParagraph"/>
        <w:numPr>
          <w:ilvl w:val="0"/>
          <w:numId w:val="106"/>
        </w:numPr>
        <w:spacing w:line="480" w:lineRule="auto" w:before="0" w:after="0"/>
      </w:pPr>
      <w:r>
        <w:rPr>
          <w:b/>
        </w:rPr>
        <w:t>Time period:</w:t>
      </w:r>
      <w:r>
        <w:rPr/>
        <w:t xml:space="preserve"> complaints received from September 18, 2024 to September 18, 2026 (observed range 2024-09-18 to 2026-07-29).</w:t>
      </w:r>
    </w:p>
    <w:p>
      <w:pPr>
        <w:pStyle w:val="ListParagraph"/>
        <w:numPr>
          <w:ilvl w:val="0"/>
          <w:numId w:val="106"/>
        </w:numPr>
        <w:spacing w:line="480" w:lineRule="auto" w:before="0" w:after="0"/>
      </w:pPr>
      <w:r>
        <w:rPr>
          <w:b/>
        </w:rPr>
        <w:t>Unit of analysis:</w:t>
      </w:r>
      <w:r>
        <w:rPr/>
        <w:t xml:space="preserve"> the complaint; model outputs are complaint × condition × run.</w:t>
      </w:r>
    </w:p>
    <w:p>
      <w:pPr>
        <w:pStyle w:val="ListParagraph"/>
        <w:numPr>
          <w:ilvl w:val="0"/>
          <w:numId w:val="106"/>
        </w:numPr>
        <w:spacing w:line="480" w:lineRule="auto" w:before="0" w:after="0"/>
      </w:pPr>
      <w:r>
        <w:rPr>
          <w:b/>
        </w:rPr>
        <w:t>Target variables:</w:t>
      </w:r>
      <w:r>
        <w:rPr/>
        <w:t xml:space="preserve"> the gold determination (five classes: approve, deny, partial credit, escalate, request more information) and the gold governing clauses (section references such as 1005.6(b)(1)), both assigned by a human rater who reads the regulation. The company's response is never used as the label.</w:t>
      </w:r>
    </w:p>
    <w:p>
      <w:pPr>
        <w:pStyle w:val="Heading2"/>
        <w:keepNext/>
        <w:spacing w:line="480" w:lineRule="auto" w:before="0" w:after="0"/>
      </w:pPr>
      <w:r>
        <w:rPr/>
        <w:t>Data Dictionary (Mandatory)</w:t>
      </w:r>
    </w:p>
    <w:p>
      <w:pPr>
        <w:spacing w:line="480" w:lineRule="auto" w:before="0" w:after="0"/>
        <w:ind w:firstLine="720"/>
      </w:pPr>
      <w:r>
        <w:rPr/>
        <w:t>Table 6 covers every field in the CFPB export and Table 7 the fields the study creates.</w:t>
      </w:r>
    </w:p>
    <w:p>
      <w:pPr>
        <w:keepNext/>
        <w:spacing w:line="480" w:lineRule="auto" w:before="240" w:after="0"/>
      </w:pPr>
      <w:r>
        <w:rPr>
          <w:b/>
        </w:rPr>
        <w:t>Table 6</w:t>
      </w:r>
    </w:p>
    <w:p>
      <w:pPr>
        <w:keepNext/>
        <w:spacing w:line="480" w:lineRule="auto" w:before="0" w:after="0"/>
      </w:pPr>
      <w:r>
        <w:rPr>
          <w:i/>
        </w:rPr>
        <w:t>Data Dictionary, Part A: CFPB Consumer Complaint Database Fields</w:t>
      </w:r>
    </w:p>
    <w:tbl>
      <w:tblPr>
        <w:tblW w:type="dxa" w:w="9360"/>
        <w:tblLayout w:type="fixed"/>
        <w:tblLook w:firstColumn="1" w:firstRow="1" w:lastColumn="0" w:lastRow="0" w:noHBand="0" w:noVBand="1" w:val="04A0"/>
      </w:tblPr>
      <w:tblGrid>
        <w:gridCol w:w="1650"/>
        <w:gridCol w:w="1950"/>
        <w:gridCol w:w="1000"/>
        <w:gridCol w:w="1500"/>
        <w:gridCol w:w="1660"/>
        <w:gridCol w:w="1600"/>
      </w:tblGrid>
      <w:tr>
        <w:trPr>
          <w:cantSplit/>
          <w:tblHeader/>
        </w:trPr>
        <w:tc>
          <w:tcPr>
            <w:tcW w:type="dxa" w:w="165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Variable name</w:t>
            </w:r>
          </w:p>
        </w:tc>
        <w:tc>
          <w:tcPr>
            <w:tcW w:type="dxa" w:w="195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Definition</w:t>
            </w:r>
          </w:p>
        </w:tc>
        <w:tc>
          <w:tcPr>
            <w:tcW w:type="dxa" w:w="10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Datatype</w:t>
            </w:r>
          </w:p>
        </w:tc>
        <w:tc>
          <w:tcPr>
            <w:tcW w:type="dxa" w:w="15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Allowed values / range</w:t>
            </w:r>
          </w:p>
        </w:tc>
        <w:tc>
          <w:tcPr>
            <w:tcW w:type="dxa" w:w="166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Missing values handling</w:t>
            </w:r>
          </w:p>
        </w:tc>
        <w:tc>
          <w:tcPr>
            <w:tcW w:type="dxa" w:w="16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Notes</w:t>
            </w:r>
          </w:p>
        </w:tc>
      </w:tr>
      <w:tr>
        <w:trPr>
          <w:cantSplit/>
        </w:trPr>
        <w:tc>
          <w:tcPr>
            <w:tcW w:type="dxa" w:w="1650"/>
            <w:tcBorders>
              <w:top w:val="nil"/>
              <w:left w:val="nil"/>
              <w:bottom w:val="nil"/>
              <w:right w:val="nil"/>
            </w:tcBorders>
            <w:tcMar>
              <w:top w:w="30" w:type="dxa"/>
              <w:left w:w="70" w:type="dxa"/>
              <w:bottom w:w="30" w:type="dxa"/>
              <w:right w:w="70" w:type="dxa"/>
            </w:tcMar>
          </w:tcPr>
          <w:p>
            <w:pPr>
              <w:spacing w:line="240" w:lineRule="auto" w:before="10" w:after="10"/>
            </w:pPr>
            <w:r>
              <w:rPr>
                <w:sz w:val="16"/>
              </w:rPr>
              <w:t>Complaint ID</w:t>
            </w:r>
          </w:p>
        </w:tc>
        <w:tc>
          <w:tcPr>
            <w:tcW w:type="dxa" w:w="1950"/>
            <w:tcBorders>
              <w:top w:val="nil"/>
              <w:left w:val="nil"/>
              <w:bottom w:val="nil"/>
              <w:right w:val="nil"/>
            </w:tcBorders>
            <w:tcMar>
              <w:top w:w="30" w:type="dxa"/>
              <w:left w:w="70" w:type="dxa"/>
              <w:bottom w:w="30" w:type="dxa"/>
              <w:right w:w="70" w:type="dxa"/>
            </w:tcMar>
          </w:tcPr>
          <w:p>
            <w:pPr>
              <w:spacing w:line="240" w:lineRule="auto" w:before="10" w:after="10"/>
            </w:pPr>
            <w:r>
              <w:rPr>
                <w:sz w:val="16"/>
              </w:rPr>
              <w:t>Unique CFPB complaint number</w:t>
            </w:r>
          </w:p>
        </w:tc>
        <w:tc>
          <w:tcPr>
            <w:tcW w:type="dxa" w:w="1000"/>
            <w:tcBorders>
              <w:top w:val="nil"/>
              <w:left w:val="nil"/>
              <w:bottom w:val="nil"/>
              <w:right w:val="nil"/>
            </w:tcBorders>
            <w:tcMar>
              <w:top w:w="30" w:type="dxa"/>
              <w:left w:w="70" w:type="dxa"/>
              <w:bottom w:w="30" w:type="dxa"/>
              <w:right w:w="70" w:type="dxa"/>
            </w:tcMar>
          </w:tcPr>
          <w:p>
            <w:pPr>
              <w:spacing w:line="240" w:lineRule="auto" w:before="10" w:after="10"/>
            </w:pPr>
            <w:r>
              <w:rPr>
                <w:sz w:val="16"/>
              </w:rPr>
              <w:t>String (ID)</w:t>
            </w:r>
          </w:p>
        </w:tc>
        <w:tc>
          <w:tcPr>
            <w:tcW w:type="dxa" w:w="1500"/>
            <w:tcBorders>
              <w:top w:val="nil"/>
              <w:left w:val="nil"/>
              <w:bottom w:val="nil"/>
              <w:right w:val="nil"/>
            </w:tcBorders>
            <w:tcMar>
              <w:top w:w="30" w:type="dxa"/>
              <w:left w:w="70" w:type="dxa"/>
              <w:bottom w:w="30" w:type="dxa"/>
              <w:right w:w="70" w:type="dxa"/>
            </w:tcMar>
          </w:tcPr>
          <w:p>
            <w:pPr>
              <w:spacing w:line="240" w:lineRule="auto" w:before="10" w:after="10"/>
            </w:pPr>
            <w:r>
              <w:rPr>
                <w:sz w:val="16"/>
              </w:rPr>
              <w:t>Integer as text</w:t>
            </w:r>
          </w:p>
        </w:tc>
        <w:tc>
          <w:tcPr>
            <w:tcW w:type="dxa" w:w="1660"/>
            <w:tcBorders>
              <w:top w:val="nil"/>
              <w:left w:val="nil"/>
              <w:bottom w:val="nil"/>
              <w:right w:val="nil"/>
            </w:tcBorders>
            <w:tcMar>
              <w:top w:w="30" w:type="dxa"/>
              <w:left w:w="70" w:type="dxa"/>
              <w:bottom w:w="30" w:type="dxa"/>
              <w:right w:w="70" w:type="dxa"/>
            </w:tcMar>
          </w:tcPr>
          <w:p>
            <w:pPr>
              <w:spacing w:line="240" w:lineRule="auto" w:before="10" w:after="10"/>
            </w:pPr>
            <w:r>
              <w:rPr>
                <w:sz w:val="16"/>
              </w:rPr>
              <w:t>Never missing; duplicates removed</w:t>
            </w:r>
          </w:p>
        </w:tc>
        <w:tc>
          <w:tcPr>
            <w:tcW w:type="dxa" w:w="1600"/>
            <w:tcBorders>
              <w:top w:val="nil"/>
              <w:left w:val="nil"/>
              <w:bottom w:val="nil"/>
              <w:right w:val="nil"/>
            </w:tcBorders>
            <w:tcMar>
              <w:top w:w="30" w:type="dxa"/>
              <w:left w:w="70" w:type="dxa"/>
              <w:bottom w:w="30" w:type="dxa"/>
              <w:right w:w="70" w:type="dxa"/>
            </w:tcMar>
          </w:tcPr>
          <w:p>
            <w:pPr>
              <w:spacing w:line="240" w:lineRule="auto" w:before="10" w:after="10"/>
            </w:pPr>
            <w:r>
              <w:rPr>
                <w:sz w:val="16"/>
              </w:rPr>
              <w:t>Join key to all outputs</w:t>
            </w:r>
          </w:p>
        </w:tc>
      </w:tr>
      <w:tr>
        <w:trPr>
          <w:cantSplit/>
        </w:trPr>
        <w:tc>
          <w:tcPr>
            <w:tcW w:type="dxa" w:w="1650"/>
            <w:tcBorders>
              <w:top w:val="nil"/>
              <w:left w:val="nil"/>
              <w:bottom w:val="nil"/>
              <w:right w:val="nil"/>
            </w:tcBorders>
            <w:tcMar>
              <w:top w:w="30" w:type="dxa"/>
              <w:left w:w="70" w:type="dxa"/>
              <w:bottom w:w="30" w:type="dxa"/>
              <w:right w:w="70" w:type="dxa"/>
            </w:tcMar>
          </w:tcPr>
          <w:p>
            <w:pPr>
              <w:spacing w:line="240" w:lineRule="auto" w:before="10" w:after="10"/>
            </w:pPr>
            <w:r>
              <w:rPr>
                <w:sz w:val="16"/>
              </w:rPr>
              <w:t>Date received</w:t>
            </w:r>
          </w:p>
        </w:tc>
        <w:tc>
          <w:tcPr>
            <w:tcW w:type="dxa" w:w="1950"/>
            <w:tcBorders>
              <w:top w:val="nil"/>
              <w:left w:val="nil"/>
              <w:bottom w:val="nil"/>
              <w:right w:val="nil"/>
            </w:tcBorders>
            <w:tcMar>
              <w:top w:w="30" w:type="dxa"/>
              <w:left w:w="70" w:type="dxa"/>
              <w:bottom w:w="30" w:type="dxa"/>
              <w:right w:w="70" w:type="dxa"/>
            </w:tcMar>
          </w:tcPr>
          <w:p>
            <w:pPr>
              <w:spacing w:line="240" w:lineRule="auto" w:before="10" w:after="10"/>
            </w:pPr>
            <w:r>
              <w:rPr>
                <w:sz w:val="16"/>
              </w:rPr>
              <w:t>Date the CFPB received the complaint</w:t>
            </w:r>
          </w:p>
        </w:tc>
        <w:tc>
          <w:tcPr>
            <w:tcW w:type="dxa" w:w="1000"/>
            <w:tcBorders>
              <w:top w:val="nil"/>
              <w:left w:val="nil"/>
              <w:bottom w:val="nil"/>
              <w:right w:val="nil"/>
            </w:tcBorders>
            <w:tcMar>
              <w:top w:w="30" w:type="dxa"/>
              <w:left w:w="70" w:type="dxa"/>
              <w:bottom w:w="30" w:type="dxa"/>
              <w:right w:w="70" w:type="dxa"/>
            </w:tcMar>
          </w:tcPr>
          <w:p>
            <w:pPr>
              <w:spacing w:line="240" w:lineRule="auto" w:before="10" w:after="10"/>
            </w:pPr>
            <w:r>
              <w:rPr>
                <w:sz w:val="16"/>
              </w:rPr>
              <w:t>Date</w:t>
            </w:r>
          </w:p>
        </w:tc>
        <w:tc>
          <w:tcPr>
            <w:tcW w:type="dxa" w:w="1500"/>
            <w:tcBorders>
              <w:top w:val="nil"/>
              <w:left w:val="nil"/>
              <w:bottom w:val="nil"/>
              <w:right w:val="nil"/>
            </w:tcBorders>
            <w:tcMar>
              <w:top w:w="30" w:type="dxa"/>
              <w:left w:w="70" w:type="dxa"/>
              <w:bottom w:w="30" w:type="dxa"/>
              <w:right w:w="70" w:type="dxa"/>
            </w:tcMar>
          </w:tcPr>
          <w:p>
            <w:pPr>
              <w:spacing w:line="240" w:lineRule="auto" w:before="10" w:after="10"/>
            </w:pPr>
            <w:r>
              <w:rPr>
                <w:sz w:val="16"/>
              </w:rPr>
              <w:t>2024-09-18 to 2026-09-18</w:t>
            </w:r>
          </w:p>
        </w:tc>
        <w:tc>
          <w:tcPr>
            <w:tcW w:type="dxa" w:w="1660"/>
            <w:tcBorders>
              <w:top w:val="nil"/>
              <w:left w:val="nil"/>
              <w:bottom w:val="nil"/>
              <w:right w:val="nil"/>
            </w:tcBorders>
            <w:tcMar>
              <w:top w:w="30" w:type="dxa"/>
              <w:left w:w="70" w:type="dxa"/>
              <w:bottom w:w="30" w:type="dxa"/>
              <w:right w:w="70" w:type="dxa"/>
            </w:tcMar>
          </w:tcPr>
          <w:p>
            <w:pPr>
              <w:spacing w:line="240" w:lineRule="auto" w:before="10" w:after="10"/>
            </w:pPr>
            <w:r>
              <w:rPr>
                <w:sz w:val="16"/>
              </w:rPr>
              <w:t>Unparseable dates excluded</w:t>
            </w:r>
          </w:p>
        </w:tc>
        <w:tc>
          <w:tcPr>
            <w:tcW w:type="dxa" w:w="1600"/>
            <w:tcBorders>
              <w:top w:val="nil"/>
              <w:left w:val="nil"/>
              <w:bottom w:val="nil"/>
              <w:right w:val="nil"/>
            </w:tcBorders>
            <w:tcMar>
              <w:top w:w="30" w:type="dxa"/>
              <w:left w:w="70" w:type="dxa"/>
              <w:bottom w:w="30" w:type="dxa"/>
              <w:right w:w="70" w:type="dxa"/>
            </w:tcMar>
          </w:tcPr>
          <w:p>
            <w:pPr>
              <w:spacing w:line="240" w:lineRule="auto" w:before="10" w:after="10"/>
            </w:pPr>
            <w:r>
              <w:rPr>
                <w:sz w:val="16"/>
              </w:rPr>
              <w:t>Defines the window</w:t>
            </w:r>
          </w:p>
        </w:tc>
      </w:tr>
      <w:tr>
        <w:trPr>
          <w:cantSplit/>
        </w:trPr>
        <w:tc>
          <w:tcPr>
            <w:tcW w:type="dxa" w:w="1650"/>
            <w:tcBorders>
              <w:top w:val="nil"/>
              <w:left w:val="nil"/>
              <w:bottom w:val="nil"/>
              <w:right w:val="nil"/>
            </w:tcBorders>
            <w:tcMar>
              <w:top w:w="30" w:type="dxa"/>
              <w:left w:w="70" w:type="dxa"/>
              <w:bottom w:w="30" w:type="dxa"/>
              <w:right w:w="70" w:type="dxa"/>
            </w:tcMar>
          </w:tcPr>
          <w:p>
            <w:pPr>
              <w:spacing w:line="240" w:lineRule="auto" w:before="10" w:after="10"/>
            </w:pPr>
            <w:r>
              <w:rPr>
                <w:sz w:val="16"/>
              </w:rPr>
              <w:t>Product</w:t>
            </w:r>
          </w:p>
        </w:tc>
        <w:tc>
          <w:tcPr>
            <w:tcW w:type="dxa" w:w="1950"/>
            <w:tcBorders>
              <w:top w:val="nil"/>
              <w:left w:val="nil"/>
              <w:bottom w:val="nil"/>
              <w:right w:val="nil"/>
            </w:tcBorders>
            <w:tcMar>
              <w:top w:w="30" w:type="dxa"/>
              <w:left w:w="70" w:type="dxa"/>
              <w:bottom w:w="30" w:type="dxa"/>
              <w:right w:w="70" w:type="dxa"/>
            </w:tcMar>
          </w:tcPr>
          <w:p>
            <w:pPr>
              <w:spacing w:line="240" w:lineRule="auto" w:before="10" w:after="10"/>
            </w:pPr>
            <w:r>
              <w:rPr>
                <w:sz w:val="16"/>
              </w:rPr>
              <w:t>Product type chosen by the consumer</w:t>
            </w:r>
          </w:p>
        </w:tc>
        <w:tc>
          <w:tcPr>
            <w:tcW w:type="dxa" w:w="1000"/>
            <w:tcBorders>
              <w:top w:val="nil"/>
              <w:left w:val="nil"/>
              <w:bottom w:val="nil"/>
              <w:right w:val="nil"/>
            </w:tcBorders>
            <w:tcMar>
              <w:top w:w="30" w:type="dxa"/>
              <w:left w:w="70" w:type="dxa"/>
              <w:bottom w:w="30" w:type="dxa"/>
              <w:right w:w="70" w:type="dxa"/>
            </w:tcMar>
          </w:tcPr>
          <w:p>
            <w:pPr>
              <w:spacing w:line="240" w:lineRule="auto" w:before="10" w:after="10"/>
            </w:pPr>
            <w:r>
              <w:rPr>
                <w:sz w:val="16"/>
              </w:rPr>
              <w:t>Categorical</w:t>
            </w:r>
          </w:p>
        </w:tc>
        <w:tc>
          <w:tcPr>
            <w:tcW w:type="dxa" w:w="1500"/>
            <w:tcBorders>
              <w:top w:val="nil"/>
              <w:left w:val="nil"/>
              <w:bottom w:val="nil"/>
              <w:right w:val="nil"/>
            </w:tcBorders>
            <w:tcMar>
              <w:top w:w="30" w:type="dxa"/>
              <w:left w:w="70" w:type="dxa"/>
              <w:bottom w:w="30" w:type="dxa"/>
              <w:right w:w="70" w:type="dxa"/>
            </w:tcMar>
          </w:tcPr>
          <w:p>
            <w:pPr>
              <w:spacing w:line="240" w:lineRule="auto" w:before="10" w:after="10"/>
            </w:pPr>
            <w:r>
              <w:rPr>
                <w:sz w:val="16"/>
              </w:rPr>
              <w:t>3 in-scope values</w:t>
            </w:r>
          </w:p>
        </w:tc>
        <w:tc>
          <w:tcPr>
            <w:tcW w:type="dxa" w:w="1660"/>
            <w:tcBorders>
              <w:top w:val="nil"/>
              <w:left w:val="nil"/>
              <w:bottom w:val="nil"/>
              <w:right w:val="nil"/>
            </w:tcBorders>
            <w:tcMar>
              <w:top w:w="30" w:type="dxa"/>
              <w:left w:w="70" w:type="dxa"/>
              <w:bottom w:w="30" w:type="dxa"/>
              <w:right w:w="70" w:type="dxa"/>
            </w:tcMar>
          </w:tcPr>
          <w:p>
            <w:pPr>
              <w:spacing w:line="240" w:lineRule="auto" w:before="10" w:after="10"/>
            </w:pPr>
            <w:r>
              <w:rPr>
                <w:sz w:val="16"/>
              </w:rPr>
              <w:t>Out-of-scope values excluded</w:t>
            </w:r>
          </w:p>
        </w:tc>
        <w:tc>
          <w:tcPr>
            <w:tcW w:type="dxa" w:w="1600"/>
            <w:tcBorders>
              <w:top w:val="nil"/>
              <w:left w:val="nil"/>
              <w:bottom w:val="nil"/>
              <w:right w:val="nil"/>
            </w:tcBorders>
            <w:tcMar>
              <w:top w:w="30" w:type="dxa"/>
              <w:left w:w="70" w:type="dxa"/>
              <w:bottom w:w="30" w:type="dxa"/>
              <w:right w:w="70" w:type="dxa"/>
            </w:tcMar>
          </w:tcPr>
          <w:p>
            <w:pPr>
              <w:spacing w:line="240" w:lineRule="auto" w:before="10" w:after="10"/>
            </w:pPr>
            <w:r>
              <w:rPr>
                <w:sz w:val="16"/>
              </w:rPr>
              <w:t>Scope filter</w:t>
            </w:r>
          </w:p>
        </w:tc>
      </w:tr>
      <w:tr>
        <w:trPr>
          <w:cantSplit/>
        </w:trPr>
        <w:tc>
          <w:tcPr>
            <w:tcW w:type="dxa" w:w="1650"/>
            <w:tcBorders>
              <w:top w:val="nil"/>
              <w:left w:val="nil"/>
              <w:bottom w:val="nil"/>
              <w:right w:val="nil"/>
            </w:tcBorders>
            <w:tcMar>
              <w:top w:w="30" w:type="dxa"/>
              <w:left w:w="70" w:type="dxa"/>
              <w:bottom w:w="30" w:type="dxa"/>
              <w:right w:w="70" w:type="dxa"/>
            </w:tcMar>
          </w:tcPr>
          <w:p>
            <w:pPr>
              <w:spacing w:line="240" w:lineRule="auto" w:before="10" w:after="10"/>
            </w:pPr>
            <w:r>
              <w:rPr>
                <w:sz w:val="16"/>
              </w:rPr>
              <w:t>Sub-product</w:t>
            </w:r>
          </w:p>
        </w:tc>
        <w:tc>
          <w:tcPr>
            <w:tcW w:type="dxa" w:w="1950"/>
            <w:tcBorders>
              <w:top w:val="nil"/>
              <w:left w:val="nil"/>
              <w:bottom w:val="nil"/>
              <w:right w:val="nil"/>
            </w:tcBorders>
            <w:tcMar>
              <w:top w:w="30" w:type="dxa"/>
              <w:left w:w="70" w:type="dxa"/>
              <w:bottom w:w="30" w:type="dxa"/>
              <w:right w:w="70" w:type="dxa"/>
            </w:tcMar>
          </w:tcPr>
          <w:p>
            <w:pPr>
              <w:spacing w:line="240" w:lineRule="auto" w:before="10" w:after="10"/>
            </w:pPr>
            <w:r>
              <w:rPr>
                <w:sz w:val="16"/>
              </w:rPr>
              <w:t>Finer product type</w:t>
            </w:r>
          </w:p>
        </w:tc>
        <w:tc>
          <w:tcPr>
            <w:tcW w:type="dxa" w:w="1000"/>
            <w:tcBorders>
              <w:top w:val="nil"/>
              <w:left w:val="nil"/>
              <w:bottom w:val="nil"/>
              <w:right w:val="nil"/>
            </w:tcBorders>
            <w:tcMar>
              <w:top w:w="30" w:type="dxa"/>
              <w:left w:w="70" w:type="dxa"/>
              <w:bottom w:w="30" w:type="dxa"/>
              <w:right w:w="70" w:type="dxa"/>
            </w:tcMar>
          </w:tcPr>
          <w:p>
            <w:pPr>
              <w:spacing w:line="240" w:lineRule="auto" w:before="10" w:after="10"/>
            </w:pPr>
            <w:r>
              <w:rPr>
                <w:sz w:val="16"/>
              </w:rPr>
              <w:t>Categorical</w:t>
            </w:r>
          </w:p>
        </w:tc>
        <w:tc>
          <w:tcPr>
            <w:tcW w:type="dxa" w:w="1500"/>
            <w:tcBorders>
              <w:top w:val="nil"/>
              <w:left w:val="nil"/>
              <w:bottom w:val="nil"/>
              <w:right w:val="nil"/>
            </w:tcBorders>
            <w:tcMar>
              <w:top w:w="30" w:type="dxa"/>
              <w:left w:w="70" w:type="dxa"/>
              <w:bottom w:w="30" w:type="dxa"/>
              <w:right w:w="70" w:type="dxa"/>
            </w:tcMar>
          </w:tcPr>
          <w:p>
            <w:pPr>
              <w:spacing w:line="240" w:lineRule="auto" w:before="10" w:after="10"/>
            </w:pPr>
            <w:r>
              <w:rPr>
                <w:sz w:val="16"/>
              </w:rPr>
              <w:t>Text label</w:t>
            </w:r>
          </w:p>
        </w:tc>
        <w:tc>
          <w:tcPr>
            <w:tcW w:type="dxa" w:w="1660"/>
            <w:tcBorders>
              <w:top w:val="nil"/>
              <w:left w:val="nil"/>
              <w:bottom w:val="nil"/>
              <w:right w:val="nil"/>
            </w:tcBorders>
            <w:tcMar>
              <w:top w:w="30" w:type="dxa"/>
              <w:left w:w="70" w:type="dxa"/>
              <w:bottom w:w="30" w:type="dxa"/>
              <w:right w:w="70" w:type="dxa"/>
            </w:tcMar>
          </w:tcPr>
          <w:p>
            <w:pPr>
              <w:spacing w:line="240" w:lineRule="auto" w:before="10" w:after="10"/>
            </w:pPr>
            <w:r>
              <w:rPr>
                <w:sz w:val="16"/>
              </w:rPr>
              <w:t>Kept blank</w:t>
            </w:r>
          </w:p>
        </w:tc>
        <w:tc>
          <w:tcPr>
            <w:tcW w:type="dxa" w:w="1600"/>
            <w:tcBorders>
              <w:top w:val="nil"/>
              <w:left w:val="nil"/>
              <w:bottom w:val="nil"/>
              <w:right w:val="nil"/>
            </w:tcBorders>
            <w:tcMar>
              <w:top w:w="30" w:type="dxa"/>
              <w:left w:w="70" w:type="dxa"/>
              <w:bottom w:w="30" w:type="dxa"/>
              <w:right w:w="70" w:type="dxa"/>
            </w:tcMar>
          </w:tcPr>
          <w:p>
            <w:pPr>
              <w:spacing w:line="240" w:lineRule="auto" w:before="10" w:after="10"/>
            </w:pPr>
            <w:r>
              <w:rPr>
                <w:sz w:val="16"/>
              </w:rPr>
              <w:t>Descriptive only</w:t>
            </w:r>
          </w:p>
        </w:tc>
      </w:tr>
      <w:tr>
        <w:trPr>
          <w:cantSplit/>
        </w:trPr>
        <w:tc>
          <w:tcPr>
            <w:tcW w:type="dxa" w:w="1650"/>
            <w:tcBorders>
              <w:top w:val="nil"/>
              <w:left w:val="nil"/>
              <w:bottom w:val="nil"/>
              <w:right w:val="nil"/>
            </w:tcBorders>
            <w:tcMar>
              <w:top w:w="30" w:type="dxa"/>
              <w:left w:w="70" w:type="dxa"/>
              <w:bottom w:w="30" w:type="dxa"/>
              <w:right w:w="70" w:type="dxa"/>
            </w:tcMar>
          </w:tcPr>
          <w:p>
            <w:pPr>
              <w:spacing w:line="240" w:lineRule="auto" w:before="10" w:after="10"/>
            </w:pPr>
            <w:r>
              <w:rPr>
                <w:sz w:val="16"/>
              </w:rPr>
              <w:t>Issue</w:t>
            </w:r>
          </w:p>
        </w:tc>
        <w:tc>
          <w:tcPr>
            <w:tcW w:type="dxa" w:w="1950"/>
            <w:tcBorders>
              <w:top w:val="nil"/>
              <w:left w:val="nil"/>
              <w:bottom w:val="nil"/>
              <w:right w:val="nil"/>
            </w:tcBorders>
            <w:tcMar>
              <w:top w:w="30" w:type="dxa"/>
              <w:left w:w="70" w:type="dxa"/>
              <w:bottom w:w="30" w:type="dxa"/>
              <w:right w:w="70" w:type="dxa"/>
            </w:tcMar>
          </w:tcPr>
          <w:p>
            <w:pPr>
              <w:spacing w:line="240" w:lineRule="auto" w:before="10" w:after="10"/>
            </w:pPr>
            <w:r>
              <w:rPr>
                <w:sz w:val="16"/>
              </w:rPr>
              <w:t>Problem chosen by the consumer</w:t>
            </w:r>
          </w:p>
        </w:tc>
        <w:tc>
          <w:tcPr>
            <w:tcW w:type="dxa" w:w="1000"/>
            <w:tcBorders>
              <w:top w:val="nil"/>
              <w:left w:val="nil"/>
              <w:bottom w:val="nil"/>
              <w:right w:val="nil"/>
            </w:tcBorders>
            <w:tcMar>
              <w:top w:w="30" w:type="dxa"/>
              <w:left w:w="70" w:type="dxa"/>
              <w:bottom w:w="30" w:type="dxa"/>
              <w:right w:w="70" w:type="dxa"/>
            </w:tcMar>
          </w:tcPr>
          <w:p>
            <w:pPr>
              <w:spacing w:line="240" w:lineRule="auto" w:before="10" w:after="10"/>
            </w:pPr>
            <w:r>
              <w:rPr>
                <w:sz w:val="16"/>
              </w:rPr>
              <w:t>Categorical</w:t>
            </w:r>
          </w:p>
        </w:tc>
        <w:tc>
          <w:tcPr>
            <w:tcW w:type="dxa" w:w="1500"/>
            <w:tcBorders>
              <w:top w:val="nil"/>
              <w:left w:val="nil"/>
              <w:bottom w:val="nil"/>
              <w:right w:val="nil"/>
            </w:tcBorders>
            <w:tcMar>
              <w:top w:w="30" w:type="dxa"/>
              <w:left w:w="70" w:type="dxa"/>
              <w:bottom w:w="30" w:type="dxa"/>
              <w:right w:w="70" w:type="dxa"/>
            </w:tcMar>
          </w:tcPr>
          <w:p>
            <w:pPr>
              <w:spacing w:line="240" w:lineRule="auto" w:before="10" w:after="10"/>
            </w:pPr>
            <w:r>
              <w:rPr>
                <w:sz w:val="16"/>
              </w:rPr>
              <w:t>Text label</w:t>
            </w:r>
          </w:p>
        </w:tc>
        <w:tc>
          <w:tcPr>
            <w:tcW w:type="dxa" w:w="1660"/>
            <w:tcBorders>
              <w:top w:val="nil"/>
              <w:left w:val="nil"/>
              <w:bottom w:val="nil"/>
              <w:right w:val="nil"/>
            </w:tcBorders>
            <w:tcMar>
              <w:top w:w="30" w:type="dxa"/>
              <w:left w:w="70" w:type="dxa"/>
              <w:bottom w:w="30" w:type="dxa"/>
              <w:right w:w="70" w:type="dxa"/>
            </w:tcMar>
          </w:tcPr>
          <w:p>
            <w:pPr>
              <w:spacing w:line="240" w:lineRule="auto" w:before="10" w:after="10"/>
            </w:pPr>
            <w:r>
              <w:rPr>
                <w:sz w:val="16"/>
              </w:rPr>
              <w:t>Not missing in scope</w:t>
            </w:r>
          </w:p>
        </w:tc>
        <w:tc>
          <w:tcPr>
            <w:tcW w:type="dxa" w:w="1600"/>
            <w:tcBorders>
              <w:top w:val="nil"/>
              <w:left w:val="nil"/>
              <w:bottom w:val="nil"/>
              <w:right w:val="nil"/>
            </w:tcBorders>
            <w:tcMar>
              <w:top w:w="30" w:type="dxa"/>
              <w:left w:w="70" w:type="dxa"/>
              <w:bottom w:w="30" w:type="dxa"/>
              <w:right w:w="70" w:type="dxa"/>
            </w:tcMar>
          </w:tcPr>
          <w:p>
            <w:pPr>
              <w:spacing w:line="240" w:lineRule="auto" w:before="10" w:after="10"/>
            </w:pPr>
            <w:r>
              <w:rPr>
                <w:sz w:val="16"/>
              </w:rPr>
              <w:t>Mapped to dispute type</w:t>
            </w:r>
          </w:p>
        </w:tc>
      </w:tr>
      <w:tr>
        <w:trPr>
          <w:cantSplit/>
        </w:trPr>
        <w:tc>
          <w:tcPr>
            <w:tcW w:type="dxa" w:w="1650"/>
            <w:tcBorders>
              <w:top w:val="nil"/>
              <w:left w:val="nil"/>
              <w:bottom w:val="nil"/>
              <w:right w:val="nil"/>
            </w:tcBorders>
            <w:tcMar>
              <w:top w:w="30" w:type="dxa"/>
              <w:left w:w="70" w:type="dxa"/>
              <w:bottom w:w="30" w:type="dxa"/>
              <w:right w:w="70" w:type="dxa"/>
            </w:tcMar>
          </w:tcPr>
          <w:p>
            <w:pPr>
              <w:spacing w:line="240" w:lineRule="auto" w:before="10" w:after="10"/>
            </w:pPr>
            <w:r>
              <w:rPr>
                <w:sz w:val="16"/>
              </w:rPr>
              <w:t>Sub-issue</w:t>
            </w:r>
          </w:p>
        </w:tc>
        <w:tc>
          <w:tcPr>
            <w:tcW w:type="dxa" w:w="1950"/>
            <w:tcBorders>
              <w:top w:val="nil"/>
              <w:left w:val="nil"/>
              <w:bottom w:val="nil"/>
              <w:right w:val="nil"/>
            </w:tcBorders>
            <w:tcMar>
              <w:top w:w="30" w:type="dxa"/>
              <w:left w:w="70" w:type="dxa"/>
              <w:bottom w:w="30" w:type="dxa"/>
              <w:right w:w="70" w:type="dxa"/>
            </w:tcMar>
          </w:tcPr>
          <w:p>
            <w:pPr>
              <w:spacing w:line="240" w:lineRule="auto" w:before="10" w:after="10"/>
            </w:pPr>
            <w:r>
              <w:rPr>
                <w:sz w:val="16"/>
              </w:rPr>
              <w:t>Finer problem; often blank</w:t>
            </w:r>
          </w:p>
        </w:tc>
        <w:tc>
          <w:tcPr>
            <w:tcW w:type="dxa" w:w="1000"/>
            <w:tcBorders>
              <w:top w:val="nil"/>
              <w:left w:val="nil"/>
              <w:bottom w:val="nil"/>
              <w:right w:val="nil"/>
            </w:tcBorders>
            <w:tcMar>
              <w:top w:w="30" w:type="dxa"/>
              <w:left w:w="70" w:type="dxa"/>
              <w:bottom w:w="30" w:type="dxa"/>
              <w:right w:w="70" w:type="dxa"/>
            </w:tcMar>
          </w:tcPr>
          <w:p>
            <w:pPr>
              <w:spacing w:line="240" w:lineRule="auto" w:before="10" w:after="10"/>
            </w:pPr>
            <w:r>
              <w:rPr>
                <w:sz w:val="16"/>
              </w:rPr>
              <w:t>Categorical</w:t>
            </w:r>
          </w:p>
        </w:tc>
        <w:tc>
          <w:tcPr>
            <w:tcW w:type="dxa" w:w="1500"/>
            <w:tcBorders>
              <w:top w:val="nil"/>
              <w:left w:val="nil"/>
              <w:bottom w:val="nil"/>
              <w:right w:val="nil"/>
            </w:tcBorders>
            <w:tcMar>
              <w:top w:w="30" w:type="dxa"/>
              <w:left w:w="70" w:type="dxa"/>
              <w:bottom w:w="30" w:type="dxa"/>
              <w:right w:w="70" w:type="dxa"/>
            </w:tcMar>
          </w:tcPr>
          <w:p>
            <w:pPr>
              <w:spacing w:line="240" w:lineRule="auto" w:before="10" w:after="10"/>
            </w:pPr>
            <w:r>
              <w:rPr>
                <w:sz w:val="16"/>
              </w:rPr>
              <w:t>Text label</w:t>
            </w:r>
          </w:p>
        </w:tc>
        <w:tc>
          <w:tcPr>
            <w:tcW w:type="dxa" w:w="1660"/>
            <w:tcBorders>
              <w:top w:val="nil"/>
              <w:left w:val="nil"/>
              <w:bottom w:val="nil"/>
              <w:right w:val="nil"/>
            </w:tcBorders>
            <w:tcMar>
              <w:top w:w="30" w:type="dxa"/>
              <w:left w:w="70" w:type="dxa"/>
              <w:bottom w:w="30" w:type="dxa"/>
              <w:right w:w="70" w:type="dxa"/>
            </w:tcMar>
          </w:tcPr>
          <w:p>
            <w:pPr>
              <w:spacing w:line="240" w:lineRule="auto" w:before="10" w:after="10"/>
            </w:pPr>
            <w:r>
              <w:rPr>
                <w:sz w:val="16"/>
              </w:rPr>
              <w:t>Blank: map from Issue alone</w:t>
            </w:r>
          </w:p>
        </w:tc>
        <w:tc>
          <w:tcPr>
            <w:tcW w:type="dxa" w:w="1600"/>
            <w:tcBorders>
              <w:top w:val="nil"/>
              <w:left w:val="nil"/>
              <w:bottom w:val="nil"/>
              <w:right w:val="nil"/>
            </w:tcBorders>
            <w:tcMar>
              <w:top w:w="30" w:type="dxa"/>
              <w:left w:w="70" w:type="dxa"/>
              <w:bottom w:w="30" w:type="dxa"/>
              <w:right w:w="70" w:type="dxa"/>
            </w:tcMar>
          </w:tcPr>
          <w:p>
            <w:pPr>
              <w:spacing w:line="240" w:lineRule="auto" w:before="10" w:after="10"/>
            </w:pPr>
            <w:r>
              <w:rPr>
                <w:sz w:val="16"/>
              </w:rPr>
              <w:t>Joined to Issue for mapping</w:t>
            </w:r>
          </w:p>
        </w:tc>
      </w:tr>
      <w:tr>
        <w:trPr>
          <w:cantSplit/>
        </w:trPr>
        <w:tc>
          <w:tcPr>
            <w:tcW w:type="dxa" w:w="1650"/>
            <w:tcBorders>
              <w:top w:val="nil"/>
              <w:left w:val="nil"/>
              <w:bottom w:val="nil"/>
              <w:right w:val="nil"/>
            </w:tcBorders>
            <w:tcMar>
              <w:top w:w="30" w:type="dxa"/>
              <w:left w:w="70" w:type="dxa"/>
              <w:bottom w:w="30" w:type="dxa"/>
              <w:right w:w="70" w:type="dxa"/>
            </w:tcMar>
          </w:tcPr>
          <w:p>
            <w:pPr>
              <w:spacing w:line="240" w:lineRule="auto" w:before="10" w:after="10"/>
            </w:pPr>
            <w:r>
              <w:rPr>
                <w:sz w:val="16"/>
              </w:rPr>
              <w:t>Consumer complaint narrative</w:t>
            </w:r>
          </w:p>
        </w:tc>
        <w:tc>
          <w:tcPr>
            <w:tcW w:type="dxa" w:w="1950"/>
            <w:tcBorders>
              <w:top w:val="nil"/>
              <w:left w:val="nil"/>
              <w:bottom w:val="nil"/>
              <w:right w:val="nil"/>
            </w:tcBorders>
            <w:tcMar>
              <w:top w:w="30" w:type="dxa"/>
              <w:left w:w="70" w:type="dxa"/>
              <w:bottom w:w="30" w:type="dxa"/>
              <w:right w:w="70" w:type="dxa"/>
            </w:tcMar>
          </w:tcPr>
          <w:p>
            <w:pPr>
              <w:spacing w:line="240" w:lineRule="auto" w:before="10" w:after="10"/>
            </w:pPr>
            <w:r>
              <w:rPr>
                <w:sz w:val="16"/>
              </w:rPr>
              <w:t>Consumer's account, PII redacted as XXXX</w:t>
            </w:r>
          </w:p>
        </w:tc>
        <w:tc>
          <w:tcPr>
            <w:tcW w:type="dxa" w:w="1000"/>
            <w:tcBorders>
              <w:top w:val="nil"/>
              <w:left w:val="nil"/>
              <w:bottom w:val="nil"/>
              <w:right w:val="nil"/>
            </w:tcBorders>
            <w:tcMar>
              <w:top w:w="30" w:type="dxa"/>
              <w:left w:w="70" w:type="dxa"/>
              <w:bottom w:w="30" w:type="dxa"/>
              <w:right w:w="70" w:type="dxa"/>
            </w:tcMar>
          </w:tcPr>
          <w:p>
            <w:pPr>
              <w:spacing w:line="240" w:lineRule="auto" w:before="10" w:after="10"/>
            </w:pPr>
            <w:r>
              <w:rPr>
                <w:sz w:val="16"/>
              </w:rPr>
              <w:t>Free text</w:t>
            </w:r>
          </w:p>
        </w:tc>
        <w:tc>
          <w:tcPr>
            <w:tcW w:type="dxa" w:w="1500"/>
            <w:tcBorders>
              <w:top w:val="nil"/>
              <w:left w:val="nil"/>
              <w:bottom w:val="nil"/>
              <w:right w:val="nil"/>
            </w:tcBorders>
            <w:tcMar>
              <w:top w:w="30" w:type="dxa"/>
              <w:left w:w="70" w:type="dxa"/>
              <w:bottom w:w="30" w:type="dxa"/>
              <w:right w:w="70" w:type="dxa"/>
            </w:tcMar>
          </w:tcPr>
          <w:p>
            <w:pPr>
              <w:spacing w:line="240" w:lineRule="auto" w:before="10" w:after="10"/>
            </w:pPr>
            <w:r>
              <w:rPr>
                <w:sz w:val="16"/>
              </w:rPr>
              <w:t>40–600 words</w:t>
            </w:r>
          </w:p>
        </w:tc>
        <w:tc>
          <w:tcPr>
            <w:tcW w:type="dxa" w:w="1660"/>
            <w:tcBorders>
              <w:top w:val="nil"/>
              <w:left w:val="nil"/>
              <w:bottom w:val="nil"/>
              <w:right w:val="nil"/>
            </w:tcBorders>
            <w:tcMar>
              <w:top w:w="30" w:type="dxa"/>
              <w:left w:w="70" w:type="dxa"/>
              <w:bottom w:w="30" w:type="dxa"/>
              <w:right w:w="70" w:type="dxa"/>
            </w:tcMar>
          </w:tcPr>
          <w:p>
            <w:pPr>
              <w:spacing w:line="240" w:lineRule="auto" w:before="10" w:after="10"/>
            </w:pPr>
            <w:r>
              <w:rPr>
                <w:sz w:val="16"/>
              </w:rPr>
              <w:t>Missing or empty excluded; XXXX kept</w:t>
            </w:r>
          </w:p>
        </w:tc>
        <w:tc>
          <w:tcPr>
            <w:tcW w:type="dxa" w:w="1600"/>
            <w:tcBorders>
              <w:top w:val="nil"/>
              <w:left w:val="nil"/>
              <w:bottom w:val="nil"/>
              <w:right w:val="nil"/>
            </w:tcBorders>
            <w:tcMar>
              <w:top w:w="30" w:type="dxa"/>
              <w:left w:w="70" w:type="dxa"/>
              <w:bottom w:w="30" w:type="dxa"/>
              <w:right w:w="70" w:type="dxa"/>
            </w:tcMar>
          </w:tcPr>
          <w:p>
            <w:pPr>
              <w:spacing w:line="240" w:lineRule="auto" w:before="10" w:after="10"/>
            </w:pPr>
            <w:r>
              <w:rPr>
                <w:sz w:val="16"/>
              </w:rPr>
              <w:t>Core model input</w:t>
            </w:r>
          </w:p>
        </w:tc>
      </w:tr>
      <w:tr>
        <w:trPr>
          <w:cantSplit/>
        </w:trPr>
        <w:tc>
          <w:tcPr>
            <w:tcW w:type="dxa" w:w="1650"/>
            <w:tcBorders>
              <w:top w:val="nil"/>
              <w:left w:val="nil"/>
              <w:bottom w:val="nil"/>
              <w:right w:val="nil"/>
            </w:tcBorders>
            <w:tcMar>
              <w:top w:w="30" w:type="dxa"/>
              <w:left w:w="70" w:type="dxa"/>
              <w:bottom w:w="30" w:type="dxa"/>
              <w:right w:w="70" w:type="dxa"/>
            </w:tcMar>
          </w:tcPr>
          <w:p>
            <w:pPr>
              <w:spacing w:line="240" w:lineRule="auto" w:before="10" w:after="10"/>
            </w:pPr>
            <w:r>
              <w:rPr>
                <w:sz w:val="16"/>
              </w:rPr>
              <w:t>Company public response</w:t>
            </w:r>
          </w:p>
        </w:tc>
        <w:tc>
          <w:tcPr>
            <w:tcW w:type="dxa" w:w="1950"/>
            <w:tcBorders>
              <w:top w:val="nil"/>
              <w:left w:val="nil"/>
              <w:bottom w:val="nil"/>
              <w:right w:val="nil"/>
            </w:tcBorders>
            <w:tcMar>
              <w:top w:w="30" w:type="dxa"/>
              <w:left w:w="70" w:type="dxa"/>
              <w:bottom w:w="30" w:type="dxa"/>
              <w:right w:w="70" w:type="dxa"/>
            </w:tcMar>
          </w:tcPr>
          <w:p>
            <w:pPr>
              <w:spacing w:line="240" w:lineRule="auto" w:before="10" w:after="10"/>
            </w:pPr>
            <w:r>
              <w:rPr>
                <w:sz w:val="16"/>
              </w:rPr>
              <w:t>Optional company statement</w:t>
            </w:r>
          </w:p>
        </w:tc>
        <w:tc>
          <w:tcPr>
            <w:tcW w:type="dxa" w:w="1000"/>
            <w:tcBorders>
              <w:top w:val="nil"/>
              <w:left w:val="nil"/>
              <w:bottom w:val="nil"/>
              <w:right w:val="nil"/>
            </w:tcBorders>
            <w:tcMar>
              <w:top w:w="30" w:type="dxa"/>
              <w:left w:w="70" w:type="dxa"/>
              <w:bottom w:w="30" w:type="dxa"/>
              <w:right w:w="70" w:type="dxa"/>
            </w:tcMar>
          </w:tcPr>
          <w:p>
            <w:pPr>
              <w:spacing w:line="240" w:lineRule="auto" w:before="10" w:after="10"/>
            </w:pPr>
            <w:r>
              <w:rPr>
                <w:sz w:val="16"/>
              </w:rPr>
              <w:t>Categorical</w:t>
            </w:r>
          </w:p>
        </w:tc>
        <w:tc>
          <w:tcPr>
            <w:tcW w:type="dxa" w:w="1500"/>
            <w:tcBorders>
              <w:top w:val="nil"/>
              <w:left w:val="nil"/>
              <w:bottom w:val="nil"/>
              <w:right w:val="nil"/>
            </w:tcBorders>
            <w:tcMar>
              <w:top w:w="30" w:type="dxa"/>
              <w:left w:w="70" w:type="dxa"/>
              <w:bottom w:w="30" w:type="dxa"/>
              <w:right w:w="70" w:type="dxa"/>
            </w:tcMar>
          </w:tcPr>
          <w:p>
            <w:pPr>
              <w:spacing w:line="240" w:lineRule="auto" w:before="10" w:after="10"/>
            </w:pPr>
            <w:r>
              <w:rPr>
                <w:sz w:val="16"/>
              </w:rPr>
              <w:t>Fixed list</w:t>
            </w:r>
          </w:p>
        </w:tc>
        <w:tc>
          <w:tcPr>
            <w:tcW w:type="dxa" w:w="1660"/>
            <w:tcBorders>
              <w:top w:val="nil"/>
              <w:left w:val="nil"/>
              <w:bottom w:val="nil"/>
              <w:right w:val="nil"/>
            </w:tcBorders>
            <w:tcMar>
              <w:top w:w="30" w:type="dxa"/>
              <w:left w:w="70" w:type="dxa"/>
              <w:bottom w:w="30" w:type="dxa"/>
              <w:right w:w="70" w:type="dxa"/>
            </w:tcMar>
          </w:tcPr>
          <w:p>
            <w:pPr>
              <w:spacing w:line="240" w:lineRule="auto" w:before="10" w:after="10"/>
            </w:pPr>
            <w:r>
              <w:rPr>
                <w:sz w:val="16"/>
              </w:rPr>
              <w:t>Mostly blank; not used</w:t>
            </w:r>
          </w:p>
        </w:tc>
        <w:tc>
          <w:tcPr>
            <w:tcW w:type="dxa" w:w="1600"/>
            <w:tcBorders>
              <w:top w:val="nil"/>
              <w:left w:val="nil"/>
              <w:bottom w:val="nil"/>
              <w:right w:val="nil"/>
            </w:tcBorders>
            <w:tcMar>
              <w:top w:w="30" w:type="dxa"/>
              <w:left w:w="70" w:type="dxa"/>
              <w:bottom w:w="30" w:type="dxa"/>
              <w:right w:w="70" w:type="dxa"/>
            </w:tcMar>
          </w:tcPr>
          <w:p>
            <w:pPr>
              <w:spacing w:line="240" w:lineRule="auto" w:before="10" w:after="10"/>
            </w:pPr>
            <w:r>
              <w:rPr>
                <w:sz w:val="16"/>
              </w:rPr>
              <w:t>Not used</w:t>
            </w:r>
          </w:p>
        </w:tc>
      </w:tr>
      <w:tr>
        <w:trPr>
          <w:cantSplit/>
        </w:trPr>
        <w:tc>
          <w:tcPr>
            <w:tcW w:type="dxa" w:w="1650"/>
            <w:tcBorders>
              <w:top w:val="nil"/>
              <w:left w:val="nil"/>
              <w:bottom w:val="nil"/>
              <w:right w:val="nil"/>
            </w:tcBorders>
            <w:tcMar>
              <w:top w:w="30" w:type="dxa"/>
              <w:left w:w="70" w:type="dxa"/>
              <w:bottom w:w="30" w:type="dxa"/>
              <w:right w:w="70" w:type="dxa"/>
            </w:tcMar>
          </w:tcPr>
          <w:p>
            <w:pPr>
              <w:spacing w:line="240" w:lineRule="auto" w:before="10" w:after="10"/>
            </w:pPr>
            <w:r>
              <w:rPr>
                <w:sz w:val="16"/>
              </w:rPr>
              <w:t>Company</w:t>
            </w:r>
          </w:p>
        </w:tc>
        <w:tc>
          <w:tcPr>
            <w:tcW w:type="dxa" w:w="1950"/>
            <w:tcBorders>
              <w:top w:val="nil"/>
              <w:left w:val="nil"/>
              <w:bottom w:val="nil"/>
              <w:right w:val="nil"/>
            </w:tcBorders>
            <w:tcMar>
              <w:top w:w="30" w:type="dxa"/>
              <w:left w:w="70" w:type="dxa"/>
              <w:bottom w:w="30" w:type="dxa"/>
              <w:right w:w="70" w:type="dxa"/>
            </w:tcMar>
          </w:tcPr>
          <w:p>
            <w:pPr>
              <w:spacing w:line="240" w:lineRule="auto" w:before="10" w:after="10"/>
            </w:pPr>
            <w:r>
              <w:rPr>
                <w:sz w:val="16"/>
              </w:rPr>
              <w:t>Company named in the complaint</w:t>
            </w:r>
          </w:p>
        </w:tc>
        <w:tc>
          <w:tcPr>
            <w:tcW w:type="dxa" w:w="1000"/>
            <w:tcBorders>
              <w:top w:val="nil"/>
              <w:left w:val="nil"/>
              <w:bottom w:val="nil"/>
              <w:right w:val="nil"/>
            </w:tcBorders>
            <w:tcMar>
              <w:top w:w="30" w:type="dxa"/>
              <w:left w:w="70" w:type="dxa"/>
              <w:bottom w:w="30" w:type="dxa"/>
              <w:right w:w="70" w:type="dxa"/>
            </w:tcMar>
          </w:tcPr>
          <w:p>
            <w:pPr>
              <w:spacing w:line="240" w:lineRule="auto" w:before="10" w:after="10"/>
            </w:pPr>
            <w:r>
              <w:rPr>
                <w:sz w:val="16"/>
              </w:rPr>
              <w:t>String</w:t>
            </w:r>
          </w:p>
        </w:tc>
        <w:tc>
          <w:tcPr>
            <w:tcW w:type="dxa" w:w="1500"/>
            <w:tcBorders>
              <w:top w:val="nil"/>
              <w:left w:val="nil"/>
              <w:bottom w:val="nil"/>
              <w:right w:val="nil"/>
            </w:tcBorders>
            <w:tcMar>
              <w:top w:w="30" w:type="dxa"/>
              <w:left w:w="70" w:type="dxa"/>
              <w:bottom w:w="30" w:type="dxa"/>
              <w:right w:w="70" w:type="dxa"/>
            </w:tcMar>
          </w:tcPr>
          <w:p>
            <w:pPr>
              <w:spacing w:line="240" w:lineRule="auto" w:before="10" w:after="10"/>
            </w:pPr>
            <w:r>
              <w:rPr>
                <w:sz w:val="16"/>
              </w:rPr>
              <w:t>Company name</w:t>
            </w:r>
          </w:p>
        </w:tc>
        <w:tc>
          <w:tcPr>
            <w:tcW w:type="dxa" w:w="1660"/>
            <w:tcBorders>
              <w:top w:val="nil"/>
              <w:left w:val="nil"/>
              <w:bottom w:val="nil"/>
              <w:right w:val="nil"/>
            </w:tcBorders>
            <w:tcMar>
              <w:top w:w="30" w:type="dxa"/>
              <w:left w:w="70" w:type="dxa"/>
              <w:bottom w:w="30" w:type="dxa"/>
              <w:right w:w="70" w:type="dxa"/>
            </w:tcMar>
          </w:tcPr>
          <w:p>
            <w:pPr>
              <w:spacing w:line="240" w:lineRule="auto" w:before="10" w:after="10"/>
            </w:pPr>
            <w:r>
              <w:rPr>
                <w:sz w:val="16"/>
              </w:rPr>
              <w:t>Kept</w:t>
            </w:r>
          </w:p>
        </w:tc>
        <w:tc>
          <w:tcPr>
            <w:tcW w:type="dxa" w:w="1600"/>
            <w:tcBorders>
              <w:top w:val="nil"/>
              <w:left w:val="nil"/>
              <w:bottom w:val="nil"/>
              <w:right w:val="nil"/>
            </w:tcBorders>
            <w:tcMar>
              <w:top w:w="30" w:type="dxa"/>
              <w:left w:w="70" w:type="dxa"/>
              <w:bottom w:w="30" w:type="dxa"/>
              <w:right w:w="70" w:type="dxa"/>
            </w:tcMar>
          </w:tcPr>
          <w:p>
            <w:pPr>
              <w:spacing w:line="240" w:lineRule="auto" w:before="10" w:after="10"/>
            </w:pPr>
            <w:r>
              <w:rPr>
                <w:sz w:val="16"/>
              </w:rPr>
              <w:t>Robustness clustering; not reported by firm</w:t>
            </w:r>
          </w:p>
        </w:tc>
      </w:tr>
      <w:tr>
        <w:trPr>
          <w:cantSplit/>
        </w:trPr>
        <w:tc>
          <w:tcPr>
            <w:tcW w:type="dxa" w:w="1650"/>
            <w:tcBorders>
              <w:top w:val="nil"/>
              <w:left w:val="nil"/>
              <w:bottom w:val="nil"/>
              <w:right w:val="nil"/>
            </w:tcBorders>
            <w:tcMar>
              <w:top w:w="30" w:type="dxa"/>
              <w:left w:w="70" w:type="dxa"/>
              <w:bottom w:w="30" w:type="dxa"/>
              <w:right w:w="70" w:type="dxa"/>
            </w:tcMar>
          </w:tcPr>
          <w:p>
            <w:pPr>
              <w:spacing w:line="240" w:lineRule="auto" w:before="10" w:after="10"/>
            </w:pPr>
            <w:r>
              <w:rPr>
                <w:sz w:val="16"/>
              </w:rPr>
              <w:t>State</w:t>
            </w:r>
          </w:p>
        </w:tc>
        <w:tc>
          <w:tcPr>
            <w:tcW w:type="dxa" w:w="1950"/>
            <w:tcBorders>
              <w:top w:val="nil"/>
              <w:left w:val="nil"/>
              <w:bottom w:val="nil"/>
              <w:right w:val="nil"/>
            </w:tcBorders>
            <w:tcMar>
              <w:top w:w="30" w:type="dxa"/>
              <w:left w:w="70" w:type="dxa"/>
              <w:bottom w:w="30" w:type="dxa"/>
              <w:right w:w="70" w:type="dxa"/>
            </w:tcMar>
          </w:tcPr>
          <w:p>
            <w:pPr>
              <w:spacing w:line="240" w:lineRule="auto" w:before="10" w:after="10"/>
            </w:pPr>
            <w:r>
              <w:rPr>
                <w:sz w:val="16"/>
              </w:rPr>
              <w:t>Consumer's state</w:t>
            </w:r>
          </w:p>
        </w:tc>
        <w:tc>
          <w:tcPr>
            <w:tcW w:type="dxa" w:w="1000"/>
            <w:tcBorders>
              <w:top w:val="nil"/>
              <w:left w:val="nil"/>
              <w:bottom w:val="nil"/>
              <w:right w:val="nil"/>
            </w:tcBorders>
            <w:tcMar>
              <w:top w:w="30" w:type="dxa"/>
              <w:left w:w="70" w:type="dxa"/>
              <w:bottom w:w="30" w:type="dxa"/>
              <w:right w:w="70" w:type="dxa"/>
            </w:tcMar>
          </w:tcPr>
          <w:p>
            <w:pPr>
              <w:spacing w:line="240" w:lineRule="auto" w:before="10" w:after="10"/>
            </w:pPr>
            <w:r>
              <w:rPr>
                <w:sz w:val="16"/>
              </w:rPr>
              <w:t>Categorical</w:t>
            </w:r>
          </w:p>
        </w:tc>
        <w:tc>
          <w:tcPr>
            <w:tcW w:type="dxa" w:w="1500"/>
            <w:tcBorders>
              <w:top w:val="nil"/>
              <w:left w:val="nil"/>
              <w:bottom w:val="nil"/>
              <w:right w:val="nil"/>
            </w:tcBorders>
            <w:tcMar>
              <w:top w:w="30" w:type="dxa"/>
              <w:left w:w="70" w:type="dxa"/>
              <w:bottom w:w="30" w:type="dxa"/>
              <w:right w:w="70" w:type="dxa"/>
            </w:tcMar>
          </w:tcPr>
          <w:p>
            <w:pPr>
              <w:spacing w:line="240" w:lineRule="auto" w:before="10" w:after="10"/>
            </w:pPr>
            <w:r>
              <w:rPr>
                <w:sz w:val="16"/>
              </w:rPr>
              <w:t>Two-letter code</w:t>
            </w:r>
          </w:p>
        </w:tc>
        <w:tc>
          <w:tcPr>
            <w:tcW w:type="dxa" w:w="1660"/>
            <w:tcBorders>
              <w:top w:val="nil"/>
              <w:left w:val="nil"/>
              <w:bottom w:val="nil"/>
              <w:right w:val="nil"/>
            </w:tcBorders>
            <w:tcMar>
              <w:top w:w="30" w:type="dxa"/>
              <w:left w:w="70" w:type="dxa"/>
              <w:bottom w:w="30" w:type="dxa"/>
              <w:right w:w="70" w:type="dxa"/>
            </w:tcMar>
          </w:tcPr>
          <w:p>
            <w:pPr>
              <w:spacing w:line="240" w:lineRule="auto" w:before="10" w:after="10"/>
            </w:pPr>
            <w:r>
              <w:rPr>
                <w:sz w:val="16"/>
              </w:rPr>
              <w:t>Kept blank</w:t>
            </w:r>
          </w:p>
        </w:tc>
        <w:tc>
          <w:tcPr>
            <w:tcW w:type="dxa" w:w="1600"/>
            <w:tcBorders>
              <w:top w:val="nil"/>
              <w:left w:val="nil"/>
              <w:bottom w:val="nil"/>
              <w:right w:val="nil"/>
            </w:tcBorders>
            <w:tcMar>
              <w:top w:w="30" w:type="dxa"/>
              <w:left w:w="70" w:type="dxa"/>
              <w:bottom w:w="30" w:type="dxa"/>
              <w:right w:w="70" w:type="dxa"/>
            </w:tcMar>
          </w:tcPr>
          <w:p>
            <w:pPr>
              <w:spacing w:line="240" w:lineRule="auto" w:before="10" w:after="10"/>
            </w:pPr>
            <w:r>
              <w:rPr>
                <w:sz w:val="16"/>
              </w:rPr>
              <w:t>Descriptive only</w:t>
            </w:r>
          </w:p>
        </w:tc>
      </w:tr>
      <w:tr>
        <w:trPr>
          <w:cantSplit/>
        </w:trPr>
        <w:tc>
          <w:tcPr>
            <w:tcW w:type="dxa" w:w="1650"/>
            <w:tcBorders>
              <w:top w:val="nil"/>
              <w:left w:val="nil"/>
              <w:bottom w:val="nil"/>
              <w:right w:val="nil"/>
            </w:tcBorders>
            <w:tcMar>
              <w:top w:w="30" w:type="dxa"/>
              <w:left w:w="70" w:type="dxa"/>
              <w:bottom w:w="30" w:type="dxa"/>
              <w:right w:w="70" w:type="dxa"/>
            </w:tcMar>
          </w:tcPr>
          <w:p>
            <w:pPr>
              <w:spacing w:line="240" w:lineRule="auto" w:before="10" w:after="10"/>
            </w:pPr>
            <w:r>
              <w:rPr>
                <w:sz w:val="16"/>
              </w:rPr>
              <w:t>ZIP code</w:t>
            </w:r>
          </w:p>
        </w:tc>
        <w:tc>
          <w:tcPr>
            <w:tcW w:type="dxa" w:w="1950"/>
            <w:tcBorders>
              <w:top w:val="nil"/>
              <w:left w:val="nil"/>
              <w:bottom w:val="nil"/>
              <w:right w:val="nil"/>
            </w:tcBorders>
            <w:tcMar>
              <w:top w:w="30" w:type="dxa"/>
              <w:left w:w="70" w:type="dxa"/>
              <w:bottom w:w="30" w:type="dxa"/>
              <w:right w:w="70" w:type="dxa"/>
            </w:tcMar>
          </w:tcPr>
          <w:p>
            <w:pPr>
              <w:spacing w:line="240" w:lineRule="auto" w:before="10" w:after="10"/>
            </w:pPr>
            <w:r>
              <w:rPr>
                <w:sz w:val="16"/>
              </w:rPr>
              <w:t>Partly masked ZIP code</w:t>
            </w:r>
          </w:p>
        </w:tc>
        <w:tc>
          <w:tcPr>
            <w:tcW w:type="dxa" w:w="1000"/>
            <w:tcBorders>
              <w:top w:val="nil"/>
              <w:left w:val="nil"/>
              <w:bottom w:val="nil"/>
              <w:right w:val="nil"/>
            </w:tcBorders>
            <w:tcMar>
              <w:top w:w="30" w:type="dxa"/>
              <w:left w:w="70" w:type="dxa"/>
              <w:bottom w:w="30" w:type="dxa"/>
              <w:right w:w="70" w:type="dxa"/>
            </w:tcMar>
          </w:tcPr>
          <w:p>
            <w:pPr>
              <w:spacing w:line="240" w:lineRule="auto" w:before="10" w:after="10"/>
            </w:pPr>
            <w:r>
              <w:rPr>
                <w:sz w:val="16"/>
              </w:rPr>
              <w:t>String</w:t>
            </w:r>
          </w:p>
        </w:tc>
        <w:tc>
          <w:tcPr>
            <w:tcW w:type="dxa" w:w="1500"/>
            <w:tcBorders>
              <w:top w:val="nil"/>
              <w:left w:val="nil"/>
              <w:bottom w:val="nil"/>
              <w:right w:val="nil"/>
            </w:tcBorders>
            <w:tcMar>
              <w:top w:w="30" w:type="dxa"/>
              <w:left w:w="70" w:type="dxa"/>
              <w:bottom w:w="30" w:type="dxa"/>
              <w:right w:w="70" w:type="dxa"/>
            </w:tcMar>
          </w:tcPr>
          <w:p>
            <w:pPr>
              <w:spacing w:line="240" w:lineRule="auto" w:before="10" w:after="10"/>
            </w:pPr>
            <w:r>
              <w:rPr>
                <w:sz w:val="16"/>
              </w:rPr>
              <w:t>Five characters</w:t>
            </w:r>
          </w:p>
        </w:tc>
        <w:tc>
          <w:tcPr>
            <w:tcW w:type="dxa" w:w="1660"/>
            <w:tcBorders>
              <w:top w:val="nil"/>
              <w:left w:val="nil"/>
              <w:bottom w:val="nil"/>
              <w:right w:val="nil"/>
            </w:tcBorders>
            <w:tcMar>
              <w:top w:w="30" w:type="dxa"/>
              <w:left w:w="70" w:type="dxa"/>
              <w:bottom w:w="30" w:type="dxa"/>
              <w:right w:w="70" w:type="dxa"/>
            </w:tcMar>
          </w:tcPr>
          <w:p>
            <w:pPr>
              <w:spacing w:line="240" w:lineRule="auto" w:before="10" w:after="10"/>
            </w:pPr>
            <w:r>
              <w:rPr>
                <w:sz w:val="16"/>
              </w:rPr>
              <w:t>Not used</w:t>
            </w:r>
          </w:p>
        </w:tc>
        <w:tc>
          <w:tcPr>
            <w:tcW w:type="dxa" w:w="1600"/>
            <w:tcBorders>
              <w:top w:val="nil"/>
              <w:left w:val="nil"/>
              <w:bottom w:val="nil"/>
              <w:right w:val="nil"/>
            </w:tcBorders>
            <w:tcMar>
              <w:top w:w="30" w:type="dxa"/>
              <w:left w:w="70" w:type="dxa"/>
              <w:bottom w:w="30" w:type="dxa"/>
              <w:right w:w="70" w:type="dxa"/>
            </w:tcMar>
          </w:tcPr>
          <w:p>
            <w:pPr>
              <w:spacing w:line="240" w:lineRule="auto" w:before="10" w:after="10"/>
            </w:pPr>
            <w:r>
              <w:rPr>
                <w:sz w:val="16"/>
              </w:rPr>
              <w:t>Not used</w:t>
            </w:r>
          </w:p>
        </w:tc>
      </w:tr>
      <w:tr>
        <w:trPr>
          <w:cantSplit/>
        </w:trPr>
        <w:tc>
          <w:tcPr>
            <w:tcW w:type="dxa" w:w="1650"/>
            <w:tcBorders>
              <w:top w:val="nil"/>
              <w:left w:val="nil"/>
              <w:bottom w:val="nil"/>
              <w:right w:val="nil"/>
            </w:tcBorders>
            <w:tcMar>
              <w:top w:w="30" w:type="dxa"/>
              <w:left w:w="70" w:type="dxa"/>
              <w:bottom w:w="30" w:type="dxa"/>
              <w:right w:w="70" w:type="dxa"/>
            </w:tcMar>
          </w:tcPr>
          <w:p>
            <w:pPr>
              <w:spacing w:line="240" w:lineRule="auto" w:before="10" w:after="10"/>
            </w:pPr>
            <w:r>
              <w:rPr>
                <w:sz w:val="16"/>
              </w:rPr>
              <w:t>Tags</w:t>
            </w:r>
          </w:p>
        </w:tc>
        <w:tc>
          <w:tcPr>
            <w:tcW w:type="dxa" w:w="1950"/>
            <w:tcBorders>
              <w:top w:val="nil"/>
              <w:left w:val="nil"/>
              <w:bottom w:val="nil"/>
              <w:right w:val="nil"/>
            </w:tcBorders>
            <w:tcMar>
              <w:top w:w="30" w:type="dxa"/>
              <w:left w:w="70" w:type="dxa"/>
              <w:bottom w:w="30" w:type="dxa"/>
              <w:right w:w="70" w:type="dxa"/>
            </w:tcMar>
          </w:tcPr>
          <w:p>
            <w:pPr>
              <w:spacing w:line="240" w:lineRule="auto" w:before="10" w:after="10"/>
            </w:pPr>
            <w:r>
              <w:rPr>
                <w:sz w:val="16"/>
              </w:rPr>
              <w:t>Older American / Servicemember flags</w:t>
            </w:r>
          </w:p>
        </w:tc>
        <w:tc>
          <w:tcPr>
            <w:tcW w:type="dxa" w:w="1000"/>
            <w:tcBorders>
              <w:top w:val="nil"/>
              <w:left w:val="nil"/>
              <w:bottom w:val="nil"/>
              <w:right w:val="nil"/>
            </w:tcBorders>
            <w:tcMar>
              <w:top w:w="30" w:type="dxa"/>
              <w:left w:w="70" w:type="dxa"/>
              <w:bottom w:w="30" w:type="dxa"/>
              <w:right w:w="70" w:type="dxa"/>
            </w:tcMar>
          </w:tcPr>
          <w:p>
            <w:pPr>
              <w:spacing w:line="240" w:lineRule="auto" w:before="10" w:after="10"/>
            </w:pPr>
            <w:r>
              <w:rPr>
                <w:sz w:val="16"/>
              </w:rPr>
              <w:t>Categorical</w:t>
            </w:r>
          </w:p>
        </w:tc>
        <w:tc>
          <w:tcPr>
            <w:tcW w:type="dxa" w:w="1500"/>
            <w:tcBorders>
              <w:top w:val="nil"/>
              <w:left w:val="nil"/>
              <w:bottom w:val="nil"/>
              <w:right w:val="nil"/>
            </w:tcBorders>
            <w:tcMar>
              <w:top w:w="30" w:type="dxa"/>
              <w:left w:w="70" w:type="dxa"/>
              <w:bottom w:w="30" w:type="dxa"/>
              <w:right w:w="70" w:type="dxa"/>
            </w:tcMar>
          </w:tcPr>
          <w:p>
            <w:pPr>
              <w:spacing w:line="240" w:lineRule="auto" w:before="10" w:after="10"/>
            </w:pPr>
            <w:r>
              <w:rPr>
                <w:sz w:val="16"/>
              </w:rPr>
              <w:t>Label or blank</w:t>
            </w:r>
          </w:p>
        </w:tc>
        <w:tc>
          <w:tcPr>
            <w:tcW w:type="dxa" w:w="1660"/>
            <w:tcBorders>
              <w:top w:val="nil"/>
              <w:left w:val="nil"/>
              <w:bottom w:val="nil"/>
              <w:right w:val="nil"/>
            </w:tcBorders>
            <w:tcMar>
              <w:top w:w="30" w:type="dxa"/>
              <w:left w:w="70" w:type="dxa"/>
              <w:bottom w:w="30" w:type="dxa"/>
              <w:right w:w="70" w:type="dxa"/>
            </w:tcMar>
          </w:tcPr>
          <w:p>
            <w:pPr>
              <w:spacing w:line="240" w:lineRule="auto" w:before="10" w:after="10"/>
            </w:pPr>
            <w:r>
              <w:rPr>
                <w:sz w:val="16"/>
              </w:rPr>
              <w:t>Blank = no tag</w:t>
            </w:r>
          </w:p>
        </w:tc>
        <w:tc>
          <w:tcPr>
            <w:tcW w:type="dxa" w:w="1600"/>
            <w:tcBorders>
              <w:top w:val="nil"/>
              <w:left w:val="nil"/>
              <w:bottom w:val="nil"/>
              <w:right w:val="nil"/>
            </w:tcBorders>
            <w:tcMar>
              <w:top w:w="30" w:type="dxa"/>
              <w:left w:w="70" w:type="dxa"/>
              <w:bottom w:w="30" w:type="dxa"/>
              <w:right w:w="70" w:type="dxa"/>
            </w:tcMar>
          </w:tcPr>
          <w:p>
            <w:pPr>
              <w:spacing w:line="240" w:lineRule="auto" w:before="10" w:after="10"/>
            </w:pPr>
            <w:r>
              <w:rPr>
                <w:sz w:val="16"/>
              </w:rPr>
              <w:t>Error rates by group</w:t>
            </w:r>
          </w:p>
        </w:tc>
      </w:tr>
      <w:tr>
        <w:trPr>
          <w:cantSplit/>
        </w:trPr>
        <w:tc>
          <w:tcPr>
            <w:tcW w:type="dxa" w:w="1650"/>
            <w:tcBorders>
              <w:top w:val="nil"/>
              <w:left w:val="nil"/>
              <w:bottom w:val="nil"/>
              <w:right w:val="nil"/>
            </w:tcBorders>
            <w:tcMar>
              <w:top w:w="30" w:type="dxa"/>
              <w:left w:w="70" w:type="dxa"/>
              <w:bottom w:w="30" w:type="dxa"/>
              <w:right w:w="70" w:type="dxa"/>
            </w:tcMar>
          </w:tcPr>
          <w:p>
            <w:pPr>
              <w:spacing w:line="240" w:lineRule="auto" w:before="10" w:after="10"/>
            </w:pPr>
            <w:r>
              <w:rPr>
                <w:sz w:val="16"/>
              </w:rPr>
              <w:t>Consumer consent provided?</w:t>
            </w:r>
          </w:p>
        </w:tc>
        <w:tc>
          <w:tcPr>
            <w:tcW w:type="dxa" w:w="1950"/>
            <w:tcBorders>
              <w:top w:val="nil"/>
              <w:left w:val="nil"/>
              <w:bottom w:val="nil"/>
              <w:right w:val="nil"/>
            </w:tcBorders>
            <w:tcMar>
              <w:top w:w="30" w:type="dxa"/>
              <w:left w:w="70" w:type="dxa"/>
              <w:bottom w:w="30" w:type="dxa"/>
              <w:right w:w="70" w:type="dxa"/>
            </w:tcMar>
          </w:tcPr>
          <w:p>
            <w:pPr>
              <w:spacing w:line="240" w:lineRule="auto" w:before="10" w:after="10"/>
            </w:pPr>
            <w:r>
              <w:rPr>
                <w:sz w:val="16"/>
              </w:rPr>
              <w:t>Consent to publish narrative</w:t>
            </w:r>
          </w:p>
        </w:tc>
        <w:tc>
          <w:tcPr>
            <w:tcW w:type="dxa" w:w="1000"/>
            <w:tcBorders>
              <w:top w:val="nil"/>
              <w:left w:val="nil"/>
              <w:bottom w:val="nil"/>
              <w:right w:val="nil"/>
            </w:tcBorders>
            <w:tcMar>
              <w:top w:w="30" w:type="dxa"/>
              <w:left w:w="70" w:type="dxa"/>
              <w:bottom w:w="30" w:type="dxa"/>
              <w:right w:w="70" w:type="dxa"/>
            </w:tcMar>
          </w:tcPr>
          <w:p>
            <w:pPr>
              <w:spacing w:line="240" w:lineRule="auto" w:before="10" w:after="10"/>
            </w:pPr>
            <w:r>
              <w:rPr>
                <w:sz w:val="16"/>
              </w:rPr>
              <w:t>Categorical</w:t>
            </w:r>
          </w:p>
        </w:tc>
        <w:tc>
          <w:tcPr>
            <w:tcW w:type="dxa" w:w="1500"/>
            <w:tcBorders>
              <w:top w:val="nil"/>
              <w:left w:val="nil"/>
              <w:bottom w:val="nil"/>
              <w:right w:val="nil"/>
            </w:tcBorders>
            <w:tcMar>
              <w:top w:w="30" w:type="dxa"/>
              <w:left w:w="70" w:type="dxa"/>
              <w:bottom w:w="30" w:type="dxa"/>
              <w:right w:w="70" w:type="dxa"/>
            </w:tcMar>
          </w:tcPr>
          <w:p>
            <w:pPr>
              <w:spacing w:line="240" w:lineRule="auto" w:before="10" w:after="10"/>
            </w:pPr>
            <w:r>
              <w:rPr>
                <w:sz w:val="16"/>
              </w:rPr>
              <w:t>Consent provided, etc.</w:t>
            </w:r>
          </w:p>
        </w:tc>
        <w:tc>
          <w:tcPr>
            <w:tcW w:type="dxa" w:w="1660"/>
            <w:tcBorders>
              <w:top w:val="nil"/>
              <w:left w:val="nil"/>
              <w:bottom w:val="nil"/>
              <w:right w:val="nil"/>
            </w:tcBorders>
            <w:tcMar>
              <w:top w:w="30" w:type="dxa"/>
              <w:left w:w="70" w:type="dxa"/>
              <w:bottom w:w="30" w:type="dxa"/>
              <w:right w:w="70" w:type="dxa"/>
            </w:tcMar>
          </w:tcPr>
          <w:p>
            <w:pPr>
              <w:spacing w:line="240" w:lineRule="auto" w:before="10" w:after="10"/>
            </w:pPr>
            <w:r>
              <w:rPr>
                <w:sz w:val="16"/>
              </w:rPr>
              <w:t>Kept</w:t>
            </w:r>
          </w:p>
        </w:tc>
        <w:tc>
          <w:tcPr>
            <w:tcW w:type="dxa" w:w="1600"/>
            <w:tcBorders>
              <w:top w:val="nil"/>
              <w:left w:val="nil"/>
              <w:bottom w:val="nil"/>
              <w:right w:val="nil"/>
            </w:tcBorders>
            <w:tcMar>
              <w:top w:w="30" w:type="dxa"/>
              <w:left w:w="70" w:type="dxa"/>
              <w:bottom w:w="30" w:type="dxa"/>
              <w:right w:w="70" w:type="dxa"/>
            </w:tcMar>
          </w:tcPr>
          <w:p>
            <w:pPr>
              <w:spacing w:line="240" w:lineRule="auto" w:before="10" w:after="10"/>
            </w:pPr>
            <w:r>
              <w:rPr>
                <w:sz w:val="16"/>
              </w:rPr>
              <w:t>Confirms narrative availability</w:t>
            </w:r>
          </w:p>
        </w:tc>
      </w:tr>
      <w:tr>
        <w:trPr>
          <w:cantSplit/>
        </w:trPr>
        <w:tc>
          <w:tcPr>
            <w:tcW w:type="dxa" w:w="1650"/>
            <w:tcBorders>
              <w:top w:val="nil"/>
              <w:left w:val="nil"/>
              <w:bottom w:val="nil"/>
              <w:right w:val="nil"/>
            </w:tcBorders>
            <w:tcMar>
              <w:top w:w="30" w:type="dxa"/>
              <w:left w:w="70" w:type="dxa"/>
              <w:bottom w:w="30" w:type="dxa"/>
              <w:right w:w="70" w:type="dxa"/>
            </w:tcMar>
          </w:tcPr>
          <w:p>
            <w:pPr>
              <w:spacing w:line="240" w:lineRule="auto" w:before="10" w:after="10"/>
            </w:pPr>
            <w:r>
              <w:rPr>
                <w:sz w:val="16"/>
              </w:rPr>
              <w:t>Submitted via</w:t>
            </w:r>
          </w:p>
        </w:tc>
        <w:tc>
          <w:tcPr>
            <w:tcW w:type="dxa" w:w="1950"/>
            <w:tcBorders>
              <w:top w:val="nil"/>
              <w:left w:val="nil"/>
              <w:bottom w:val="nil"/>
              <w:right w:val="nil"/>
            </w:tcBorders>
            <w:tcMar>
              <w:top w:w="30" w:type="dxa"/>
              <w:left w:w="70" w:type="dxa"/>
              <w:bottom w:w="30" w:type="dxa"/>
              <w:right w:w="70" w:type="dxa"/>
            </w:tcMar>
          </w:tcPr>
          <w:p>
            <w:pPr>
              <w:spacing w:line="240" w:lineRule="auto" w:before="10" w:after="10"/>
            </w:pPr>
            <w:r>
              <w:rPr>
                <w:sz w:val="16"/>
              </w:rPr>
              <w:t>Submission channel</w:t>
            </w:r>
          </w:p>
        </w:tc>
        <w:tc>
          <w:tcPr>
            <w:tcW w:type="dxa" w:w="1000"/>
            <w:tcBorders>
              <w:top w:val="nil"/>
              <w:left w:val="nil"/>
              <w:bottom w:val="nil"/>
              <w:right w:val="nil"/>
            </w:tcBorders>
            <w:tcMar>
              <w:top w:w="30" w:type="dxa"/>
              <w:left w:w="70" w:type="dxa"/>
              <w:bottom w:w="30" w:type="dxa"/>
              <w:right w:w="70" w:type="dxa"/>
            </w:tcMar>
          </w:tcPr>
          <w:p>
            <w:pPr>
              <w:spacing w:line="240" w:lineRule="auto" w:before="10" w:after="10"/>
            </w:pPr>
            <w:r>
              <w:rPr>
                <w:sz w:val="16"/>
              </w:rPr>
              <w:t>Categorical</w:t>
            </w:r>
          </w:p>
        </w:tc>
        <w:tc>
          <w:tcPr>
            <w:tcW w:type="dxa" w:w="1500"/>
            <w:tcBorders>
              <w:top w:val="nil"/>
              <w:left w:val="nil"/>
              <w:bottom w:val="nil"/>
              <w:right w:val="nil"/>
            </w:tcBorders>
            <w:tcMar>
              <w:top w:w="30" w:type="dxa"/>
              <w:left w:w="70" w:type="dxa"/>
              <w:bottom w:w="30" w:type="dxa"/>
              <w:right w:w="70" w:type="dxa"/>
            </w:tcMar>
          </w:tcPr>
          <w:p>
            <w:pPr>
              <w:spacing w:line="240" w:lineRule="auto" w:before="10" w:after="10"/>
            </w:pPr>
            <w:r>
              <w:rPr>
                <w:sz w:val="16"/>
              </w:rPr>
              <w:t>Web, phone, referral, etc.</w:t>
            </w:r>
          </w:p>
        </w:tc>
        <w:tc>
          <w:tcPr>
            <w:tcW w:type="dxa" w:w="1660"/>
            <w:tcBorders>
              <w:top w:val="nil"/>
              <w:left w:val="nil"/>
              <w:bottom w:val="nil"/>
              <w:right w:val="nil"/>
            </w:tcBorders>
            <w:tcMar>
              <w:top w:w="30" w:type="dxa"/>
              <w:left w:w="70" w:type="dxa"/>
              <w:bottom w:w="30" w:type="dxa"/>
              <w:right w:w="70" w:type="dxa"/>
            </w:tcMar>
          </w:tcPr>
          <w:p>
            <w:pPr>
              <w:spacing w:line="240" w:lineRule="auto" w:before="10" w:after="10"/>
            </w:pPr>
            <w:r>
              <w:rPr>
                <w:sz w:val="16"/>
              </w:rPr>
              <w:t>Kept</w:t>
            </w:r>
          </w:p>
        </w:tc>
        <w:tc>
          <w:tcPr>
            <w:tcW w:type="dxa" w:w="1600"/>
            <w:tcBorders>
              <w:top w:val="nil"/>
              <w:left w:val="nil"/>
              <w:bottom w:val="nil"/>
              <w:right w:val="nil"/>
            </w:tcBorders>
            <w:tcMar>
              <w:top w:w="30" w:type="dxa"/>
              <w:left w:w="70" w:type="dxa"/>
              <w:bottom w:w="30" w:type="dxa"/>
              <w:right w:w="70" w:type="dxa"/>
            </w:tcMar>
          </w:tcPr>
          <w:p>
            <w:pPr>
              <w:spacing w:line="240" w:lineRule="auto" w:before="10" w:after="10"/>
            </w:pPr>
            <w:r>
              <w:rPr>
                <w:sz w:val="16"/>
              </w:rPr>
              <w:t>Descriptive only</w:t>
            </w:r>
          </w:p>
        </w:tc>
      </w:tr>
      <w:tr>
        <w:trPr>
          <w:cantSplit/>
        </w:trPr>
        <w:tc>
          <w:tcPr>
            <w:tcW w:type="dxa" w:w="1650"/>
            <w:tcBorders>
              <w:top w:val="nil"/>
              <w:left w:val="nil"/>
              <w:bottom w:val="nil"/>
              <w:right w:val="nil"/>
            </w:tcBorders>
            <w:tcMar>
              <w:top w:w="30" w:type="dxa"/>
              <w:left w:w="70" w:type="dxa"/>
              <w:bottom w:w="30" w:type="dxa"/>
              <w:right w:w="70" w:type="dxa"/>
            </w:tcMar>
          </w:tcPr>
          <w:p>
            <w:pPr>
              <w:spacing w:line="240" w:lineRule="auto" w:before="10" w:after="10"/>
            </w:pPr>
            <w:r>
              <w:rPr>
                <w:sz w:val="16"/>
              </w:rPr>
              <w:t>Date sent to company</w:t>
            </w:r>
          </w:p>
        </w:tc>
        <w:tc>
          <w:tcPr>
            <w:tcW w:type="dxa" w:w="1950"/>
            <w:tcBorders>
              <w:top w:val="nil"/>
              <w:left w:val="nil"/>
              <w:bottom w:val="nil"/>
              <w:right w:val="nil"/>
            </w:tcBorders>
            <w:tcMar>
              <w:top w:w="30" w:type="dxa"/>
              <w:left w:w="70" w:type="dxa"/>
              <w:bottom w:w="30" w:type="dxa"/>
              <w:right w:w="70" w:type="dxa"/>
            </w:tcMar>
          </w:tcPr>
          <w:p>
            <w:pPr>
              <w:spacing w:line="240" w:lineRule="auto" w:before="10" w:after="10"/>
            </w:pPr>
            <w:r>
              <w:rPr>
                <w:sz w:val="16"/>
              </w:rPr>
              <w:t>Date forwarded to the company</w:t>
            </w:r>
          </w:p>
        </w:tc>
        <w:tc>
          <w:tcPr>
            <w:tcW w:type="dxa" w:w="1000"/>
            <w:tcBorders>
              <w:top w:val="nil"/>
              <w:left w:val="nil"/>
              <w:bottom w:val="nil"/>
              <w:right w:val="nil"/>
            </w:tcBorders>
            <w:tcMar>
              <w:top w:w="30" w:type="dxa"/>
              <w:left w:w="70" w:type="dxa"/>
              <w:bottom w:w="30" w:type="dxa"/>
              <w:right w:w="70" w:type="dxa"/>
            </w:tcMar>
          </w:tcPr>
          <w:p>
            <w:pPr>
              <w:spacing w:line="240" w:lineRule="auto" w:before="10" w:after="10"/>
            </w:pPr>
            <w:r>
              <w:rPr>
                <w:sz w:val="16"/>
              </w:rPr>
              <w:t>Date</w:t>
            </w:r>
          </w:p>
        </w:tc>
        <w:tc>
          <w:tcPr>
            <w:tcW w:type="dxa" w:w="1500"/>
            <w:tcBorders>
              <w:top w:val="nil"/>
              <w:left w:val="nil"/>
              <w:bottom w:val="nil"/>
              <w:right w:val="nil"/>
            </w:tcBorders>
            <w:tcMar>
              <w:top w:w="30" w:type="dxa"/>
              <w:left w:w="70" w:type="dxa"/>
              <w:bottom w:w="30" w:type="dxa"/>
              <w:right w:w="70" w:type="dxa"/>
            </w:tcMar>
          </w:tcPr>
          <w:p>
            <w:pPr>
              <w:spacing w:line="240" w:lineRule="auto" w:before="10" w:after="10"/>
            </w:pPr>
            <w:r>
              <w:rPr>
                <w:sz w:val="16"/>
              </w:rPr>
              <w:t>YYYY-MM-DD</w:t>
            </w:r>
          </w:p>
        </w:tc>
        <w:tc>
          <w:tcPr>
            <w:tcW w:type="dxa" w:w="1660"/>
            <w:tcBorders>
              <w:top w:val="nil"/>
              <w:left w:val="nil"/>
              <w:bottom w:val="nil"/>
              <w:right w:val="nil"/>
            </w:tcBorders>
            <w:tcMar>
              <w:top w:w="30" w:type="dxa"/>
              <w:left w:w="70" w:type="dxa"/>
              <w:bottom w:w="30" w:type="dxa"/>
              <w:right w:w="70" w:type="dxa"/>
            </w:tcMar>
          </w:tcPr>
          <w:p>
            <w:pPr>
              <w:spacing w:line="240" w:lineRule="auto" w:before="10" w:after="10"/>
            </w:pPr>
            <w:r>
              <w:rPr>
                <w:sz w:val="16"/>
              </w:rPr>
              <w:t>Not used</w:t>
            </w:r>
          </w:p>
        </w:tc>
        <w:tc>
          <w:tcPr>
            <w:tcW w:type="dxa" w:w="1600"/>
            <w:tcBorders>
              <w:top w:val="nil"/>
              <w:left w:val="nil"/>
              <w:bottom w:val="nil"/>
              <w:right w:val="nil"/>
            </w:tcBorders>
            <w:tcMar>
              <w:top w:w="30" w:type="dxa"/>
              <w:left w:w="70" w:type="dxa"/>
              <w:bottom w:w="30" w:type="dxa"/>
              <w:right w:w="70" w:type="dxa"/>
            </w:tcMar>
          </w:tcPr>
          <w:p>
            <w:pPr>
              <w:spacing w:line="240" w:lineRule="auto" w:before="10" w:after="10"/>
            </w:pPr>
            <w:r>
              <w:rPr>
                <w:sz w:val="16"/>
              </w:rPr>
              <w:t>Not used</w:t>
            </w:r>
          </w:p>
        </w:tc>
      </w:tr>
      <w:tr>
        <w:trPr>
          <w:cantSplit/>
        </w:trPr>
        <w:tc>
          <w:tcPr>
            <w:tcW w:type="dxa" w:w="1650"/>
            <w:tcBorders>
              <w:top w:val="nil"/>
              <w:left w:val="nil"/>
              <w:bottom w:val="nil"/>
              <w:right w:val="nil"/>
            </w:tcBorders>
            <w:tcMar>
              <w:top w:w="30" w:type="dxa"/>
              <w:left w:w="70" w:type="dxa"/>
              <w:bottom w:w="30" w:type="dxa"/>
              <w:right w:w="70" w:type="dxa"/>
            </w:tcMar>
          </w:tcPr>
          <w:p>
            <w:pPr>
              <w:spacing w:line="240" w:lineRule="auto" w:before="10" w:after="10"/>
            </w:pPr>
            <w:r>
              <w:rPr>
                <w:sz w:val="16"/>
              </w:rPr>
              <w:t>Company response to consumer</w:t>
            </w:r>
          </w:p>
        </w:tc>
        <w:tc>
          <w:tcPr>
            <w:tcW w:type="dxa" w:w="1950"/>
            <w:tcBorders>
              <w:top w:val="nil"/>
              <w:left w:val="nil"/>
              <w:bottom w:val="nil"/>
              <w:right w:val="nil"/>
            </w:tcBorders>
            <w:tcMar>
              <w:top w:w="30" w:type="dxa"/>
              <w:left w:w="70" w:type="dxa"/>
              <w:bottom w:w="30" w:type="dxa"/>
              <w:right w:w="70" w:type="dxa"/>
            </w:tcMar>
          </w:tcPr>
          <w:p>
            <w:pPr>
              <w:spacing w:line="240" w:lineRule="auto" w:before="10" w:after="10"/>
            </w:pPr>
            <w:r>
              <w:rPr>
                <w:sz w:val="16"/>
              </w:rPr>
              <w:t>How the company closed the complaint</w:t>
            </w:r>
          </w:p>
        </w:tc>
        <w:tc>
          <w:tcPr>
            <w:tcW w:type="dxa" w:w="1000"/>
            <w:tcBorders>
              <w:top w:val="nil"/>
              <w:left w:val="nil"/>
              <w:bottom w:val="nil"/>
              <w:right w:val="nil"/>
            </w:tcBorders>
            <w:tcMar>
              <w:top w:w="30" w:type="dxa"/>
              <w:left w:w="70" w:type="dxa"/>
              <w:bottom w:w="30" w:type="dxa"/>
              <w:right w:w="70" w:type="dxa"/>
            </w:tcMar>
          </w:tcPr>
          <w:p>
            <w:pPr>
              <w:spacing w:line="240" w:lineRule="auto" w:before="10" w:after="10"/>
            </w:pPr>
            <w:r>
              <w:rPr>
                <w:sz w:val="16"/>
              </w:rPr>
              <w:t>Categorical</w:t>
            </w:r>
          </w:p>
        </w:tc>
        <w:tc>
          <w:tcPr>
            <w:tcW w:type="dxa" w:w="1500"/>
            <w:tcBorders>
              <w:top w:val="nil"/>
              <w:left w:val="nil"/>
              <w:bottom w:val="nil"/>
              <w:right w:val="nil"/>
            </w:tcBorders>
            <w:tcMar>
              <w:top w:w="30" w:type="dxa"/>
              <w:left w:w="70" w:type="dxa"/>
              <w:bottom w:w="30" w:type="dxa"/>
              <w:right w:w="70" w:type="dxa"/>
            </w:tcMar>
          </w:tcPr>
          <w:p>
            <w:pPr>
              <w:spacing w:line="240" w:lineRule="auto" w:before="10" w:after="10"/>
            </w:pPr>
            <w:r>
              <w:rPr>
                <w:sz w:val="16"/>
              </w:rPr>
              <w:t>e.g., Closed with explanation</w:t>
            </w:r>
          </w:p>
        </w:tc>
        <w:tc>
          <w:tcPr>
            <w:tcW w:type="dxa" w:w="1660"/>
            <w:tcBorders>
              <w:top w:val="nil"/>
              <w:left w:val="nil"/>
              <w:bottom w:val="nil"/>
              <w:right w:val="nil"/>
            </w:tcBorders>
            <w:tcMar>
              <w:top w:w="30" w:type="dxa"/>
              <w:left w:w="70" w:type="dxa"/>
              <w:bottom w:w="30" w:type="dxa"/>
              <w:right w:w="70" w:type="dxa"/>
            </w:tcMar>
          </w:tcPr>
          <w:p>
            <w:pPr>
              <w:spacing w:line="240" w:lineRule="auto" w:before="10" w:after="10"/>
            </w:pPr>
            <w:r>
              <w:rPr>
                <w:sz w:val="16"/>
              </w:rPr>
              <w:t>Kept</w:t>
            </w:r>
          </w:p>
        </w:tc>
        <w:tc>
          <w:tcPr>
            <w:tcW w:type="dxa" w:w="1600"/>
            <w:tcBorders>
              <w:top w:val="nil"/>
              <w:left w:val="nil"/>
              <w:bottom w:val="nil"/>
              <w:right w:val="nil"/>
            </w:tcBorders>
            <w:tcMar>
              <w:top w:w="30" w:type="dxa"/>
              <w:left w:w="70" w:type="dxa"/>
              <w:bottom w:w="30" w:type="dxa"/>
              <w:right w:w="70" w:type="dxa"/>
            </w:tcMar>
          </w:tcPr>
          <w:p>
            <w:pPr>
              <w:spacing w:line="240" w:lineRule="auto" w:before="10" w:after="10"/>
            </w:pPr>
            <w:r>
              <w:rPr>
                <w:sz w:val="16"/>
              </w:rPr>
              <w:t>Rater context only; withheld from the model</w:t>
            </w:r>
          </w:p>
        </w:tc>
      </w:tr>
      <w:tr>
        <w:trPr>
          <w:cantSplit/>
        </w:trPr>
        <w:tc>
          <w:tcPr>
            <w:tcW w:type="dxa" w:w="1650"/>
            <w:tcBorders>
              <w:top w:val="nil"/>
              <w:left w:val="nil"/>
              <w:bottom w:val="nil"/>
              <w:right w:val="nil"/>
            </w:tcBorders>
            <w:tcMar>
              <w:top w:w="30" w:type="dxa"/>
              <w:left w:w="70" w:type="dxa"/>
              <w:bottom w:w="30" w:type="dxa"/>
              <w:right w:w="70" w:type="dxa"/>
            </w:tcMar>
          </w:tcPr>
          <w:p>
            <w:pPr>
              <w:spacing w:line="240" w:lineRule="auto" w:before="10" w:after="10"/>
            </w:pPr>
            <w:r>
              <w:rPr>
                <w:sz w:val="16"/>
              </w:rPr>
              <w:t>Timely response?</w:t>
            </w:r>
          </w:p>
        </w:tc>
        <w:tc>
          <w:tcPr>
            <w:tcW w:type="dxa" w:w="1950"/>
            <w:tcBorders>
              <w:top w:val="nil"/>
              <w:left w:val="nil"/>
              <w:bottom w:val="nil"/>
              <w:right w:val="nil"/>
            </w:tcBorders>
            <w:tcMar>
              <w:top w:w="30" w:type="dxa"/>
              <w:left w:w="70" w:type="dxa"/>
              <w:bottom w:w="30" w:type="dxa"/>
              <w:right w:w="70" w:type="dxa"/>
            </w:tcMar>
          </w:tcPr>
          <w:p>
            <w:pPr>
              <w:spacing w:line="240" w:lineRule="auto" w:before="10" w:after="10"/>
            </w:pPr>
            <w:r>
              <w:rPr>
                <w:sz w:val="16"/>
              </w:rPr>
              <w:t>Company responded on time</w:t>
            </w:r>
          </w:p>
        </w:tc>
        <w:tc>
          <w:tcPr>
            <w:tcW w:type="dxa" w:w="1000"/>
            <w:tcBorders>
              <w:top w:val="nil"/>
              <w:left w:val="nil"/>
              <w:bottom w:val="nil"/>
              <w:right w:val="nil"/>
            </w:tcBorders>
            <w:tcMar>
              <w:top w:w="30" w:type="dxa"/>
              <w:left w:w="70" w:type="dxa"/>
              <w:bottom w:w="30" w:type="dxa"/>
              <w:right w:w="70" w:type="dxa"/>
            </w:tcMar>
          </w:tcPr>
          <w:p>
            <w:pPr>
              <w:spacing w:line="240" w:lineRule="auto" w:before="10" w:after="10"/>
            </w:pPr>
            <w:r>
              <w:rPr>
                <w:sz w:val="16"/>
              </w:rPr>
              <w:t>Binary</w:t>
            </w:r>
          </w:p>
        </w:tc>
        <w:tc>
          <w:tcPr>
            <w:tcW w:type="dxa" w:w="1500"/>
            <w:tcBorders>
              <w:top w:val="nil"/>
              <w:left w:val="nil"/>
              <w:bottom w:val="nil"/>
              <w:right w:val="nil"/>
            </w:tcBorders>
            <w:tcMar>
              <w:top w:w="30" w:type="dxa"/>
              <w:left w:w="70" w:type="dxa"/>
              <w:bottom w:w="30" w:type="dxa"/>
              <w:right w:w="70" w:type="dxa"/>
            </w:tcMar>
          </w:tcPr>
          <w:p>
            <w:pPr>
              <w:spacing w:line="240" w:lineRule="auto" w:before="10" w:after="10"/>
            </w:pPr>
            <w:r>
              <w:rPr>
                <w:sz w:val="16"/>
              </w:rPr>
              <w:t>Yes / No</w:t>
            </w:r>
          </w:p>
        </w:tc>
        <w:tc>
          <w:tcPr>
            <w:tcW w:type="dxa" w:w="1660"/>
            <w:tcBorders>
              <w:top w:val="nil"/>
              <w:left w:val="nil"/>
              <w:bottom w:val="nil"/>
              <w:right w:val="nil"/>
            </w:tcBorders>
            <w:tcMar>
              <w:top w:w="30" w:type="dxa"/>
              <w:left w:w="70" w:type="dxa"/>
              <w:bottom w:w="30" w:type="dxa"/>
              <w:right w:w="70" w:type="dxa"/>
            </w:tcMar>
          </w:tcPr>
          <w:p>
            <w:pPr>
              <w:spacing w:line="240" w:lineRule="auto" w:before="10" w:after="10"/>
            </w:pPr>
            <w:r>
              <w:rPr>
                <w:sz w:val="16"/>
              </w:rPr>
              <w:t>Kept</w:t>
            </w:r>
          </w:p>
        </w:tc>
        <w:tc>
          <w:tcPr>
            <w:tcW w:type="dxa" w:w="1600"/>
            <w:tcBorders>
              <w:top w:val="nil"/>
              <w:left w:val="nil"/>
              <w:bottom w:val="nil"/>
              <w:right w:val="nil"/>
            </w:tcBorders>
            <w:tcMar>
              <w:top w:w="30" w:type="dxa"/>
              <w:left w:w="70" w:type="dxa"/>
              <w:bottom w:w="30" w:type="dxa"/>
              <w:right w:w="70" w:type="dxa"/>
            </w:tcMar>
          </w:tcPr>
          <w:p>
            <w:pPr>
              <w:spacing w:line="240" w:lineRule="auto" w:before="10" w:after="10"/>
            </w:pPr>
            <w:r>
              <w:rPr>
                <w:sz w:val="16"/>
              </w:rPr>
              <w:t>Descriptive only</w:t>
            </w:r>
          </w:p>
        </w:tc>
      </w:tr>
      <w:tr>
        <w:trPr>
          <w:cantSplit/>
        </w:trPr>
        <w:tc>
          <w:tcPr>
            <w:tcW w:type="dxa" w:w="165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Consumer disputed?</w:t>
            </w:r>
          </w:p>
        </w:tc>
        <w:tc>
          <w:tcPr>
            <w:tcW w:type="dxa" w:w="195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Legacy field, discontinued 2017</w:t>
            </w:r>
          </w:p>
        </w:tc>
        <w:tc>
          <w:tcPr>
            <w:tcW w:type="dxa" w:w="10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Categorical</w:t>
            </w:r>
          </w:p>
        </w:tc>
        <w:tc>
          <w:tcPr>
            <w:tcW w:type="dxa" w:w="15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Yes / No / N/A</w:t>
            </w:r>
          </w:p>
        </w:tc>
        <w:tc>
          <w:tcPr>
            <w:tcW w:type="dxa" w:w="166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Not used</w:t>
            </w:r>
          </w:p>
        </w:tc>
        <w:tc>
          <w:tcPr>
            <w:tcW w:type="dxa" w:w="16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Not used</w:t>
            </w:r>
          </w:p>
        </w:tc>
      </w:tr>
    </w:tbl>
    <w:p>
      <w:pPr>
        <w:spacing w:line="240" w:lineRule="auto" w:before="60" w:after="240"/>
      </w:pPr>
      <w:r>
        <w:rPr>
          <w:i/>
          <w:sz w:val="20"/>
        </w:rPr>
        <w:t>Note.</w:t>
      </w:r>
      <w:r>
        <w:rPr>
          <w:sz w:val="20"/>
        </w:rPr>
        <w:t xml:space="preserve"> Field names follow the CFPB codebook. PII = personally identifiable information. Missingness counts for every field are reported in outputs/eda/missingness.csv and summarized under Data Cleaning.</w:t>
      </w:r>
    </w:p>
    <w:p>
      <w:pPr>
        <w:keepNext/>
        <w:spacing w:line="480" w:lineRule="auto" w:before="240" w:after="0"/>
      </w:pPr>
      <w:r>
        <w:rPr>
          <w:b/>
        </w:rPr>
        <w:t>Table 7</w:t>
      </w:r>
    </w:p>
    <w:p>
      <w:pPr>
        <w:keepNext/>
        <w:spacing w:line="480" w:lineRule="auto" w:before="0" w:after="0"/>
      </w:pPr>
      <w:r>
        <w:rPr>
          <w:i/>
        </w:rPr>
        <w:t>Data Dictionary, Part B: Derived, Gold-Label and Outcome Fields</w:t>
      </w:r>
    </w:p>
    <w:tbl>
      <w:tblPr>
        <w:tblW w:type="dxa" w:w="9360"/>
        <w:tblLayout w:type="fixed"/>
        <w:tblLook w:firstColumn="1" w:firstRow="1" w:lastColumn="0" w:lastRow="0" w:noHBand="0" w:noVBand="1" w:val="04A0"/>
      </w:tblPr>
      <w:tblGrid>
        <w:gridCol w:w="1900"/>
        <w:gridCol w:w="2100"/>
        <w:gridCol w:w="1050"/>
        <w:gridCol w:w="1300"/>
        <w:gridCol w:w="1560"/>
        <w:gridCol w:w="1450"/>
      </w:tblGrid>
      <w:tr>
        <w:trPr>
          <w:cantSplit/>
          <w:tblHeader/>
        </w:trPr>
        <w:tc>
          <w:tcPr>
            <w:tcW w:type="dxa" w:w="19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Variable name</w:t>
            </w:r>
          </w:p>
        </w:tc>
        <w:tc>
          <w:tcPr>
            <w:tcW w:type="dxa" w:w="21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Definition</w:t>
            </w:r>
          </w:p>
        </w:tc>
        <w:tc>
          <w:tcPr>
            <w:tcW w:type="dxa" w:w="105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Datatype</w:t>
            </w:r>
          </w:p>
        </w:tc>
        <w:tc>
          <w:tcPr>
            <w:tcW w:type="dxa" w:w="13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Allowed values / range</w:t>
            </w:r>
          </w:p>
        </w:tc>
        <w:tc>
          <w:tcPr>
            <w:tcW w:type="dxa" w:w="156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Missing values handling</w:t>
            </w:r>
          </w:p>
        </w:tc>
        <w:tc>
          <w:tcPr>
            <w:tcW w:type="dxa" w:w="145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Notes</w:t>
            </w:r>
          </w:p>
        </w:tc>
      </w:tr>
      <w:tr>
        <w:trPr>
          <w:cantSplit/>
        </w:trPr>
        <w:tc>
          <w:tcPr>
            <w:tcW w:type="dxa" w:w="9360"/>
            <w:gridSpan w:val="6"/>
            <w:tcBorders>
              <w:top w:val="nil"/>
              <w:left w:val="nil"/>
              <w:bottom w:val="nil"/>
              <w:right w:val="nil"/>
            </w:tcBorders>
            <w:shd w:val="clear" w:fill="F2F2F2"/>
            <w:tcMar>
              <w:top w:w="30" w:type="dxa"/>
              <w:left w:w="70" w:type="dxa"/>
              <w:bottom w:w="30" w:type="dxa"/>
              <w:right w:w="70" w:type="dxa"/>
            </w:tcMar>
          </w:tcPr>
          <w:p>
            <w:pPr>
              <w:spacing w:line="240" w:lineRule="auto" w:before="10" w:after="10"/>
            </w:pPr>
            <w:r>
              <w:rPr>
                <w:i/>
                <w:sz w:val="16"/>
              </w:rPr>
              <w:t>Derived case fields</w:t>
            </w:r>
          </w:p>
        </w:tc>
      </w:tr>
      <w:tr>
        <w:trPr>
          <w:cantSplit/>
        </w:trPr>
        <w:tc>
          <w:tcPr>
            <w:tcW w:type="dxa" w:w="1900"/>
            <w:tcBorders>
              <w:top w:val="nil"/>
              <w:left w:val="nil"/>
              <w:bottom w:val="nil"/>
              <w:right w:val="nil"/>
            </w:tcBorders>
            <w:tcMar>
              <w:top w:w="30" w:type="dxa"/>
              <w:left w:w="70" w:type="dxa"/>
              <w:bottom w:w="30" w:type="dxa"/>
              <w:right w:w="70" w:type="dxa"/>
            </w:tcMar>
          </w:tcPr>
          <w:p>
            <w:pPr>
              <w:spacing w:line="240" w:lineRule="auto" w:before="10" w:after="10"/>
            </w:pPr>
            <w:r>
              <w:rPr>
                <w:sz w:val="16"/>
              </w:rPr>
              <w:t>dispute_type</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6"/>
              </w:rPr>
              <w:t>Normalized category from Issue + Sub-issue</w:t>
            </w:r>
          </w:p>
        </w:tc>
        <w:tc>
          <w:tcPr>
            <w:tcW w:type="dxa" w:w="1050"/>
            <w:tcBorders>
              <w:top w:val="nil"/>
              <w:left w:val="nil"/>
              <w:bottom w:val="nil"/>
              <w:right w:val="nil"/>
            </w:tcBorders>
            <w:tcMar>
              <w:top w:w="30" w:type="dxa"/>
              <w:left w:w="70" w:type="dxa"/>
              <w:bottom w:w="30" w:type="dxa"/>
              <w:right w:w="70" w:type="dxa"/>
            </w:tcMar>
          </w:tcPr>
          <w:p>
            <w:pPr>
              <w:spacing w:line="240" w:lineRule="auto" w:before="10" w:after="10"/>
            </w:pPr>
            <w:r>
              <w:rPr>
                <w:sz w:val="16"/>
              </w:rPr>
              <w:t>Categorical</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6"/>
              </w:rPr>
              <w:t>7 labels</w:t>
            </w:r>
          </w:p>
        </w:tc>
        <w:tc>
          <w:tcPr>
            <w:tcW w:type="dxa" w:w="1560"/>
            <w:tcBorders>
              <w:top w:val="nil"/>
              <w:left w:val="nil"/>
              <w:bottom w:val="nil"/>
              <w:right w:val="nil"/>
            </w:tcBorders>
            <w:tcMar>
              <w:top w:w="30" w:type="dxa"/>
              <w:left w:w="70" w:type="dxa"/>
              <w:bottom w:w="30" w:type="dxa"/>
              <w:right w:w="70" w:type="dxa"/>
            </w:tcMar>
          </w:tcPr>
          <w:p>
            <w:pPr>
              <w:spacing w:line="240" w:lineRule="auto" w:before="10" w:after="10"/>
            </w:pPr>
            <w:r>
              <w:rPr>
                <w:sz w:val="16"/>
              </w:rPr>
              <w:t>Unmapped complaints excluded</w:t>
            </w:r>
          </w:p>
        </w:tc>
        <w:tc>
          <w:tcPr>
            <w:tcW w:type="dxa" w:w="1450"/>
            <w:tcBorders>
              <w:top w:val="nil"/>
              <w:left w:val="nil"/>
              <w:bottom w:val="nil"/>
              <w:right w:val="nil"/>
            </w:tcBorders>
            <w:tcMar>
              <w:top w:w="30" w:type="dxa"/>
              <w:left w:w="70" w:type="dxa"/>
              <w:bottom w:w="30" w:type="dxa"/>
              <w:right w:w="70" w:type="dxa"/>
            </w:tcMar>
          </w:tcPr>
          <w:p>
            <w:pPr>
              <w:spacing w:line="240" w:lineRule="auto" w:before="10" w:after="10"/>
            </w:pPr>
            <w:r>
              <w:rPr>
                <w:sz w:val="16"/>
              </w:rPr>
              <w:t>Strata; RQ3 factor</w:t>
            </w:r>
          </w:p>
        </w:tc>
      </w:tr>
      <w:tr>
        <w:trPr>
          <w:cantSplit/>
        </w:trPr>
        <w:tc>
          <w:tcPr>
            <w:tcW w:type="dxa" w:w="1900"/>
            <w:tcBorders>
              <w:top w:val="nil"/>
              <w:left w:val="nil"/>
              <w:bottom w:val="nil"/>
              <w:right w:val="nil"/>
            </w:tcBorders>
            <w:tcMar>
              <w:top w:w="30" w:type="dxa"/>
              <w:left w:w="70" w:type="dxa"/>
              <w:bottom w:w="30" w:type="dxa"/>
              <w:right w:w="70" w:type="dxa"/>
            </w:tcMar>
          </w:tcPr>
          <w:p>
            <w:pPr>
              <w:spacing w:line="240" w:lineRule="auto" w:before="10" w:after="10"/>
            </w:pPr>
            <w:r>
              <w:rPr>
                <w:sz w:val="16"/>
              </w:rPr>
              <w:t>narrative_words</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6"/>
              </w:rPr>
              <w:t>Narrative length</w:t>
            </w:r>
          </w:p>
        </w:tc>
        <w:tc>
          <w:tcPr>
            <w:tcW w:type="dxa" w:w="1050"/>
            <w:tcBorders>
              <w:top w:val="nil"/>
              <w:left w:val="nil"/>
              <w:bottom w:val="nil"/>
              <w:right w:val="nil"/>
            </w:tcBorders>
            <w:tcMar>
              <w:top w:w="30" w:type="dxa"/>
              <w:left w:w="70" w:type="dxa"/>
              <w:bottom w:w="30" w:type="dxa"/>
              <w:right w:w="70" w:type="dxa"/>
            </w:tcMar>
          </w:tcPr>
          <w:p>
            <w:pPr>
              <w:spacing w:line="240" w:lineRule="auto" w:before="10" w:after="10"/>
            </w:pPr>
            <w:r>
              <w:rPr>
                <w:sz w:val="16"/>
              </w:rPr>
              <w:t>Integer</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6"/>
              </w:rPr>
              <w:t>40–600</w:t>
            </w:r>
          </w:p>
        </w:tc>
        <w:tc>
          <w:tcPr>
            <w:tcW w:type="dxa" w:w="1560"/>
            <w:tcBorders>
              <w:top w:val="nil"/>
              <w:left w:val="nil"/>
              <w:bottom w:val="nil"/>
              <w:right w:val="nil"/>
            </w:tcBorders>
            <w:tcMar>
              <w:top w:w="30" w:type="dxa"/>
              <w:left w:w="70" w:type="dxa"/>
              <w:bottom w:w="30" w:type="dxa"/>
              <w:right w:w="70" w:type="dxa"/>
            </w:tcMar>
          </w:tcPr>
          <w:p>
            <w:pPr>
              <w:spacing w:line="240" w:lineRule="auto" w:before="10" w:after="10"/>
            </w:pPr>
            <w:r>
              <w:rPr>
                <w:sz w:val="16"/>
              </w:rPr>
              <w:t>None (computed)</w:t>
            </w:r>
          </w:p>
        </w:tc>
        <w:tc>
          <w:tcPr>
            <w:tcW w:type="dxa" w:w="1450"/>
            <w:tcBorders>
              <w:top w:val="nil"/>
              <w:left w:val="nil"/>
              <w:bottom w:val="nil"/>
              <w:right w:val="nil"/>
            </w:tcBorders>
            <w:tcMar>
              <w:top w:w="30" w:type="dxa"/>
              <w:left w:w="70" w:type="dxa"/>
              <w:bottom w:w="30" w:type="dxa"/>
              <w:right w:w="70" w:type="dxa"/>
            </w:tcMar>
          </w:tcPr>
          <w:p>
            <w:pPr>
              <w:spacing w:line="240" w:lineRule="auto" w:before="10" w:after="10"/>
            </w:pPr>
            <w:r>
              <w:rPr>
                <w:sz w:val="16"/>
              </w:rPr>
              <w:t>RQ3 factor (log, centred)</w:t>
            </w:r>
          </w:p>
        </w:tc>
      </w:tr>
      <w:tr>
        <w:trPr>
          <w:cantSplit/>
        </w:trPr>
        <w:tc>
          <w:tcPr>
            <w:tcW w:type="dxa" w:w="9360"/>
            <w:gridSpan w:val="6"/>
            <w:tcBorders>
              <w:top w:val="nil"/>
              <w:left w:val="nil"/>
              <w:bottom w:val="nil"/>
              <w:right w:val="nil"/>
            </w:tcBorders>
            <w:shd w:val="clear" w:fill="F2F2F2"/>
            <w:tcMar>
              <w:top w:w="30" w:type="dxa"/>
              <w:left w:w="70" w:type="dxa"/>
              <w:bottom w:w="30" w:type="dxa"/>
              <w:right w:w="70" w:type="dxa"/>
            </w:tcMar>
          </w:tcPr>
          <w:p>
            <w:pPr>
              <w:spacing w:line="240" w:lineRule="auto" w:before="10" w:after="10"/>
            </w:pPr>
            <w:r>
              <w:rPr>
                <w:i/>
                <w:sz w:val="16"/>
              </w:rPr>
              <w:t>Gold-label fields (human)</w:t>
            </w:r>
          </w:p>
        </w:tc>
      </w:tr>
      <w:tr>
        <w:trPr>
          <w:cantSplit/>
        </w:trPr>
        <w:tc>
          <w:tcPr>
            <w:tcW w:type="dxa" w:w="1900"/>
            <w:tcBorders>
              <w:top w:val="nil"/>
              <w:left w:val="nil"/>
              <w:bottom w:val="nil"/>
              <w:right w:val="nil"/>
            </w:tcBorders>
            <w:tcMar>
              <w:top w:w="30" w:type="dxa"/>
              <w:left w:w="70" w:type="dxa"/>
              <w:bottom w:w="30" w:type="dxa"/>
              <w:right w:w="70" w:type="dxa"/>
            </w:tcMar>
          </w:tcPr>
          <w:p>
            <w:pPr>
              <w:spacing w:line="240" w:lineRule="auto" w:before="10" w:after="10"/>
            </w:pPr>
            <w:r>
              <w:rPr>
                <w:sz w:val="16"/>
              </w:rPr>
              <w:t>governing_clauses</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6"/>
              </w:rPr>
              <w:t>Section references that decide the case</w:t>
            </w:r>
          </w:p>
        </w:tc>
        <w:tc>
          <w:tcPr>
            <w:tcW w:type="dxa" w:w="1050"/>
            <w:tcBorders>
              <w:top w:val="nil"/>
              <w:left w:val="nil"/>
              <w:bottom w:val="nil"/>
              <w:right w:val="nil"/>
            </w:tcBorders>
            <w:tcMar>
              <w:top w:w="30" w:type="dxa"/>
              <w:left w:w="70" w:type="dxa"/>
              <w:bottom w:w="30" w:type="dxa"/>
              <w:right w:w="70" w:type="dxa"/>
            </w:tcMar>
          </w:tcPr>
          <w:p>
            <w:pPr>
              <w:spacing w:line="240" w:lineRule="auto" w:before="10" w:after="10"/>
            </w:pPr>
            <w:r>
              <w:rPr>
                <w:sz w:val="16"/>
              </w:rPr>
              <w:t>List of strings</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6"/>
              </w:rPr>
              <w:t>e.g., 1005.6(b)(1)</w:t>
            </w:r>
          </w:p>
        </w:tc>
        <w:tc>
          <w:tcPr>
            <w:tcW w:type="dxa" w:w="1560"/>
            <w:tcBorders>
              <w:top w:val="nil"/>
              <w:left w:val="nil"/>
              <w:bottom w:val="nil"/>
              <w:right w:val="nil"/>
            </w:tcBorders>
            <w:tcMar>
              <w:top w:w="30" w:type="dxa"/>
              <w:left w:w="70" w:type="dxa"/>
              <w:bottom w:w="30" w:type="dxa"/>
              <w:right w:w="70" w:type="dxa"/>
            </w:tcMar>
          </w:tcPr>
          <w:p>
            <w:pPr>
              <w:spacing w:line="240" w:lineRule="auto" w:before="10" w:after="10"/>
            </w:pPr>
            <w:r>
              <w:rPr>
                <w:sz w:val="16"/>
              </w:rPr>
              <w:t>Required; blank row dropped</w:t>
            </w:r>
          </w:p>
        </w:tc>
        <w:tc>
          <w:tcPr>
            <w:tcW w:type="dxa" w:w="1450"/>
            <w:tcBorders>
              <w:top w:val="nil"/>
              <w:left w:val="nil"/>
              <w:bottom w:val="nil"/>
              <w:right w:val="nil"/>
            </w:tcBorders>
            <w:tcMar>
              <w:top w:w="30" w:type="dxa"/>
              <w:left w:w="70" w:type="dxa"/>
              <w:bottom w:w="30" w:type="dxa"/>
              <w:right w:w="70" w:type="dxa"/>
            </w:tcMar>
          </w:tcPr>
          <w:p>
            <w:pPr>
              <w:spacing w:line="240" w:lineRule="auto" w:before="10" w:after="10"/>
            </w:pPr>
            <w:r>
              <w:rPr>
                <w:sz w:val="16"/>
              </w:rPr>
              <w:t>Ground truth, RQ2–RQ3</w:t>
            </w:r>
          </w:p>
        </w:tc>
      </w:tr>
      <w:tr>
        <w:trPr>
          <w:cantSplit/>
        </w:trPr>
        <w:tc>
          <w:tcPr>
            <w:tcW w:type="dxa" w:w="1900"/>
            <w:tcBorders>
              <w:top w:val="nil"/>
              <w:left w:val="nil"/>
              <w:bottom w:val="nil"/>
              <w:right w:val="nil"/>
            </w:tcBorders>
            <w:tcMar>
              <w:top w:w="30" w:type="dxa"/>
              <w:left w:w="70" w:type="dxa"/>
              <w:bottom w:w="30" w:type="dxa"/>
              <w:right w:w="70" w:type="dxa"/>
            </w:tcMar>
          </w:tcPr>
          <w:p>
            <w:pPr>
              <w:spacing w:line="240" w:lineRule="auto" w:before="10" w:after="10"/>
            </w:pPr>
            <w:r>
              <w:rPr>
                <w:sz w:val="16"/>
              </w:rPr>
              <w:t>determination</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6"/>
              </w:rPr>
              <w:t>Correct outcome under the regulation</w:t>
            </w:r>
          </w:p>
        </w:tc>
        <w:tc>
          <w:tcPr>
            <w:tcW w:type="dxa" w:w="1050"/>
            <w:tcBorders>
              <w:top w:val="nil"/>
              <w:left w:val="nil"/>
              <w:bottom w:val="nil"/>
              <w:right w:val="nil"/>
            </w:tcBorders>
            <w:tcMar>
              <w:top w:w="30" w:type="dxa"/>
              <w:left w:w="70" w:type="dxa"/>
              <w:bottom w:w="30" w:type="dxa"/>
              <w:right w:w="70" w:type="dxa"/>
            </w:tcMar>
          </w:tcPr>
          <w:p>
            <w:pPr>
              <w:spacing w:line="240" w:lineRule="auto" w:before="10" w:after="10"/>
            </w:pPr>
            <w:r>
              <w:rPr>
                <w:sz w:val="16"/>
              </w:rPr>
              <w:t>Categorical</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6"/>
              </w:rPr>
              <w:t>5 classes</w:t>
            </w:r>
          </w:p>
        </w:tc>
        <w:tc>
          <w:tcPr>
            <w:tcW w:type="dxa" w:w="1560"/>
            <w:tcBorders>
              <w:top w:val="nil"/>
              <w:left w:val="nil"/>
              <w:bottom w:val="nil"/>
              <w:right w:val="nil"/>
            </w:tcBorders>
            <w:tcMar>
              <w:top w:w="30" w:type="dxa"/>
              <w:left w:w="70" w:type="dxa"/>
              <w:bottom w:w="30" w:type="dxa"/>
              <w:right w:w="70" w:type="dxa"/>
            </w:tcMar>
          </w:tcPr>
          <w:p>
            <w:pPr>
              <w:spacing w:line="240" w:lineRule="auto" w:before="10" w:after="10"/>
            </w:pPr>
            <w:r>
              <w:rPr>
                <w:sz w:val="16"/>
              </w:rPr>
              <w:t>Required; blank row dropped</w:t>
            </w:r>
          </w:p>
        </w:tc>
        <w:tc>
          <w:tcPr>
            <w:tcW w:type="dxa" w:w="1450"/>
            <w:tcBorders>
              <w:top w:val="nil"/>
              <w:left w:val="nil"/>
              <w:bottom w:val="nil"/>
              <w:right w:val="nil"/>
            </w:tcBorders>
            <w:tcMar>
              <w:top w:w="30" w:type="dxa"/>
              <w:left w:w="70" w:type="dxa"/>
              <w:bottom w:w="30" w:type="dxa"/>
              <w:right w:w="70" w:type="dxa"/>
            </w:tcMar>
          </w:tcPr>
          <w:p>
            <w:pPr>
              <w:spacing w:line="240" w:lineRule="auto" w:before="10" w:after="10"/>
            </w:pPr>
            <w:r>
              <w:rPr>
                <w:sz w:val="16"/>
              </w:rPr>
              <w:t>Ground truth, RQ1, RQ4</w:t>
            </w:r>
          </w:p>
        </w:tc>
      </w:tr>
      <w:tr>
        <w:trPr>
          <w:cantSplit/>
        </w:trPr>
        <w:tc>
          <w:tcPr>
            <w:tcW w:type="dxa" w:w="1900"/>
            <w:tcBorders>
              <w:top w:val="nil"/>
              <w:left w:val="nil"/>
              <w:bottom w:val="nil"/>
              <w:right w:val="nil"/>
            </w:tcBorders>
            <w:tcMar>
              <w:top w:w="30" w:type="dxa"/>
              <w:left w:w="70" w:type="dxa"/>
              <w:bottom w:w="30" w:type="dxa"/>
              <w:right w:w="70" w:type="dxa"/>
            </w:tcMar>
          </w:tcPr>
          <w:p>
            <w:pPr>
              <w:spacing w:line="240" w:lineRule="auto" w:before="10" w:after="10"/>
            </w:pPr>
            <w:r>
              <w:rPr>
                <w:sz w:val="16"/>
              </w:rPr>
              <w:t>ambiguous</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6"/>
              </w:rPr>
              <w:t>Narrative lacks decisive facts</w:t>
            </w:r>
          </w:p>
        </w:tc>
        <w:tc>
          <w:tcPr>
            <w:tcW w:type="dxa" w:w="1050"/>
            <w:tcBorders>
              <w:top w:val="nil"/>
              <w:left w:val="nil"/>
              <w:bottom w:val="nil"/>
              <w:right w:val="nil"/>
            </w:tcBorders>
            <w:tcMar>
              <w:top w:w="30" w:type="dxa"/>
              <w:left w:w="70" w:type="dxa"/>
              <w:bottom w:w="30" w:type="dxa"/>
              <w:right w:w="70" w:type="dxa"/>
            </w:tcMar>
          </w:tcPr>
          <w:p>
            <w:pPr>
              <w:spacing w:line="240" w:lineRule="auto" w:before="10" w:after="10"/>
            </w:pPr>
            <w:r>
              <w:rPr>
                <w:sz w:val="16"/>
              </w:rPr>
              <w:t>Binary</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6"/>
              </w:rPr>
              <w:t>Yes / No</w:t>
            </w:r>
          </w:p>
        </w:tc>
        <w:tc>
          <w:tcPr>
            <w:tcW w:type="dxa" w:w="1560"/>
            <w:tcBorders>
              <w:top w:val="nil"/>
              <w:left w:val="nil"/>
              <w:bottom w:val="nil"/>
              <w:right w:val="nil"/>
            </w:tcBorders>
            <w:tcMar>
              <w:top w:w="30" w:type="dxa"/>
              <w:left w:w="70" w:type="dxa"/>
              <w:bottom w:w="30" w:type="dxa"/>
              <w:right w:w="70" w:type="dxa"/>
            </w:tcMar>
          </w:tcPr>
          <w:p>
            <w:pPr>
              <w:spacing w:line="240" w:lineRule="auto" w:before="10" w:after="10"/>
            </w:pPr>
            <w:r>
              <w:rPr>
                <w:sz w:val="16"/>
              </w:rPr>
              <w:t>Blank = No</w:t>
            </w:r>
          </w:p>
        </w:tc>
        <w:tc>
          <w:tcPr>
            <w:tcW w:type="dxa" w:w="1450"/>
            <w:tcBorders>
              <w:top w:val="nil"/>
              <w:left w:val="nil"/>
              <w:bottom w:val="nil"/>
              <w:right w:val="nil"/>
            </w:tcBorders>
            <w:tcMar>
              <w:top w:w="30" w:type="dxa"/>
              <w:left w:w="70" w:type="dxa"/>
              <w:bottom w:w="30" w:type="dxa"/>
              <w:right w:w="70" w:type="dxa"/>
            </w:tcMar>
          </w:tcPr>
          <w:p>
            <w:pPr>
              <w:spacing w:line="240" w:lineRule="auto" w:before="10" w:after="10"/>
            </w:pPr>
            <w:r>
              <w:rPr>
                <w:sz w:val="16"/>
              </w:rPr>
              <w:t>RQ3 factor; sensitivity</w:t>
            </w:r>
          </w:p>
        </w:tc>
      </w:tr>
      <w:tr>
        <w:trPr>
          <w:cantSplit/>
        </w:trPr>
        <w:tc>
          <w:tcPr>
            <w:tcW w:type="dxa" w:w="1900"/>
            <w:tcBorders>
              <w:top w:val="nil"/>
              <w:left w:val="nil"/>
              <w:bottom w:val="nil"/>
              <w:right w:val="nil"/>
            </w:tcBorders>
            <w:tcMar>
              <w:top w:w="30" w:type="dxa"/>
              <w:left w:w="70" w:type="dxa"/>
              <w:bottom w:w="30" w:type="dxa"/>
              <w:right w:w="70" w:type="dxa"/>
            </w:tcMar>
          </w:tcPr>
          <w:p>
            <w:pPr>
              <w:spacing w:line="240" w:lineRule="auto" w:before="10" w:after="10"/>
            </w:pPr>
            <w:r>
              <w:rPr>
                <w:sz w:val="16"/>
              </w:rPr>
              <w:t>second_rater_determination</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6"/>
              </w:rPr>
              <w:t>Blind second label (30 cases)</w:t>
            </w:r>
          </w:p>
        </w:tc>
        <w:tc>
          <w:tcPr>
            <w:tcW w:type="dxa" w:w="1050"/>
            <w:tcBorders>
              <w:top w:val="nil"/>
              <w:left w:val="nil"/>
              <w:bottom w:val="nil"/>
              <w:right w:val="nil"/>
            </w:tcBorders>
            <w:tcMar>
              <w:top w:w="30" w:type="dxa"/>
              <w:left w:w="70" w:type="dxa"/>
              <w:bottom w:w="30" w:type="dxa"/>
              <w:right w:w="70" w:type="dxa"/>
            </w:tcMar>
          </w:tcPr>
          <w:p>
            <w:pPr>
              <w:spacing w:line="240" w:lineRule="auto" w:before="10" w:after="10"/>
            </w:pPr>
            <w:r>
              <w:rPr>
                <w:sz w:val="16"/>
              </w:rPr>
              <w:t>Categorical</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6"/>
              </w:rPr>
              <w:t>5 classes</w:t>
            </w:r>
          </w:p>
        </w:tc>
        <w:tc>
          <w:tcPr>
            <w:tcW w:type="dxa" w:w="1560"/>
            <w:tcBorders>
              <w:top w:val="nil"/>
              <w:left w:val="nil"/>
              <w:bottom w:val="nil"/>
              <w:right w:val="nil"/>
            </w:tcBorders>
            <w:tcMar>
              <w:top w:w="30" w:type="dxa"/>
              <w:left w:w="70" w:type="dxa"/>
              <w:bottom w:w="30" w:type="dxa"/>
              <w:right w:w="70" w:type="dxa"/>
            </w:tcMar>
          </w:tcPr>
          <w:p>
            <w:pPr>
              <w:spacing w:line="240" w:lineRule="auto" w:before="10" w:after="10"/>
            </w:pPr>
            <w:r>
              <w:rPr>
                <w:sz w:val="16"/>
              </w:rPr>
              <w:t>Blank if not double-rated</w:t>
            </w:r>
          </w:p>
        </w:tc>
        <w:tc>
          <w:tcPr>
            <w:tcW w:type="dxa" w:w="1450"/>
            <w:tcBorders>
              <w:top w:val="nil"/>
              <w:left w:val="nil"/>
              <w:bottom w:val="nil"/>
              <w:right w:val="nil"/>
            </w:tcBorders>
            <w:tcMar>
              <w:top w:w="30" w:type="dxa"/>
              <w:left w:w="70" w:type="dxa"/>
              <w:bottom w:w="30" w:type="dxa"/>
              <w:right w:w="70" w:type="dxa"/>
            </w:tcMar>
          </w:tcPr>
          <w:p>
            <w:pPr>
              <w:spacing w:line="240" w:lineRule="auto" w:before="10" w:after="10"/>
            </w:pPr>
            <w:r>
              <w:rPr>
                <w:sz w:val="16"/>
              </w:rPr>
              <w:t>Cohen's κ</w:t>
            </w:r>
          </w:p>
        </w:tc>
      </w:tr>
      <w:tr>
        <w:trPr>
          <w:cantSplit/>
        </w:trPr>
        <w:tc>
          <w:tcPr>
            <w:tcW w:type="dxa" w:w="9360"/>
            <w:gridSpan w:val="6"/>
            <w:tcBorders>
              <w:top w:val="nil"/>
              <w:left w:val="nil"/>
              <w:bottom w:val="nil"/>
              <w:right w:val="nil"/>
            </w:tcBorders>
            <w:shd w:val="clear" w:fill="F2F2F2"/>
            <w:tcMar>
              <w:top w:w="30" w:type="dxa"/>
              <w:left w:w="70" w:type="dxa"/>
              <w:bottom w:w="30" w:type="dxa"/>
              <w:right w:w="70" w:type="dxa"/>
            </w:tcMar>
          </w:tcPr>
          <w:p>
            <w:pPr>
              <w:spacing w:line="240" w:lineRule="auto" w:before="10" w:after="10"/>
            </w:pPr>
            <w:r>
              <w:rPr>
                <w:i/>
                <w:sz w:val="16"/>
              </w:rPr>
              <w:t>Outcome fields (per complaint × condition)</w:t>
            </w:r>
          </w:p>
        </w:tc>
      </w:tr>
      <w:tr>
        <w:trPr>
          <w:cantSplit/>
        </w:trPr>
        <w:tc>
          <w:tcPr>
            <w:tcW w:type="dxa" w:w="1900"/>
            <w:tcBorders>
              <w:top w:val="nil"/>
              <w:left w:val="nil"/>
              <w:bottom w:val="nil"/>
              <w:right w:val="nil"/>
            </w:tcBorders>
            <w:tcMar>
              <w:top w:w="30" w:type="dxa"/>
              <w:left w:w="70" w:type="dxa"/>
              <w:bottom w:w="30" w:type="dxa"/>
              <w:right w:w="70" w:type="dxa"/>
            </w:tcMar>
          </w:tcPr>
          <w:p>
            <w:pPr>
              <w:spacing w:line="240" w:lineRule="auto" w:before="10" w:after="10"/>
            </w:pPr>
            <w:r>
              <w:rPr>
                <w:sz w:val="16"/>
              </w:rPr>
              <w:t>pred_determination</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6"/>
              </w:rPr>
              <w:t>Model's determination from JSON output</w:t>
            </w:r>
          </w:p>
        </w:tc>
        <w:tc>
          <w:tcPr>
            <w:tcW w:type="dxa" w:w="1050"/>
            <w:tcBorders>
              <w:top w:val="nil"/>
              <w:left w:val="nil"/>
              <w:bottom w:val="nil"/>
              <w:right w:val="nil"/>
            </w:tcBorders>
            <w:tcMar>
              <w:top w:w="30" w:type="dxa"/>
              <w:left w:w="70" w:type="dxa"/>
              <w:bottom w:w="30" w:type="dxa"/>
              <w:right w:w="70" w:type="dxa"/>
            </w:tcMar>
          </w:tcPr>
          <w:p>
            <w:pPr>
              <w:spacing w:line="240" w:lineRule="auto" w:before="10" w:after="10"/>
            </w:pPr>
            <w:r>
              <w:rPr>
                <w:sz w:val="16"/>
              </w:rPr>
              <w:t>Categorical</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6"/>
              </w:rPr>
              <w:t>5 classes or none</w:t>
            </w:r>
          </w:p>
        </w:tc>
        <w:tc>
          <w:tcPr>
            <w:tcW w:type="dxa" w:w="1560"/>
            <w:tcBorders>
              <w:top w:val="nil"/>
              <w:left w:val="nil"/>
              <w:bottom w:val="nil"/>
              <w:right w:val="nil"/>
            </w:tcBorders>
            <w:tcMar>
              <w:top w:w="30" w:type="dxa"/>
              <w:left w:w="70" w:type="dxa"/>
              <w:bottom w:w="30" w:type="dxa"/>
              <w:right w:w="70" w:type="dxa"/>
            </w:tcMar>
          </w:tcPr>
          <w:p>
            <w:pPr>
              <w:spacing w:line="240" w:lineRule="auto" w:before="10" w:after="10"/>
            </w:pPr>
            <w:r>
              <w:rPr>
                <w:sz w:val="16"/>
              </w:rPr>
              <w:t>Unparseable = incorrect</w:t>
            </w:r>
          </w:p>
        </w:tc>
        <w:tc>
          <w:tcPr>
            <w:tcW w:type="dxa" w:w="1450"/>
            <w:tcBorders>
              <w:top w:val="nil"/>
              <w:left w:val="nil"/>
              <w:bottom w:val="nil"/>
              <w:right w:val="nil"/>
            </w:tcBorders>
            <w:tcMar>
              <w:top w:w="30" w:type="dxa"/>
              <w:left w:w="70" w:type="dxa"/>
              <w:bottom w:w="30" w:type="dxa"/>
              <w:right w:w="70" w:type="dxa"/>
            </w:tcMar>
          </w:tcPr>
          <w:p>
            <w:pPr>
              <w:spacing w:line="240" w:lineRule="auto" w:before="10" w:after="10"/>
            </w:pPr>
            <w:r>
              <w:rPr>
                <w:sz w:val="16"/>
              </w:rPr>
              <w:t>RQ1</w:t>
            </w:r>
          </w:p>
        </w:tc>
      </w:tr>
      <w:tr>
        <w:trPr>
          <w:cantSplit/>
        </w:trPr>
        <w:tc>
          <w:tcPr>
            <w:tcW w:type="dxa" w:w="1900"/>
            <w:tcBorders>
              <w:top w:val="nil"/>
              <w:left w:val="nil"/>
              <w:bottom w:val="nil"/>
              <w:right w:val="nil"/>
            </w:tcBorders>
            <w:tcMar>
              <w:top w:w="30" w:type="dxa"/>
              <w:left w:w="70" w:type="dxa"/>
              <w:bottom w:w="30" w:type="dxa"/>
              <w:right w:w="70" w:type="dxa"/>
            </w:tcMar>
          </w:tcPr>
          <w:p>
            <w:pPr>
              <w:spacing w:line="240" w:lineRule="auto" w:before="10" w:after="10"/>
            </w:pPr>
            <w:r>
              <w:rPr>
                <w:sz w:val="16"/>
              </w:rPr>
              <w:t>determination_correct</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6"/>
              </w:rPr>
              <w:t>Prediction equals gold</w:t>
            </w:r>
          </w:p>
        </w:tc>
        <w:tc>
          <w:tcPr>
            <w:tcW w:type="dxa" w:w="1050"/>
            <w:tcBorders>
              <w:top w:val="nil"/>
              <w:left w:val="nil"/>
              <w:bottom w:val="nil"/>
              <w:right w:val="nil"/>
            </w:tcBorders>
            <w:tcMar>
              <w:top w:w="30" w:type="dxa"/>
              <w:left w:w="70" w:type="dxa"/>
              <w:bottom w:w="30" w:type="dxa"/>
              <w:right w:w="70" w:type="dxa"/>
            </w:tcMar>
          </w:tcPr>
          <w:p>
            <w:pPr>
              <w:spacing w:line="240" w:lineRule="auto" w:before="10" w:after="10"/>
            </w:pPr>
            <w:r>
              <w:rPr>
                <w:sz w:val="16"/>
              </w:rPr>
              <w:t>Binary</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6"/>
              </w:rPr>
              <w:t>0 / 1</w:t>
            </w:r>
          </w:p>
        </w:tc>
        <w:tc>
          <w:tcPr>
            <w:tcW w:type="dxa" w:w="1560"/>
            <w:tcBorders>
              <w:top w:val="nil"/>
              <w:left w:val="nil"/>
              <w:bottom w:val="nil"/>
              <w:right w:val="nil"/>
            </w:tcBorders>
            <w:tcMar>
              <w:top w:w="30" w:type="dxa"/>
              <w:left w:w="70" w:type="dxa"/>
              <w:bottom w:w="30" w:type="dxa"/>
              <w:right w:w="70" w:type="dxa"/>
            </w:tcMar>
          </w:tcPr>
          <w:p>
            <w:pPr>
              <w:spacing w:line="240" w:lineRule="auto" w:before="10" w:after="10"/>
            </w:pPr>
            <w:r>
              <w:rPr>
                <w:sz w:val="16"/>
              </w:rPr>
              <w:t>None</w:t>
            </w:r>
          </w:p>
        </w:tc>
        <w:tc>
          <w:tcPr>
            <w:tcW w:type="dxa" w:w="1450"/>
            <w:tcBorders>
              <w:top w:val="nil"/>
              <w:left w:val="nil"/>
              <w:bottom w:val="nil"/>
              <w:right w:val="nil"/>
            </w:tcBorders>
            <w:tcMar>
              <w:top w:w="30" w:type="dxa"/>
              <w:left w:w="70" w:type="dxa"/>
              <w:bottom w:w="30" w:type="dxa"/>
              <w:right w:w="70" w:type="dxa"/>
            </w:tcMar>
          </w:tcPr>
          <w:p>
            <w:pPr>
              <w:spacing w:line="240" w:lineRule="auto" w:before="10" w:after="10"/>
            </w:pPr>
            <w:r>
              <w:rPr>
                <w:sz w:val="16"/>
              </w:rPr>
              <w:t>DV, RQ1 and RQ3</w:t>
            </w:r>
          </w:p>
        </w:tc>
      </w:tr>
      <w:tr>
        <w:trPr>
          <w:cantSplit/>
        </w:trPr>
        <w:tc>
          <w:tcPr>
            <w:tcW w:type="dxa" w:w="1900"/>
            <w:tcBorders>
              <w:top w:val="nil"/>
              <w:left w:val="nil"/>
              <w:bottom w:val="nil"/>
              <w:right w:val="nil"/>
            </w:tcBorders>
            <w:tcMar>
              <w:top w:w="30" w:type="dxa"/>
              <w:left w:w="70" w:type="dxa"/>
              <w:bottom w:w="30" w:type="dxa"/>
              <w:right w:w="70" w:type="dxa"/>
            </w:tcMar>
          </w:tcPr>
          <w:p>
            <w:pPr>
              <w:spacing w:line="240" w:lineRule="auto" w:before="10" w:after="10"/>
            </w:pPr>
            <w:r>
              <w:rPr>
                <w:sz w:val="16"/>
              </w:rPr>
              <w:t>fabricated_citation</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6"/>
              </w:rPr>
              <w:t>A cited section is absent from the corpus index</w:t>
            </w:r>
          </w:p>
        </w:tc>
        <w:tc>
          <w:tcPr>
            <w:tcW w:type="dxa" w:w="1050"/>
            <w:tcBorders>
              <w:top w:val="nil"/>
              <w:left w:val="nil"/>
              <w:bottom w:val="nil"/>
              <w:right w:val="nil"/>
            </w:tcBorders>
            <w:tcMar>
              <w:top w:w="30" w:type="dxa"/>
              <w:left w:w="70" w:type="dxa"/>
              <w:bottom w:w="30" w:type="dxa"/>
              <w:right w:w="70" w:type="dxa"/>
            </w:tcMar>
          </w:tcPr>
          <w:p>
            <w:pPr>
              <w:spacing w:line="240" w:lineRule="auto" w:before="10" w:after="10"/>
            </w:pPr>
            <w:r>
              <w:rPr>
                <w:sz w:val="16"/>
              </w:rPr>
              <w:t>Binary</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6"/>
              </w:rPr>
              <w:t>0 / 1</w:t>
            </w:r>
          </w:p>
        </w:tc>
        <w:tc>
          <w:tcPr>
            <w:tcW w:type="dxa" w:w="1560"/>
            <w:tcBorders>
              <w:top w:val="nil"/>
              <w:left w:val="nil"/>
              <w:bottom w:val="nil"/>
              <w:right w:val="nil"/>
            </w:tcBorders>
            <w:tcMar>
              <w:top w:w="30" w:type="dxa"/>
              <w:left w:w="70" w:type="dxa"/>
              <w:bottom w:w="30" w:type="dxa"/>
              <w:right w:w="70" w:type="dxa"/>
            </w:tcMar>
          </w:tcPr>
          <w:p>
            <w:pPr>
              <w:spacing w:line="240" w:lineRule="auto" w:before="10" w:after="10"/>
            </w:pPr>
            <w:r>
              <w:rPr>
                <w:sz w:val="16"/>
              </w:rPr>
              <w:t>None</w:t>
            </w:r>
          </w:p>
        </w:tc>
        <w:tc>
          <w:tcPr>
            <w:tcW w:type="dxa" w:w="1450"/>
            <w:tcBorders>
              <w:top w:val="nil"/>
              <w:left w:val="nil"/>
              <w:bottom w:val="nil"/>
              <w:right w:val="nil"/>
            </w:tcBorders>
            <w:tcMar>
              <w:top w:w="30" w:type="dxa"/>
              <w:left w:w="70" w:type="dxa"/>
              <w:bottom w:w="30" w:type="dxa"/>
              <w:right w:w="70" w:type="dxa"/>
            </w:tcMar>
          </w:tcPr>
          <w:p>
            <w:pPr>
              <w:spacing w:line="240" w:lineRule="auto" w:before="10" w:after="10"/>
            </w:pPr>
            <w:r>
              <w:rPr>
                <w:sz w:val="16"/>
              </w:rPr>
              <w:t>DV, RQ2</w:t>
            </w:r>
          </w:p>
        </w:tc>
      </w:tr>
      <w:tr>
        <w:trPr>
          <w:cantSplit/>
        </w:trPr>
        <w:tc>
          <w:tcPr>
            <w:tcW w:type="dxa" w:w="1900"/>
            <w:tcBorders>
              <w:top w:val="nil"/>
              <w:left w:val="nil"/>
              <w:bottom w:val="nil"/>
              <w:right w:val="nil"/>
            </w:tcBorders>
            <w:tcMar>
              <w:top w:w="30" w:type="dxa"/>
              <w:left w:w="70" w:type="dxa"/>
              <w:bottom w:w="30" w:type="dxa"/>
              <w:right w:w="70" w:type="dxa"/>
            </w:tcMar>
          </w:tcPr>
          <w:p>
            <w:pPr>
              <w:spacing w:line="240" w:lineRule="auto" w:before="10" w:after="10"/>
            </w:pPr>
            <w:r>
              <w:rPr>
                <w:sz w:val="16"/>
              </w:rPr>
              <w:t>correct_clause_cited</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6"/>
              </w:rPr>
              <w:t>A citation matches a gold clause</w:t>
            </w:r>
          </w:p>
        </w:tc>
        <w:tc>
          <w:tcPr>
            <w:tcW w:type="dxa" w:w="1050"/>
            <w:tcBorders>
              <w:top w:val="nil"/>
              <w:left w:val="nil"/>
              <w:bottom w:val="nil"/>
              <w:right w:val="nil"/>
            </w:tcBorders>
            <w:tcMar>
              <w:top w:w="30" w:type="dxa"/>
              <w:left w:w="70" w:type="dxa"/>
              <w:bottom w:w="30" w:type="dxa"/>
              <w:right w:w="70" w:type="dxa"/>
            </w:tcMar>
          </w:tcPr>
          <w:p>
            <w:pPr>
              <w:spacing w:line="240" w:lineRule="auto" w:before="10" w:after="10"/>
            </w:pPr>
            <w:r>
              <w:rPr>
                <w:sz w:val="16"/>
              </w:rPr>
              <w:t>Binary</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6"/>
              </w:rPr>
              <w:t>0 / 1</w:t>
            </w:r>
          </w:p>
        </w:tc>
        <w:tc>
          <w:tcPr>
            <w:tcW w:type="dxa" w:w="1560"/>
            <w:tcBorders>
              <w:top w:val="nil"/>
              <w:left w:val="nil"/>
              <w:bottom w:val="nil"/>
              <w:right w:val="nil"/>
            </w:tcBorders>
            <w:tcMar>
              <w:top w:w="30" w:type="dxa"/>
              <w:left w:w="70" w:type="dxa"/>
              <w:bottom w:w="30" w:type="dxa"/>
              <w:right w:w="70" w:type="dxa"/>
            </w:tcMar>
          </w:tcPr>
          <w:p>
            <w:pPr>
              <w:spacing w:line="240" w:lineRule="auto" w:before="10" w:after="10"/>
            </w:pPr>
            <w:r>
              <w:rPr>
                <w:sz w:val="16"/>
              </w:rPr>
              <w:t>None</w:t>
            </w:r>
          </w:p>
        </w:tc>
        <w:tc>
          <w:tcPr>
            <w:tcW w:type="dxa" w:w="1450"/>
            <w:tcBorders>
              <w:top w:val="nil"/>
              <w:left w:val="nil"/>
              <w:bottom w:val="nil"/>
              <w:right w:val="nil"/>
            </w:tcBorders>
            <w:tcMar>
              <w:top w:w="30" w:type="dxa"/>
              <w:left w:w="70" w:type="dxa"/>
              <w:bottom w:w="30" w:type="dxa"/>
              <w:right w:w="70" w:type="dxa"/>
            </w:tcMar>
          </w:tcPr>
          <w:p>
            <w:pPr>
              <w:spacing w:line="240" w:lineRule="auto" w:before="10" w:after="10"/>
            </w:pPr>
            <w:r>
              <w:rPr>
                <w:sz w:val="16"/>
              </w:rPr>
              <w:t>DV, RQ2</w:t>
            </w:r>
          </w:p>
        </w:tc>
      </w:tr>
      <w:tr>
        <w:trPr>
          <w:cantSplit/>
        </w:trPr>
        <w:tc>
          <w:tcPr>
            <w:tcW w:type="dxa" w:w="1900"/>
            <w:tcBorders>
              <w:top w:val="nil"/>
              <w:left w:val="nil"/>
              <w:bottom w:val="nil"/>
              <w:right w:val="nil"/>
            </w:tcBorders>
            <w:tcMar>
              <w:top w:w="30" w:type="dxa"/>
              <w:left w:w="70" w:type="dxa"/>
              <w:bottom w:w="30" w:type="dxa"/>
              <w:right w:w="70" w:type="dxa"/>
            </w:tcMar>
          </w:tcPr>
          <w:p>
            <w:pPr>
              <w:spacing w:line="240" w:lineRule="auto" w:before="10" w:after="10"/>
            </w:pPr>
            <w:r>
              <w:rPr>
                <w:sz w:val="16"/>
              </w:rPr>
              <w:t>clause_in_context</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6"/>
              </w:rPr>
              <w:t>A gold clause is among retrieved passages</w:t>
            </w:r>
          </w:p>
        </w:tc>
        <w:tc>
          <w:tcPr>
            <w:tcW w:type="dxa" w:w="1050"/>
            <w:tcBorders>
              <w:top w:val="nil"/>
              <w:left w:val="nil"/>
              <w:bottom w:val="nil"/>
              <w:right w:val="nil"/>
            </w:tcBorders>
            <w:tcMar>
              <w:top w:w="30" w:type="dxa"/>
              <w:left w:w="70" w:type="dxa"/>
              <w:bottom w:w="30" w:type="dxa"/>
              <w:right w:w="70" w:type="dxa"/>
            </w:tcMar>
          </w:tcPr>
          <w:p>
            <w:pPr>
              <w:spacing w:line="240" w:lineRule="auto" w:before="10" w:after="10"/>
            </w:pPr>
            <w:r>
              <w:rPr>
                <w:sz w:val="16"/>
              </w:rPr>
              <w:t>Binary</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6"/>
              </w:rPr>
              <w:t>0 / 1</w:t>
            </w:r>
          </w:p>
        </w:tc>
        <w:tc>
          <w:tcPr>
            <w:tcW w:type="dxa" w:w="1560"/>
            <w:tcBorders>
              <w:top w:val="nil"/>
              <w:left w:val="nil"/>
              <w:bottom w:val="nil"/>
              <w:right w:val="nil"/>
            </w:tcBorders>
            <w:tcMar>
              <w:top w:w="30" w:type="dxa"/>
              <w:left w:w="70" w:type="dxa"/>
              <w:bottom w:w="30" w:type="dxa"/>
              <w:right w:w="70" w:type="dxa"/>
            </w:tcMar>
          </w:tcPr>
          <w:p>
            <w:pPr>
              <w:spacing w:line="240" w:lineRule="auto" w:before="10" w:after="10"/>
            </w:pPr>
            <w:r>
              <w:rPr>
                <w:sz w:val="16"/>
              </w:rPr>
              <w:t>Undefined for C0</w:t>
            </w:r>
          </w:p>
        </w:tc>
        <w:tc>
          <w:tcPr>
            <w:tcW w:type="dxa" w:w="1450"/>
            <w:tcBorders>
              <w:top w:val="nil"/>
              <w:left w:val="nil"/>
              <w:bottom w:val="nil"/>
              <w:right w:val="nil"/>
            </w:tcBorders>
            <w:tcMar>
              <w:top w:w="30" w:type="dxa"/>
              <w:left w:w="70" w:type="dxa"/>
              <w:bottom w:w="30" w:type="dxa"/>
              <w:right w:w="70" w:type="dxa"/>
            </w:tcMar>
          </w:tcPr>
          <w:p>
            <w:pPr>
              <w:spacing w:line="240" w:lineRule="auto" w:before="10" w:after="10"/>
            </w:pPr>
            <w:r>
              <w:rPr>
                <w:sz w:val="16"/>
              </w:rPr>
              <w:t>Mediator, RQ3</w:t>
            </w:r>
          </w:p>
        </w:tc>
      </w:tr>
      <w:tr>
        <w:trPr>
          <w:cantSplit/>
        </w:trPr>
        <w:tc>
          <w:tcPr>
            <w:tcW w:type="dxa" w:w="1900"/>
            <w:tcBorders>
              <w:top w:val="nil"/>
              <w:left w:val="nil"/>
              <w:bottom w:val="nil"/>
              <w:right w:val="nil"/>
            </w:tcBorders>
            <w:tcMar>
              <w:top w:w="30" w:type="dxa"/>
              <w:left w:w="70" w:type="dxa"/>
              <w:bottom w:w="30" w:type="dxa"/>
              <w:right w:w="70" w:type="dxa"/>
            </w:tcMar>
          </w:tcPr>
          <w:p>
            <w:pPr>
              <w:spacing w:line="240" w:lineRule="auto" w:before="10" w:after="10"/>
            </w:pPr>
            <w:r>
              <w:rPr>
                <w:sz w:val="16"/>
              </w:rPr>
              <w:t>consistent</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6"/>
              </w:rPr>
              <w:t>All three runs agree</w:t>
            </w:r>
          </w:p>
        </w:tc>
        <w:tc>
          <w:tcPr>
            <w:tcW w:type="dxa" w:w="1050"/>
            <w:tcBorders>
              <w:top w:val="nil"/>
              <w:left w:val="nil"/>
              <w:bottom w:val="nil"/>
              <w:right w:val="nil"/>
            </w:tcBorders>
            <w:tcMar>
              <w:top w:w="30" w:type="dxa"/>
              <w:left w:w="70" w:type="dxa"/>
              <w:bottom w:w="30" w:type="dxa"/>
              <w:right w:w="70" w:type="dxa"/>
            </w:tcMar>
          </w:tcPr>
          <w:p>
            <w:pPr>
              <w:spacing w:line="240" w:lineRule="auto" w:before="10" w:after="10"/>
            </w:pPr>
            <w:r>
              <w:rPr>
                <w:sz w:val="16"/>
              </w:rPr>
              <w:t>Binary</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6"/>
              </w:rPr>
              <w:t>0 / 1</w:t>
            </w:r>
          </w:p>
        </w:tc>
        <w:tc>
          <w:tcPr>
            <w:tcW w:type="dxa" w:w="1560"/>
            <w:tcBorders>
              <w:top w:val="nil"/>
              <w:left w:val="nil"/>
              <w:bottom w:val="nil"/>
              <w:right w:val="nil"/>
            </w:tcBorders>
            <w:tcMar>
              <w:top w:w="30" w:type="dxa"/>
              <w:left w:w="70" w:type="dxa"/>
              <w:bottom w:w="30" w:type="dxa"/>
              <w:right w:w="70" w:type="dxa"/>
            </w:tcMar>
          </w:tcPr>
          <w:p>
            <w:pPr>
              <w:spacing w:line="240" w:lineRule="auto" w:before="10" w:after="10"/>
            </w:pPr>
            <w:r>
              <w:rPr>
                <w:sz w:val="16"/>
              </w:rPr>
              <w:t>None</w:t>
            </w:r>
          </w:p>
        </w:tc>
        <w:tc>
          <w:tcPr>
            <w:tcW w:type="dxa" w:w="1450"/>
            <w:tcBorders>
              <w:top w:val="nil"/>
              <w:left w:val="nil"/>
              <w:bottom w:val="nil"/>
              <w:right w:val="nil"/>
            </w:tcBorders>
            <w:tcMar>
              <w:top w:w="30" w:type="dxa"/>
              <w:left w:w="70" w:type="dxa"/>
              <w:bottom w:w="30" w:type="dxa"/>
              <w:right w:w="70" w:type="dxa"/>
            </w:tcMar>
          </w:tcPr>
          <w:p>
            <w:pPr>
              <w:spacing w:line="240" w:lineRule="auto" w:before="10" w:after="10"/>
            </w:pPr>
            <w:r>
              <w:rPr>
                <w:sz w:val="16"/>
              </w:rPr>
              <w:t>DV, RQ4</w:t>
            </w:r>
          </w:p>
        </w:tc>
      </w:tr>
      <w:tr>
        <w:trPr>
          <w:cantSplit/>
        </w:trPr>
        <w:tc>
          <w:tcPr>
            <w:tcW w:type="dxa" w:w="1900"/>
            <w:tcBorders>
              <w:top w:val="nil"/>
              <w:left w:val="nil"/>
              <w:bottom w:val="nil"/>
              <w:right w:val="nil"/>
            </w:tcBorders>
            <w:tcMar>
              <w:top w:w="30" w:type="dxa"/>
              <w:left w:w="70" w:type="dxa"/>
              <w:bottom w:w="30" w:type="dxa"/>
              <w:right w:w="70" w:type="dxa"/>
            </w:tcMar>
          </w:tcPr>
          <w:p>
            <w:pPr>
              <w:spacing w:line="240" w:lineRule="auto" w:before="10" w:after="10"/>
            </w:pPr>
            <w:r>
              <w:rPr>
                <w:sz w:val="16"/>
              </w:rPr>
              <w:t>review_required</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6"/>
              </w:rPr>
              <w:t>Draft routed to mandatory review</w:t>
            </w:r>
          </w:p>
        </w:tc>
        <w:tc>
          <w:tcPr>
            <w:tcW w:type="dxa" w:w="1050"/>
            <w:tcBorders>
              <w:top w:val="nil"/>
              <w:left w:val="nil"/>
              <w:bottom w:val="nil"/>
              <w:right w:val="nil"/>
            </w:tcBorders>
            <w:tcMar>
              <w:top w:w="30" w:type="dxa"/>
              <w:left w:w="70" w:type="dxa"/>
              <w:bottom w:w="30" w:type="dxa"/>
              <w:right w:w="70" w:type="dxa"/>
            </w:tcMar>
          </w:tcPr>
          <w:p>
            <w:pPr>
              <w:spacing w:line="240" w:lineRule="auto" w:before="10" w:after="10"/>
            </w:pPr>
            <w:r>
              <w:rPr>
                <w:sz w:val="16"/>
              </w:rPr>
              <w:t>Binary</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6"/>
              </w:rPr>
              <w:t>0 / 1</w:t>
            </w:r>
          </w:p>
        </w:tc>
        <w:tc>
          <w:tcPr>
            <w:tcW w:type="dxa" w:w="1560"/>
            <w:tcBorders>
              <w:top w:val="nil"/>
              <w:left w:val="nil"/>
              <w:bottom w:val="nil"/>
              <w:right w:val="nil"/>
            </w:tcBorders>
            <w:tcMar>
              <w:top w:w="30" w:type="dxa"/>
              <w:left w:w="70" w:type="dxa"/>
              <w:bottom w:w="30" w:type="dxa"/>
              <w:right w:w="70" w:type="dxa"/>
            </w:tcMar>
          </w:tcPr>
          <w:p>
            <w:pPr>
              <w:spacing w:line="240" w:lineRule="auto" w:before="10" w:after="10"/>
            </w:pPr>
            <w:r>
              <w:rPr>
                <w:sz w:val="16"/>
              </w:rPr>
              <w:t>None</w:t>
            </w:r>
          </w:p>
        </w:tc>
        <w:tc>
          <w:tcPr>
            <w:tcW w:type="dxa" w:w="1450"/>
            <w:tcBorders>
              <w:top w:val="nil"/>
              <w:left w:val="nil"/>
              <w:bottom w:val="nil"/>
              <w:right w:val="nil"/>
            </w:tcBorders>
            <w:tcMar>
              <w:top w:w="30" w:type="dxa"/>
              <w:left w:w="70" w:type="dxa"/>
              <w:bottom w:w="30" w:type="dxa"/>
              <w:right w:w="70" w:type="dxa"/>
            </w:tcMar>
          </w:tcPr>
          <w:p>
            <w:pPr>
              <w:spacing w:line="240" w:lineRule="auto" w:before="10" w:after="10"/>
            </w:pPr>
            <w:r>
              <w:rPr>
                <w:sz w:val="16"/>
              </w:rPr>
              <w:t>DV, RQ4</w:t>
            </w:r>
          </w:p>
        </w:tc>
      </w:tr>
      <w:tr>
        <w:trPr>
          <w:cantSplit/>
        </w:trPr>
        <w:tc>
          <w:tcPr>
            <w:tcW w:type="dxa" w:w="1900"/>
            <w:tcBorders>
              <w:top w:val="nil"/>
              <w:left w:val="nil"/>
              <w:bottom w:val="nil"/>
              <w:right w:val="nil"/>
            </w:tcBorders>
            <w:tcMar>
              <w:top w:w="30" w:type="dxa"/>
              <w:left w:w="70" w:type="dxa"/>
              <w:bottom w:w="30" w:type="dxa"/>
              <w:right w:w="70" w:type="dxa"/>
            </w:tcMar>
          </w:tcPr>
          <w:p>
            <w:pPr>
              <w:spacing w:line="240" w:lineRule="auto" w:before="10" w:after="10"/>
            </w:pPr>
            <w:r>
              <w:rPr>
                <w:sz w:val="16"/>
              </w:rPr>
              <w:t>latency_s</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6"/>
              </w:rPr>
              <w:t>End-to-end response time</w:t>
            </w:r>
          </w:p>
        </w:tc>
        <w:tc>
          <w:tcPr>
            <w:tcW w:type="dxa" w:w="1050"/>
            <w:tcBorders>
              <w:top w:val="nil"/>
              <w:left w:val="nil"/>
              <w:bottom w:val="nil"/>
              <w:right w:val="nil"/>
            </w:tcBorders>
            <w:tcMar>
              <w:top w:w="30" w:type="dxa"/>
              <w:left w:w="70" w:type="dxa"/>
              <w:bottom w:w="30" w:type="dxa"/>
              <w:right w:w="70" w:type="dxa"/>
            </w:tcMar>
          </w:tcPr>
          <w:p>
            <w:pPr>
              <w:spacing w:line="240" w:lineRule="auto" w:before="10" w:after="10"/>
            </w:pPr>
            <w:r>
              <w:rPr>
                <w:sz w:val="16"/>
              </w:rPr>
              <w:t>Continuous</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6"/>
              </w:rPr>
              <w:t>Seconds &gt; 0</w:t>
            </w:r>
          </w:p>
        </w:tc>
        <w:tc>
          <w:tcPr>
            <w:tcW w:type="dxa" w:w="1560"/>
            <w:tcBorders>
              <w:top w:val="nil"/>
              <w:left w:val="nil"/>
              <w:bottom w:val="nil"/>
              <w:right w:val="nil"/>
            </w:tcBorders>
            <w:tcMar>
              <w:top w:w="30" w:type="dxa"/>
              <w:left w:w="70" w:type="dxa"/>
              <w:bottom w:w="30" w:type="dxa"/>
              <w:right w:w="70" w:type="dxa"/>
            </w:tcMar>
          </w:tcPr>
          <w:p>
            <w:pPr>
              <w:spacing w:line="240" w:lineRule="auto" w:before="10" w:after="10"/>
            </w:pPr>
            <w:r>
              <w:rPr>
                <w:sz w:val="16"/>
              </w:rPr>
              <w:t>Failed calls re-run, not scored</w:t>
            </w:r>
          </w:p>
        </w:tc>
        <w:tc>
          <w:tcPr>
            <w:tcW w:type="dxa" w:w="1450"/>
            <w:tcBorders>
              <w:top w:val="nil"/>
              <w:left w:val="nil"/>
              <w:bottom w:val="nil"/>
              <w:right w:val="nil"/>
            </w:tcBorders>
            <w:tcMar>
              <w:top w:w="30" w:type="dxa"/>
              <w:left w:w="70" w:type="dxa"/>
              <w:bottom w:w="30" w:type="dxa"/>
              <w:right w:w="70" w:type="dxa"/>
            </w:tcMar>
          </w:tcPr>
          <w:p>
            <w:pPr>
              <w:spacing w:line="240" w:lineRule="auto" w:before="10" w:after="10"/>
            </w:pPr>
            <w:r>
              <w:rPr>
                <w:sz w:val="16"/>
              </w:rPr>
              <w:t>DV, RQ4</w:t>
            </w:r>
          </w:p>
        </w:tc>
      </w:tr>
      <w:tr>
        <w:trPr>
          <w:cantSplit/>
        </w:trPr>
        <w:tc>
          <w:tcPr>
            <w:tcW w:type="dxa" w:w="19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failure_category</w:t>
            </w:r>
          </w:p>
        </w:tc>
        <w:tc>
          <w:tcPr>
            <w:tcW w:type="dxa" w:w="21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Category of an incorrect determination</w:t>
            </w:r>
          </w:p>
        </w:tc>
        <w:tc>
          <w:tcPr>
            <w:tcW w:type="dxa" w:w="105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Categorical</w:t>
            </w:r>
          </w:p>
        </w:tc>
        <w:tc>
          <w:tcPr>
            <w:tcW w:type="dxa" w:w="13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5 categories</w:t>
            </w:r>
          </w:p>
        </w:tc>
        <w:tc>
          <w:tcPr>
            <w:tcW w:type="dxa" w:w="156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Only for errors</w:t>
            </w:r>
          </w:p>
        </w:tc>
        <w:tc>
          <w:tcPr>
            <w:tcW w:type="dxa" w:w="145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DV, RQ4</w:t>
            </w:r>
          </w:p>
        </w:tc>
      </w:tr>
    </w:tbl>
    <w:p>
      <w:pPr>
        <w:spacing w:line="240" w:lineRule="auto" w:before="60" w:after="240"/>
      </w:pPr>
      <w:r>
        <w:rPr>
          <w:i/>
          <w:sz w:val="20"/>
        </w:rPr>
        <w:t>Note.</w:t>
      </w:r>
      <w:r>
        <w:rPr>
          <w:sz w:val="20"/>
        </w:rPr>
        <w:t xml:space="preserve"> DV = dependent variable. Outcome fields are produced by scripts/03_run_experiment.py.</w:t>
      </w:r>
    </w:p>
    <w:p>
      <w:pPr>
        <w:pStyle w:val="Heading2"/>
        <w:keepNext/>
        <w:spacing w:line="480" w:lineRule="auto" w:before="0" w:after="0"/>
      </w:pPr>
      <w:r>
        <w:rPr/>
        <w:t>GitHub Data Availability Statement</w:t>
      </w:r>
    </w:p>
    <w:p>
      <w:pPr>
        <w:spacing w:line="480" w:lineRule="auto" w:before="0" w:after="0"/>
      </w:pPr>
      <w:r>
        <w:rPr/>
        <w:t>The raw and processed datasets, the code and all outputs are available in the GitHub repository (https://github.com/deepakdm/QM640) under the following paths:</w:t>
      </w:r>
    </w:p>
    <w:p>
      <w:pPr>
        <w:pStyle w:val="ListParagraph"/>
        <w:numPr>
          <w:ilvl w:val="0"/>
          <w:numId w:val="107"/>
        </w:numPr>
        <w:spacing w:line="480" w:lineRule="auto" w:before="0" w:after="0"/>
      </w:pPr>
      <w:r>
        <w:rPr>
          <w:b/>
        </w:rPr>
        <w:t>Raw data:</w:t>
      </w:r>
      <w:r>
        <w:rPr/>
        <w:t xml:space="preserve"> data/raw/cfpb/complaints.csv.gz (filtered CFPB export, compressed) </w:t>
      </w:r>
      <w:r>
        <w:rPr>
          <w:highlight w:val="yellow"/>
        </w:rPr>
        <w:t>[confirm the file is committed; use Git LFS if it exceeds 100 MB]</w:t>
      </w:r>
      <w:r>
        <w:rPr/>
        <w:t>; data/corpus/ (regulatory corpus).</w:t>
      </w:r>
    </w:p>
    <w:p>
      <w:pPr>
        <w:pStyle w:val="ListParagraph"/>
        <w:numPr>
          <w:ilvl w:val="0"/>
          <w:numId w:val="107"/>
        </w:numPr>
        <w:spacing w:line="480" w:lineRule="auto" w:before="0" w:after="0"/>
      </w:pPr>
      <w:r>
        <w:rPr>
          <w:b/>
        </w:rPr>
        <w:t>Processed/clean data:</w:t>
      </w:r>
      <w:r>
        <w:rPr/>
        <w:t xml:space="preserve"> data/cases/sample_160.csv and cases.jsonl (study sample); data/cases/selection_report.json (filters and counts); data/gold/ (labeling sheet and gold labels); outputs/eda/ (cleaning log, EDA tables and figures).</w:t>
      </w:r>
    </w:p>
    <w:p>
      <w:pPr>
        <w:pStyle w:val="ListParagraph"/>
        <w:numPr>
          <w:ilvl w:val="0"/>
          <w:numId w:val="107"/>
        </w:numPr>
        <w:spacing w:line="480" w:lineRule="auto" w:before="0" w:after="0"/>
      </w:pPr>
      <w:r>
        <w:rPr>
          <w:b/>
        </w:rPr>
        <w:t>Code/notebooks:</w:t>
      </w:r>
      <w:r>
        <w:rPr/>
        <w:t xml:space="preserve"> scripts/ (numbered pipeline steps), src/dispute_rag/ (library), configs/ (four conditions), tests/ (offline tests); outputs/runs/ and outputs/reports/ hold model outputs and analysis results.</w:t>
      </w:r>
    </w:p>
    <w:p>
      <w:pPr>
        <w:pStyle w:val="Heading2"/>
        <w:keepNext/>
        <w:spacing w:line="480" w:lineRule="auto" w:before="0" w:after="0"/>
      </w:pPr>
      <w:r>
        <w:rPr/>
        <w:t>Screenshots / Evidence</w:t>
      </w:r>
    </w:p>
    <w:p>
      <w:pPr>
        <w:spacing w:line="480" w:lineRule="auto" w:before="0" w:after="0"/>
        <w:ind w:firstLine="720"/>
      </w:pPr>
      <w:r>
        <w:rPr/>
        <w:t>Appendix B shows a preview of the study export (Figure B1) and the repository tree (Figure B2).</w:t>
      </w:r>
    </w:p>
    <w:p>
      <w:pPr>
        <w:pStyle w:val="Heading1"/>
        <w:keepNext/>
        <w:spacing w:line="480" w:lineRule="auto" w:before="0" w:after="0"/>
        <w:jc w:val="center"/>
      </w:pPr>
      <w:r>
        <w:rPr/>
        <w:t>Analysis</w:t>
      </w:r>
    </w:p>
    <w:p>
      <w:pPr>
        <w:spacing w:line="480" w:lineRule="auto" w:before="0" w:after="0"/>
        <w:ind w:firstLine="720"/>
      </w:pPr>
      <w:r>
        <w:rPr/>
        <w:t>This section reports the data cleaning and the exploratory analysis of the complaint data. Model results are reported under Preliminary Results. Every count below is produced by scripts/01_prepare_data.py and scripts/01b_eda.py, so the section can be reproduced from the export.</w:t>
      </w:r>
    </w:p>
    <w:p>
      <w:pPr>
        <w:pStyle w:val="Heading2"/>
        <w:keepNext/>
        <w:spacing w:line="480" w:lineRule="auto" w:before="0" w:after="0"/>
      </w:pPr>
      <w:r>
        <w:rPr/>
        <w:t>Data Cleaning</w:t>
      </w:r>
    </w:p>
    <w:p>
      <w:pPr>
        <w:spacing w:line="480" w:lineRule="auto" w:before="0" w:after="0"/>
        <w:ind w:firstLine="720"/>
      </w:pPr>
      <w:r>
        <w:rPr/>
        <w:t>Cleaning is deliberately light because nothing is trained, but each step removes records that would either fall outside the regulation being studied or make the comparison unfair. Table 8 and Figure 3 give the number of complaints surviving each step, and Table 9 summarizes how missing values, outliers and duplicates were detected and treated.</w:t>
      </w:r>
    </w:p>
    <w:p>
      <w:pPr>
        <w:pStyle w:val="ListParagraph"/>
        <w:numPr>
          <w:ilvl w:val="0"/>
          <w:numId w:val="108"/>
        </w:numPr>
        <w:spacing w:line="480" w:lineRule="auto" w:before="0" w:after="0"/>
      </w:pPr>
      <w:r>
        <w:rPr>
          <w:b/>
        </w:rPr>
        <w:t>Narrative present.</w:t>
      </w:r>
      <w:r>
        <w:rPr/>
        <w:t xml:space="preserve"> Complaints without a published narrative were removed, because there is no case for the model or the rater to read. This is the largest source of missingness and is structural: the CFPB publishes a narrative only with the consumer's consent (CFPB, 2015). No imputation is possible or appropriate.</w:t>
      </w:r>
    </w:p>
    <w:p>
      <w:pPr>
        <w:pStyle w:val="ListParagraph"/>
        <w:numPr>
          <w:ilvl w:val="0"/>
          <w:numId w:val="108"/>
        </w:numPr>
        <w:spacing w:line="480" w:lineRule="auto" w:before="0" w:after="0"/>
      </w:pPr>
      <w:r>
        <w:rPr>
          <w:b/>
        </w:rPr>
        <w:t>Study window.</w:t>
      </w:r>
      <w:r>
        <w:rPr/>
        <w:t xml:space="preserve"> Complaints outside September 18, 2024 to September 18, 2026 were removed, which fixes the population and avoids the product and issue label changes of 2017 and 2023.</w:t>
      </w:r>
    </w:p>
    <w:p>
      <w:pPr>
        <w:pStyle w:val="ListParagraph"/>
        <w:numPr>
          <w:ilvl w:val="0"/>
          <w:numId w:val="108"/>
        </w:numPr>
        <w:spacing w:line="480" w:lineRule="auto" w:before="0" w:after="0"/>
      </w:pPr>
      <w:r>
        <w:rPr>
          <w:b/>
        </w:rPr>
        <w:t>Regulation E scope.</w:t>
      </w:r>
      <w:r>
        <w:rPr/>
        <w:t xml:space="preserve"> Only the three products governed by Regulation E were kept, so every case can be decided from the corpus.</w:t>
      </w:r>
    </w:p>
    <w:p>
      <w:pPr>
        <w:pStyle w:val="ListParagraph"/>
        <w:numPr>
          <w:ilvl w:val="0"/>
          <w:numId w:val="108"/>
        </w:numPr>
        <w:spacing w:line="480" w:lineRule="auto" w:before="0" w:after="0"/>
      </w:pPr>
      <w:r>
        <w:rPr>
          <w:b/>
        </w:rPr>
        <w:t>Dispute-type mapping.</w:t>
      </w:r>
      <w:r>
        <w:rPr/>
        <w:t xml:space="preserve"> Issue and sub-issue were mapped to seven dispute types by ordered text rules. Where the sub-issue was blank the issue alone was used; complaints that matched no rule were removed because they are not payment disputes (for example, account-opening problems).</w:t>
      </w:r>
    </w:p>
    <w:p>
      <w:pPr>
        <w:pStyle w:val="ListParagraph"/>
        <w:numPr>
          <w:ilvl w:val="0"/>
          <w:numId w:val="108"/>
        </w:numPr>
        <w:spacing w:line="480" w:lineRule="auto" w:before="0" w:after="0"/>
      </w:pPr>
      <w:r>
        <w:rPr>
          <w:b/>
        </w:rPr>
        <w:t>Length limits (outliers).</w:t>
      </w:r>
      <w:r>
        <w:rPr/>
        <w:t xml:space="preserve"> Narratives shorter than 40 words rarely contain the facts needed to label a clause, and those longer than 600 words are extreme in length and cost. The limits were fixed in the synopsis; the interquartile-range fence is reported alongside them as a check.</w:t>
      </w:r>
    </w:p>
    <w:p>
      <w:pPr>
        <w:pStyle w:val="ListParagraph"/>
        <w:numPr>
          <w:ilvl w:val="0"/>
          <w:numId w:val="108"/>
        </w:numPr>
        <w:spacing w:line="480" w:lineRule="auto" w:before="0" w:after="0"/>
      </w:pPr>
      <w:r>
        <w:rPr>
          <w:b/>
        </w:rPr>
        <w:t>Duplicates.</w:t>
      </w:r>
      <w:r>
        <w:rPr/>
        <w:t xml:space="preserve"> Repeated complaint IDs were removed, then exact duplicate narratives after whitespace and case normalization, because the same story filed twice would otherwise count twice.</w:t>
      </w:r>
    </w:p>
    <w:p>
      <w:pPr>
        <w:pStyle w:val="ListParagraph"/>
        <w:numPr>
          <w:ilvl w:val="0"/>
          <w:numId w:val="108"/>
        </w:numPr>
        <w:spacing w:line="480" w:lineRule="auto" w:before="0" w:after="0"/>
      </w:pPr>
      <w:r>
        <w:rPr>
          <w:b/>
        </w:rPr>
        <w:t>Redactions and leakage.</w:t>
      </w:r>
      <w:r>
        <w:rPr/>
        <w:t xml:space="preserve"> The CFPB's XXXX redactions were kept and the model is told to treat them as unknown facts; they are not imputed. The company's response is shown to the rater as context but withheld from the model so the outcome cannot leak into retrieval.</w:t>
      </w:r>
    </w:p>
    <w:p>
      <w:pPr>
        <w:pStyle w:val="ListParagraph"/>
        <w:numPr>
          <w:ilvl w:val="0"/>
          <w:numId w:val="108"/>
        </w:numPr>
        <w:spacing w:line="480" w:lineRule="auto" w:before="0" w:after="0"/>
      </w:pPr>
      <w:r>
        <w:rPr>
          <w:b/>
        </w:rPr>
        <w:t>Sampling.</w:t>
      </w:r>
      <w:r>
        <w:rPr/>
        <w:t xml:space="preserve"> A stratified sample of 160 complaints was drawn across the seven dispute types with seed 42, so the sample does not simply mirror the dominant types.</w:t>
      </w:r>
    </w:p>
    <w:p>
      <w:pPr>
        <w:keepNext/>
        <w:spacing w:line="480" w:lineRule="auto" w:before="240" w:after="0"/>
      </w:pPr>
      <w:r>
        <w:rPr>
          <w:b/>
        </w:rPr>
        <w:t>Table 8</w:t>
      </w:r>
    </w:p>
    <w:p>
      <w:pPr>
        <w:keepNext/>
        <w:spacing w:line="480" w:lineRule="auto" w:before="0" w:after="0"/>
      </w:pPr>
      <w:r>
        <w:rPr>
          <w:i/>
        </w:rPr>
        <w:t>Complaints Remaining After Each Cleaning Step</w:t>
      </w:r>
    </w:p>
    <w:tbl>
      <w:tblPr>
        <w:tblW w:type="dxa" w:w="9360"/>
        <w:tblLayout w:type="fixed"/>
        <w:tblLook w:firstColumn="1" w:firstRow="1" w:lastColumn="0" w:lastRow="0" w:noHBand="0" w:noVBand="1" w:val="04A0"/>
      </w:tblPr>
      <w:tblGrid>
        <w:gridCol w:w="4100"/>
        <w:gridCol w:w="1300"/>
        <w:gridCol w:w="1300"/>
        <w:gridCol w:w="1330"/>
        <w:gridCol w:w="1330"/>
      </w:tblGrid>
      <w:tr>
        <w:trPr>
          <w:cantSplit/>
          <w:tblHeader/>
        </w:trPr>
        <w:tc>
          <w:tcPr>
            <w:tcW w:type="dxa" w:w="41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8"/>
              </w:rPr>
              <w:t>Step</w:t>
            </w:r>
          </w:p>
        </w:tc>
        <w:tc>
          <w:tcPr>
            <w:tcW w:type="dxa" w:w="13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8"/>
              </w:rPr>
              <w:t>Remaining</w:t>
            </w:r>
          </w:p>
        </w:tc>
        <w:tc>
          <w:tcPr>
            <w:tcW w:type="dxa" w:w="13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8"/>
              </w:rPr>
              <w:t>Removed</w:t>
            </w:r>
          </w:p>
        </w:tc>
        <w:tc>
          <w:tcPr>
            <w:tcW w:type="dxa" w:w="133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8"/>
              </w:rPr>
              <w:t>% of previous</w:t>
            </w:r>
          </w:p>
        </w:tc>
        <w:tc>
          <w:tcPr>
            <w:tcW w:type="dxa" w:w="133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8"/>
              </w:rPr>
              <w:t>% of raw</w:t>
            </w:r>
          </w:p>
        </w:tc>
      </w:tr>
      <w:tr>
        <w:trPr>
          <w:cantSplit/>
        </w:trPr>
        <w:tc>
          <w:tcPr>
            <w:tcW w:type="dxa" w:w="4100"/>
            <w:tcBorders>
              <w:top w:val="nil"/>
              <w:left w:val="nil"/>
              <w:bottom w:val="nil"/>
              <w:right w:val="nil"/>
            </w:tcBorders>
            <w:tcMar>
              <w:top w:w="30" w:type="dxa"/>
              <w:left w:w="70" w:type="dxa"/>
              <w:bottom w:w="30" w:type="dxa"/>
              <w:right w:w="70" w:type="dxa"/>
            </w:tcMar>
          </w:tcPr>
          <w:p>
            <w:pPr>
              <w:spacing w:line="240" w:lineRule="auto" w:before="10" w:after="10"/>
            </w:pPr>
            <w:r>
              <w:rPr>
                <w:sz w:val="18"/>
              </w:rPr>
              <w:t>Rows in the export</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8"/>
              </w:rPr>
              <w:t>1,610,649</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8"/>
              </w:rPr>
              <w:t>—</w:t>
            </w:r>
          </w:p>
        </w:tc>
        <w:tc>
          <w:tcPr>
            <w:tcW w:type="dxa" w:w="1330"/>
            <w:tcBorders>
              <w:top w:val="nil"/>
              <w:left w:val="nil"/>
              <w:bottom w:val="nil"/>
              <w:right w:val="nil"/>
            </w:tcBorders>
            <w:tcMar>
              <w:top w:w="30" w:type="dxa"/>
              <w:left w:w="70" w:type="dxa"/>
              <w:bottom w:w="30" w:type="dxa"/>
              <w:right w:w="70" w:type="dxa"/>
            </w:tcMar>
          </w:tcPr>
          <w:p>
            <w:pPr>
              <w:spacing w:line="240" w:lineRule="auto" w:before="10" w:after="10"/>
            </w:pPr>
            <w:r>
              <w:rPr>
                <w:sz w:val="18"/>
              </w:rPr>
              <w:t>—</w:t>
            </w:r>
          </w:p>
        </w:tc>
        <w:tc>
          <w:tcPr>
            <w:tcW w:type="dxa" w:w="1330"/>
            <w:tcBorders>
              <w:top w:val="nil"/>
              <w:left w:val="nil"/>
              <w:bottom w:val="nil"/>
              <w:right w:val="nil"/>
            </w:tcBorders>
            <w:tcMar>
              <w:top w:w="30" w:type="dxa"/>
              <w:left w:w="70" w:type="dxa"/>
              <w:bottom w:w="30" w:type="dxa"/>
              <w:right w:w="70" w:type="dxa"/>
            </w:tcMar>
          </w:tcPr>
          <w:p>
            <w:pPr>
              <w:spacing w:line="240" w:lineRule="auto" w:before="10" w:after="10"/>
            </w:pPr>
            <w:r>
              <w:rPr>
                <w:sz w:val="18"/>
              </w:rPr>
              <w:t>100.00%</w:t>
            </w:r>
          </w:p>
        </w:tc>
      </w:tr>
      <w:tr>
        <w:trPr>
          <w:cantSplit/>
        </w:trPr>
        <w:tc>
          <w:tcPr>
            <w:tcW w:type="dxa" w:w="4100"/>
            <w:tcBorders>
              <w:top w:val="nil"/>
              <w:left w:val="nil"/>
              <w:bottom w:val="nil"/>
              <w:right w:val="nil"/>
            </w:tcBorders>
            <w:tcMar>
              <w:top w:w="30" w:type="dxa"/>
              <w:left w:w="70" w:type="dxa"/>
              <w:bottom w:w="30" w:type="dxa"/>
              <w:right w:w="70" w:type="dxa"/>
            </w:tcMar>
          </w:tcPr>
          <w:p>
            <w:pPr>
              <w:spacing w:line="240" w:lineRule="auto" w:before="10" w:after="10"/>
            </w:pPr>
            <w:r>
              <w:rPr>
                <w:sz w:val="18"/>
              </w:rPr>
              <w:t>Consumer narrative present and non-empty</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8"/>
              </w:rPr>
              <w:t>1,610,649</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8"/>
              </w:rPr>
              <w:t>0</w:t>
            </w:r>
          </w:p>
        </w:tc>
        <w:tc>
          <w:tcPr>
            <w:tcW w:type="dxa" w:w="1330"/>
            <w:tcBorders>
              <w:top w:val="nil"/>
              <w:left w:val="nil"/>
              <w:bottom w:val="nil"/>
              <w:right w:val="nil"/>
            </w:tcBorders>
            <w:tcMar>
              <w:top w:w="30" w:type="dxa"/>
              <w:left w:w="70" w:type="dxa"/>
              <w:bottom w:w="30" w:type="dxa"/>
              <w:right w:w="70" w:type="dxa"/>
            </w:tcMar>
          </w:tcPr>
          <w:p>
            <w:pPr>
              <w:spacing w:line="240" w:lineRule="auto" w:before="10" w:after="10"/>
            </w:pPr>
            <w:r>
              <w:rPr>
                <w:sz w:val="18"/>
              </w:rPr>
              <w:t>0.0%</w:t>
            </w:r>
          </w:p>
        </w:tc>
        <w:tc>
          <w:tcPr>
            <w:tcW w:type="dxa" w:w="1330"/>
            <w:tcBorders>
              <w:top w:val="nil"/>
              <w:left w:val="nil"/>
              <w:bottom w:val="nil"/>
              <w:right w:val="nil"/>
            </w:tcBorders>
            <w:tcMar>
              <w:top w:w="30" w:type="dxa"/>
              <w:left w:w="70" w:type="dxa"/>
              <w:bottom w:w="30" w:type="dxa"/>
              <w:right w:w="70" w:type="dxa"/>
            </w:tcMar>
          </w:tcPr>
          <w:p>
            <w:pPr>
              <w:spacing w:line="240" w:lineRule="auto" w:before="10" w:after="10"/>
            </w:pPr>
            <w:r>
              <w:rPr>
                <w:sz w:val="18"/>
              </w:rPr>
              <w:t>100.00%</w:t>
            </w:r>
          </w:p>
        </w:tc>
      </w:tr>
      <w:tr>
        <w:trPr>
          <w:cantSplit/>
        </w:trPr>
        <w:tc>
          <w:tcPr>
            <w:tcW w:type="dxa" w:w="4100"/>
            <w:tcBorders>
              <w:top w:val="nil"/>
              <w:left w:val="nil"/>
              <w:bottom w:val="nil"/>
              <w:right w:val="nil"/>
            </w:tcBorders>
            <w:tcMar>
              <w:top w:w="30" w:type="dxa"/>
              <w:left w:w="70" w:type="dxa"/>
              <w:bottom w:w="30" w:type="dxa"/>
              <w:right w:w="70" w:type="dxa"/>
            </w:tcMar>
          </w:tcPr>
          <w:p>
            <w:pPr>
              <w:spacing w:line="240" w:lineRule="auto" w:before="10" w:after="10"/>
            </w:pPr>
            <w:r>
              <w:rPr>
                <w:sz w:val="18"/>
              </w:rPr>
              <w:t>Received within the study window</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8"/>
              </w:rPr>
              <w:t>1,610,649</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8"/>
              </w:rPr>
              <w:t>0</w:t>
            </w:r>
          </w:p>
        </w:tc>
        <w:tc>
          <w:tcPr>
            <w:tcW w:type="dxa" w:w="1330"/>
            <w:tcBorders>
              <w:top w:val="nil"/>
              <w:left w:val="nil"/>
              <w:bottom w:val="nil"/>
              <w:right w:val="nil"/>
            </w:tcBorders>
            <w:tcMar>
              <w:top w:w="30" w:type="dxa"/>
              <w:left w:w="70" w:type="dxa"/>
              <w:bottom w:w="30" w:type="dxa"/>
              <w:right w:w="70" w:type="dxa"/>
            </w:tcMar>
          </w:tcPr>
          <w:p>
            <w:pPr>
              <w:spacing w:line="240" w:lineRule="auto" w:before="10" w:after="10"/>
            </w:pPr>
            <w:r>
              <w:rPr>
                <w:sz w:val="18"/>
              </w:rPr>
              <w:t>0.0%</w:t>
            </w:r>
          </w:p>
        </w:tc>
        <w:tc>
          <w:tcPr>
            <w:tcW w:type="dxa" w:w="1330"/>
            <w:tcBorders>
              <w:top w:val="nil"/>
              <w:left w:val="nil"/>
              <w:bottom w:val="nil"/>
              <w:right w:val="nil"/>
            </w:tcBorders>
            <w:tcMar>
              <w:top w:w="30" w:type="dxa"/>
              <w:left w:w="70" w:type="dxa"/>
              <w:bottom w:w="30" w:type="dxa"/>
              <w:right w:w="70" w:type="dxa"/>
            </w:tcMar>
          </w:tcPr>
          <w:p>
            <w:pPr>
              <w:spacing w:line="240" w:lineRule="auto" w:before="10" w:after="10"/>
            </w:pPr>
            <w:r>
              <w:rPr>
                <w:sz w:val="18"/>
              </w:rPr>
              <w:t>100.00%</w:t>
            </w:r>
          </w:p>
        </w:tc>
      </w:tr>
      <w:tr>
        <w:trPr>
          <w:cantSplit/>
        </w:trPr>
        <w:tc>
          <w:tcPr>
            <w:tcW w:type="dxa" w:w="4100"/>
            <w:tcBorders>
              <w:top w:val="nil"/>
              <w:left w:val="nil"/>
              <w:bottom w:val="nil"/>
              <w:right w:val="nil"/>
            </w:tcBorders>
            <w:tcMar>
              <w:top w:w="30" w:type="dxa"/>
              <w:left w:w="70" w:type="dxa"/>
              <w:bottom w:w="30" w:type="dxa"/>
              <w:right w:w="70" w:type="dxa"/>
            </w:tcMar>
          </w:tcPr>
          <w:p>
            <w:pPr>
              <w:spacing w:line="240" w:lineRule="auto" w:before="10" w:after="10"/>
            </w:pPr>
            <w:r>
              <w:rPr>
                <w:sz w:val="18"/>
              </w:rPr>
              <w:t>Product governed by Regulation E</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8"/>
              </w:rPr>
              <w:t>166,351</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8"/>
              </w:rPr>
              <w:t>1,444,298</w:t>
            </w:r>
          </w:p>
        </w:tc>
        <w:tc>
          <w:tcPr>
            <w:tcW w:type="dxa" w:w="1330"/>
            <w:tcBorders>
              <w:top w:val="nil"/>
              <w:left w:val="nil"/>
              <w:bottom w:val="nil"/>
              <w:right w:val="nil"/>
            </w:tcBorders>
            <w:tcMar>
              <w:top w:w="30" w:type="dxa"/>
              <w:left w:w="70" w:type="dxa"/>
              <w:bottom w:w="30" w:type="dxa"/>
              <w:right w:w="70" w:type="dxa"/>
            </w:tcMar>
          </w:tcPr>
          <w:p>
            <w:pPr>
              <w:spacing w:line="240" w:lineRule="auto" w:before="10" w:after="10"/>
            </w:pPr>
            <w:r>
              <w:rPr>
                <w:sz w:val="18"/>
              </w:rPr>
              <w:t>89.7%</w:t>
            </w:r>
          </w:p>
        </w:tc>
        <w:tc>
          <w:tcPr>
            <w:tcW w:type="dxa" w:w="1330"/>
            <w:tcBorders>
              <w:top w:val="nil"/>
              <w:left w:val="nil"/>
              <w:bottom w:val="nil"/>
              <w:right w:val="nil"/>
            </w:tcBorders>
            <w:tcMar>
              <w:top w:w="30" w:type="dxa"/>
              <w:left w:w="70" w:type="dxa"/>
              <w:bottom w:w="30" w:type="dxa"/>
              <w:right w:w="70" w:type="dxa"/>
            </w:tcMar>
          </w:tcPr>
          <w:p>
            <w:pPr>
              <w:spacing w:line="240" w:lineRule="auto" w:before="10" w:after="10"/>
            </w:pPr>
            <w:r>
              <w:rPr>
                <w:sz w:val="18"/>
              </w:rPr>
              <w:t>10.33%</w:t>
            </w:r>
          </w:p>
        </w:tc>
      </w:tr>
      <w:tr>
        <w:trPr>
          <w:cantSplit/>
        </w:trPr>
        <w:tc>
          <w:tcPr>
            <w:tcW w:type="dxa" w:w="4100"/>
            <w:tcBorders>
              <w:top w:val="nil"/>
              <w:left w:val="nil"/>
              <w:bottom w:val="nil"/>
              <w:right w:val="nil"/>
            </w:tcBorders>
            <w:tcMar>
              <w:top w:w="30" w:type="dxa"/>
              <w:left w:w="70" w:type="dxa"/>
              <w:bottom w:w="30" w:type="dxa"/>
              <w:right w:w="70" w:type="dxa"/>
            </w:tcMar>
          </w:tcPr>
          <w:p>
            <w:pPr>
              <w:spacing w:line="240" w:lineRule="auto" w:before="10" w:after="10"/>
            </w:pPr>
            <w:r>
              <w:rPr>
                <w:sz w:val="18"/>
              </w:rPr>
              <w:t>Issue / sub-issue mapped to one of seven dispute types</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8"/>
              </w:rPr>
              <w:t>21,780</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8"/>
              </w:rPr>
              <w:t>144,571</w:t>
            </w:r>
          </w:p>
        </w:tc>
        <w:tc>
          <w:tcPr>
            <w:tcW w:type="dxa" w:w="1330"/>
            <w:tcBorders>
              <w:top w:val="nil"/>
              <w:left w:val="nil"/>
              <w:bottom w:val="nil"/>
              <w:right w:val="nil"/>
            </w:tcBorders>
            <w:tcMar>
              <w:top w:w="30" w:type="dxa"/>
              <w:left w:w="70" w:type="dxa"/>
              <w:bottom w:w="30" w:type="dxa"/>
              <w:right w:w="70" w:type="dxa"/>
            </w:tcMar>
          </w:tcPr>
          <w:p>
            <w:pPr>
              <w:spacing w:line="240" w:lineRule="auto" w:before="10" w:after="10"/>
            </w:pPr>
            <w:r>
              <w:rPr>
                <w:sz w:val="18"/>
              </w:rPr>
              <w:t>86.9%</w:t>
            </w:r>
          </w:p>
        </w:tc>
        <w:tc>
          <w:tcPr>
            <w:tcW w:type="dxa" w:w="1330"/>
            <w:tcBorders>
              <w:top w:val="nil"/>
              <w:left w:val="nil"/>
              <w:bottom w:val="nil"/>
              <w:right w:val="nil"/>
            </w:tcBorders>
            <w:tcMar>
              <w:top w:w="30" w:type="dxa"/>
              <w:left w:w="70" w:type="dxa"/>
              <w:bottom w:w="30" w:type="dxa"/>
              <w:right w:w="70" w:type="dxa"/>
            </w:tcMar>
          </w:tcPr>
          <w:p>
            <w:pPr>
              <w:spacing w:line="240" w:lineRule="auto" w:before="10" w:after="10"/>
            </w:pPr>
            <w:r>
              <w:rPr>
                <w:sz w:val="18"/>
              </w:rPr>
              <w:t>1.35%</w:t>
            </w:r>
          </w:p>
        </w:tc>
      </w:tr>
      <w:tr>
        <w:trPr>
          <w:cantSplit/>
        </w:trPr>
        <w:tc>
          <w:tcPr>
            <w:tcW w:type="dxa" w:w="4100"/>
            <w:tcBorders>
              <w:top w:val="nil"/>
              <w:left w:val="nil"/>
              <w:bottom w:val="nil"/>
              <w:right w:val="nil"/>
            </w:tcBorders>
            <w:tcMar>
              <w:top w:w="30" w:type="dxa"/>
              <w:left w:w="70" w:type="dxa"/>
              <w:bottom w:w="30" w:type="dxa"/>
              <w:right w:w="70" w:type="dxa"/>
            </w:tcMar>
          </w:tcPr>
          <w:p>
            <w:pPr>
              <w:spacing w:line="240" w:lineRule="auto" w:before="10" w:after="10"/>
            </w:pPr>
            <w:r>
              <w:rPr>
                <w:sz w:val="18"/>
              </w:rPr>
              <w:t>Narrative length 40–600 words</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8"/>
              </w:rPr>
              <w:t>18,887</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8"/>
              </w:rPr>
              <w:t>2,893</w:t>
            </w:r>
          </w:p>
        </w:tc>
        <w:tc>
          <w:tcPr>
            <w:tcW w:type="dxa" w:w="1330"/>
            <w:tcBorders>
              <w:top w:val="nil"/>
              <w:left w:val="nil"/>
              <w:bottom w:val="nil"/>
              <w:right w:val="nil"/>
            </w:tcBorders>
            <w:tcMar>
              <w:top w:w="30" w:type="dxa"/>
              <w:left w:w="70" w:type="dxa"/>
              <w:bottom w:w="30" w:type="dxa"/>
              <w:right w:w="70" w:type="dxa"/>
            </w:tcMar>
          </w:tcPr>
          <w:p>
            <w:pPr>
              <w:spacing w:line="240" w:lineRule="auto" w:before="10" w:after="10"/>
            </w:pPr>
            <w:r>
              <w:rPr>
                <w:sz w:val="18"/>
              </w:rPr>
              <w:t>13.3%</w:t>
            </w:r>
          </w:p>
        </w:tc>
        <w:tc>
          <w:tcPr>
            <w:tcW w:type="dxa" w:w="1330"/>
            <w:tcBorders>
              <w:top w:val="nil"/>
              <w:left w:val="nil"/>
              <w:bottom w:val="nil"/>
              <w:right w:val="nil"/>
            </w:tcBorders>
            <w:tcMar>
              <w:top w:w="30" w:type="dxa"/>
              <w:left w:w="70" w:type="dxa"/>
              <w:bottom w:w="30" w:type="dxa"/>
              <w:right w:w="70" w:type="dxa"/>
            </w:tcMar>
          </w:tcPr>
          <w:p>
            <w:pPr>
              <w:spacing w:line="240" w:lineRule="auto" w:before="10" w:after="10"/>
            </w:pPr>
            <w:r>
              <w:rPr>
                <w:sz w:val="18"/>
              </w:rPr>
              <w:t>1.17%</w:t>
            </w:r>
          </w:p>
        </w:tc>
      </w:tr>
      <w:tr>
        <w:trPr>
          <w:cantSplit/>
        </w:trPr>
        <w:tc>
          <w:tcPr>
            <w:tcW w:type="dxa" w:w="4100"/>
            <w:tcBorders>
              <w:top w:val="nil"/>
              <w:left w:val="nil"/>
              <w:bottom w:val="nil"/>
              <w:right w:val="nil"/>
            </w:tcBorders>
            <w:tcMar>
              <w:top w:w="30" w:type="dxa"/>
              <w:left w:w="70" w:type="dxa"/>
              <w:bottom w:w="30" w:type="dxa"/>
              <w:right w:w="70" w:type="dxa"/>
            </w:tcMar>
          </w:tcPr>
          <w:p>
            <w:pPr>
              <w:spacing w:line="240" w:lineRule="auto" w:before="10" w:after="10"/>
            </w:pPr>
            <w:r>
              <w:rPr>
                <w:sz w:val="18"/>
              </w:rPr>
              <w:t>Duplicate complaint IDs removed</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8"/>
              </w:rPr>
              <w:t>18,887</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8"/>
              </w:rPr>
              <w:t>0</w:t>
            </w:r>
          </w:p>
        </w:tc>
        <w:tc>
          <w:tcPr>
            <w:tcW w:type="dxa" w:w="1330"/>
            <w:tcBorders>
              <w:top w:val="nil"/>
              <w:left w:val="nil"/>
              <w:bottom w:val="nil"/>
              <w:right w:val="nil"/>
            </w:tcBorders>
            <w:tcMar>
              <w:top w:w="30" w:type="dxa"/>
              <w:left w:w="70" w:type="dxa"/>
              <w:bottom w:w="30" w:type="dxa"/>
              <w:right w:w="70" w:type="dxa"/>
            </w:tcMar>
          </w:tcPr>
          <w:p>
            <w:pPr>
              <w:spacing w:line="240" w:lineRule="auto" w:before="10" w:after="10"/>
            </w:pPr>
            <w:r>
              <w:rPr>
                <w:sz w:val="18"/>
              </w:rPr>
              <w:t>0.0%</w:t>
            </w:r>
          </w:p>
        </w:tc>
        <w:tc>
          <w:tcPr>
            <w:tcW w:type="dxa" w:w="1330"/>
            <w:tcBorders>
              <w:top w:val="nil"/>
              <w:left w:val="nil"/>
              <w:bottom w:val="nil"/>
              <w:right w:val="nil"/>
            </w:tcBorders>
            <w:tcMar>
              <w:top w:w="30" w:type="dxa"/>
              <w:left w:w="70" w:type="dxa"/>
              <w:bottom w:w="30" w:type="dxa"/>
              <w:right w:w="70" w:type="dxa"/>
            </w:tcMar>
          </w:tcPr>
          <w:p>
            <w:pPr>
              <w:spacing w:line="240" w:lineRule="auto" w:before="10" w:after="10"/>
            </w:pPr>
            <w:r>
              <w:rPr>
                <w:sz w:val="18"/>
              </w:rPr>
              <w:t>1.17%</w:t>
            </w:r>
          </w:p>
        </w:tc>
      </w:tr>
      <w:tr>
        <w:trPr>
          <w:cantSplit/>
        </w:trPr>
        <w:tc>
          <w:tcPr>
            <w:tcW w:type="dxa" w:w="4100"/>
            <w:tcBorders>
              <w:top w:val="nil"/>
              <w:left w:val="nil"/>
              <w:bottom w:val="nil"/>
              <w:right w:val="nil"/>
            </w:tcBorders>
            <w:tcMar>
              <w:top w:w="30" w:type="dxa"/>
              <w:left w:w="70" w:type="dxa"/>
              <w:bottom w:w="30" w:type="dxa"/>
              <w:right w:w="70" w:type="dxa"/>
            </w:tcMar>
          </w:tcPr>
          <w:p>
            <w:pPr>
              <w:spacing w:line="240" w:lineRule="auto" w:before="10" w:after="10"/>
            </w:pPr>
            <w:r>
              <w:rPr>
                <w:sz w:val="18"/>
              </w:rPr>
              <w:t>Exact duplicate narratives removed</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8"/>
              </w:rPr>
              <w:t>18,646</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8"/>
              </w:rPr>
              <w:t>241</w:t>
            </w:r>
          </w:p>
        </w:tc>
        <w:tc>
          <w:tcPr>
            <w:tcW w:type="dxa" w:w="1330"/>
            <w:tcBorders>
              <w:top w:val="nil"/>
              <w:left w:val="nil"/>
              <w:bottom w:val="nil"/>
              <w:right w:val="nil"/>
            </w:tcBorders>
            <w:tcMar>
              <w:top w:w="30" w:type="dxa"/>
              <w:left w:w="70" w:type="dxa"/>
              <w:bottom w:w="30" w:type="dxa"/>
              <w:right w:w="70" w:type="dxa"/>
            </w:tcMar>
          </w:tcPr>
          <w:p>
            <w:pPr>
              <w:spacing w:line="240" w:lineRule="auto" w:before="10" w:after="10"/>
            </w:pPr>
            <w:r>
              <w:rPr>
                <w:sz w:val="18"/>
              </w:rPr>
              <w:t>1.3%</w:t>
            </w:r>
          </w:p>
        </w:tc>
        <w:tc>
          <w:tcPr>
            <w:tcW w:type="dxa" w:w="1330"/>
            <w:tcBorders>
              <w:top w:val="nil"/>
              <w:left w:val="nil"/>
              <w:bottom w:val="nil"/>
              <w:right w:val="nil"/>
            </w:tcBorders>
            <w:tcMar>
              <w:top w:w="30" w:type="dxa"/>
              <w:left w:w="70" w:type="dxa"/>
              <w:bottom w:w="30" w:type="dxa"/>
              <w:right w:w="70" w:type="dxa"/>
            </w:tcMar>
          </w:tcPr>
          <w:p>
            <w:pPr>
              <w:spacing w:line="240" w:lineRule="auto" w:before="10" w:after="10"/>
            </w:pPr>
            <w:r>
              <w:rPr>
                <w:sz w:val="18"/>
              </w:rPr>
              <w:t>1.16%</w:t>
            </w:r>
          </w:p>
        </w:tc>
      </w:tr>
      <w:tr>
        <w:trPr>
          <w:cantSplit/>
        </w:trPr>
        <w:tc>
          <w:tcPr>
            <w:tcW w:type="dxa" w:w="41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8"/>
              </w:rPr>
              <w:t>Stratified study sample (seed 42)</w:t>
            </w:r>
          </w:p>
        </w:tc>
        <w:tc>
          <w:tcPr>
            <w:tcW w:type="dxa" w:w="13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8"/>
              </w:rPr>
              <w:t>160</w:t>
            </w:r>
          </w:p>
        </w:tc>
        <w:tc>
          <w:tcPr>
            <w:tcW w:type="dxa" w:w="13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8"/>
              </w:rPr>
              <w:t>—</w:t>
            </w:r>
          </w:p>
        </w:tc>
        <w:tc>
          <w:tcPr>
            <w:tcW w:type="dxa" w:w="133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8"/>
              </w:rPr>
              <w:t>—</w:t>
            </w:r>
          </w:p>
        </w:tc>
        <w:tc>
          <w:tcPr>
            <w:tcW w:type="dxa" w:w="133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8"/>
              </w:rPr>
              <w:t>—</w:t>
            </w:r>
          </w:p>
        </w:tc>
      </w:tr>
    </w:tbl>
    <w:p>
      <w:pPr>
        <w:spacing w:line="240" w:lineRule="auto" w:before="60" w:after="240"/>
      </w:pPr>
      <w:r>
        <w:rPr>
          <w:i/>
          <w:sz w:val="20"/>
        </w:rPr>
        <w:t>Note.</w:t>
      </w:r>
      <w:r>
        <w:rPr>
          <w:sz w:val="20"/>
        </w:rPr>
        <w:t xml:space="preserve"> Counts from data/cases/selection_report.json (outputs/eda/cleaning_log.csv).</w:t>
      </w:r>
    </w:p>
    <w:p>
      <w:pPr>
        <w:keepNext/>
        <w:spacing w:line="480" w:lineRule="auto" w:before="240" w:after="0"/>
      </w:pPr>
      <w:r>
        <w:rPr>
          <w:b/>
        </w:rPr>
        <w:t>Figure 3</w:t>
      </w:r>
    </w:p>
    <w:p>
      <w:pPr>
        <w:keepNext/>
        <w:spacing w:line="480" w:lineRule="auto" w:before="0" w:after="0"/>
      </w:pPr>
      <w:r>
        <w:rPr>
          <w:i/>
        </w:rPr>
        <w:t>Complaints Remaining After Each Cleaning Step</w:t>
      </w:r>
    </w:p>
    <w:p>
      <w:pPr>
        <w:keepNext w:val="0"/>
        <w:spacing w:line="240" w:lineRule="auto" w:before="60" w:after="60"/>
        <w:jc w:val="center"/>
      </w:pPr>
      <w:r>
        <w:drawing>
          <wp:inline xmlns:a="http://schemas.openxmlformats.org/drawingml/2006/main" xmlns:pic="http://schemas.openxmlformats.org/drawingml/2006/picture">
            <wp:extent cx="5486400" cy="2436568"/>
            <wp:docPr id="2" name="Picture 2"/>
            <wp:cNvGraphicFramePr>
              <a:graphicFrameLocks noChangeAspect="1"/>
            </wp:cNvGraphicFramePr>
            <a:graphic>
              <a:graphicData uri="http://schemas.openxmlformats.org/drawingml/2006/picture">
                <pic:pic>
                  <pic:nvPicPr>
                    <pic:cNvPr id="0" name="fig1_cleaning_funnel.png"/>
                    <pic:cNvPicPr/>
                  </pic:nvPicPr>
                  <pic:blipFill>
                    <a:blip r:embed="rId17"/>
                    <a:stretch>
                      <a:fillRect/>
                    </a:stretch>
                  </pic:blipFill>
                  <pic:spPr>
                    <a:xfrm>
                      <a:off x="0" y="0"/>
                      <a:ext cx="5486400" cy="2436568"/>
                    </a:xfrm>
                    <a:prstGeom prst="rect"/>
                  </pic:spPr>
                </pic:pic>
              </a:graphicData>
            </a:graphic>
          </wp:inline>
        </w:drawing>
      </w:r>
    </w:p>
    <w:p>
      <w:pPr>
        <w:spacing w:line="240" w:lineRule="auto" w:before="0" w:after="120"/>
      </w:pPr>
    </w:p>
    <w:p>
      <w:pPr>
        <w:spacing w:line="480" w:lineRule="auto" w:before="0" w:after="0"/>
        <w:ind w:firstLine="720"/>
      </w:pPr>
      <w:r>
        <w:rPr>
          <w:highlight w:val="yellow"/>
        </w:rPr>
        <w:t>[Interpretation of Figure 3 once run: name the step that removes the most records and its share; state how large the final candidate pool is relative to the sample of 160 (the sampling fraction) and whether any dispute type had fewer complaints than its stratum quota.]</w:t>
      </w:r>
      <w:r>
        <w:rPr/>
        <w:t xml:space="preserve"> The size of the pool matters for RQ1 to RQ4 because a large pool means the sample of 160 can be stratified without exhausting any dispute type, and replacements can be drawn from the same frame if labeled cases prove unusable.</w:t>
      </w:r>
    </w:p>
    <w:p>
      <w:pPr>
        <w:keepNext/>
        <w:spacing w:line="480" w:lineRule="auto" w:before="240" w:after="0"/>
      </w:pPr>
      <w:r>
        <w:rPr>
          <w:b/>
        </w:rPr>
        <w:t>Table 9</w:t>
      </w:r>
    </w:p>
    <w:p>
      <w:pPr>
        <w:keepNext/>
        <w:spacing w:line="480" w:lineRule="auto" w:before="0" w:after="0"/>
      </w:pPr>
      <w:r>
        <w:rPr>
          <w:i/>
        </w:rPr>
        <w:t>Data Cleaning Log</w:t>
      </w:r>
    </w:p>
    <w:tbl>
      <w:tblPr>
        <w:tblW w:type="dxa" w:w="9360"/>
        <w:tblLayout w:type="fixed"/>
        <w:tblLook w:firstColumn="1" w:firstRow="1" w:lastColumn="0" w:lastRow="0" w:noHBand="0" w:noVBand="1" w:val="04A0"/>
      </w:tblPr>
      <w:tblGrid>
        <w:gridCol w:w="1200"/>
        <w:gridCol w:w="1700"/>
        <w:gridCol w:w="2350"/>
        <w:gridCol w:w="2160"/>
        <w:gridCol w:w="1950"/>
      </w:tblGrid>
      <w:tr>
        <w:trPr>
          <w:cantSplit/>
          <w:tblHeader/>
        </w:trPr>
        <w:tc>
          <w:tcPr>
            <w:tcW w:type="dxa" w:w="12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Issue</w:t>
            </w:r>
          </w:p>
        </w:tc>
        <w:tc>
          <w:tcPr>
            <w:tcW w:type="dxa" w:w="17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Variables affected</w:t>
            </w:r>
          </w:p>
        </w:tc>
        <w:tc>
          <w:tcPr>
            <w:tcW w:type="dxa" w:w="235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Detection method</w:t>
            </w:r>
          </w:p>
        </w:tc>
        <w:tc>
          <w:tcPr>
            <w:tcW w:type="dxa" w:w="216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Treatment applied</w:t>
            </w:r>
          </w:p>
        </w:tc>
        <w:tc>
          <w:tcPr>
            <w:tcW w:type="dxa" w:w="195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Rationale</w:t>
            </w:r>
          </w:p>
        </w:tc>
      </w:tr>
      <w:tr>
        <w:trPr>
          <w:cantSplit/>
        </w:trPr>
        <w:tc>
          <w:tcPr>
            <w:tcW w:type="dxa" w:w="1200"/>
            <w:tcBorders>
              <w:top w:val="nil"/>
              <w:left w:val="nil"/>
              <w:bottom w:val="nil"/>
              <w:right w:val="nil"/>
            </w:tcBorders>
            <w:tcMar>
              <w:top w:w="30" w:type="dxa"/>
              <w:left w:w="70" w:type="dxa"/>
              <w:bottom w:w="30" w:type="dxa"/>
              <w:right w:w="70" w:type="dxa"/>
            </w:tcMar>
          </w:tcPr>
          <w:p>
            <w:pPr>
              <w:spacing w:line="240" w:lineRule="auto" w:before="10" w:after="10"/>
            </w:pPr>
            <w:r>
              <w:rPr>
                <w:sz w:val="16"/>
              </w:rPr>
              <w:t>Missing values</w:t>
            </w:r>
          </w:p>
        </w:tc>
        <w:tc>
          <w:tcPr>
            <w:tcW w:type="dxa" w:w="1700"/>
            <w:tcBorders>
              <w:top w:val="nil"/>
              <w:left w:val="nil"/>
              <w:bottom w:val="nil"/>
              <w:right w:val="nil"/>
            </w:tcBorders>
            <w:tcMar>
              <w:top w:w="30" w:type="dxa"/>
              <w:left w:w="70" w:type="dxa"/>
              <w:bottom w:w="30" w:type="dxa"/>
              <w:right w:w="70" w:type="dxa"/>
            </w:tcMar>
          </w:tcPr>
          <w:p>
            <w:pPr>
              <w:spacing w:line="240" w:lineRule="auto" w:before="10" w:after="10"/>
            </w:pPr>
            <w:r>
              <w:rPr>
                <w:sz w:val="16"/>
              </w:rPr>
              <w:t>Consumer complaint narrative; Sub-issue; Date received</w:t>
            </w:r>
          </w:p>
        </w:tc>
        <w:tc>
          <w:tcPr>
            <w:tcW w:type="dxa" w:w="2350"/>
            <w:tcBorders>
              <w:top w:val="nil"/>
              <w:left w:val="nil"/>
              <w:bottom w:val="nil"/>
              <w:right w:val="nil"/>
            </w:tcBorders>
            <w:tcMar>
              <w:top w:w="30" w:type="dxa"/>
              <w:left w:w="70" w:type="dxa"/>
              <w:bottom w:w="30" w:type="dxa"/>
              <w:right w:w="70" w:type="dxa"/>
            </w:tcMar>
          </w:tcPr>
          <w:p>
            <w:pPr>
              <w:spacing w:line="240" w:lineRule="auto" w:before="10" w:after="10"/>
            </w:pPr>
            <w:r>
              <w:rPr>
                <w:sz w:val="16"/>
              </w:rPr>
              <w:t>Null or empty-string test per column over the full export (narrative missing: 0.0%)</w:t>
            </w:r>
          </w:p>
        </w:tc>
        <w:tc>
          <w:tcPr>
            <w:tcW w:type="dxa" w:w="2160"/>
            <w:tcBorders>
              <w:top w:val="nil"/>
              <w:left w:val="nil"/>
              <w:bottom w:val="nil"/>
              <w:right w:val="nil"/>
            </w:tcBorders>
            <w:tcMar>
              <w:top w:w="30" w:type="dxa"/>
              <w:left w:w="70" w:type="dxa"/>
              <w:bottom w:w="30" w:type="dxa"/>
              <w:right w:w="70" w:type="dxa"/>
            </w:tcMar>
          </w:tcPr>
          <w:p>
            <w:pPr>
              <w:spacing w:line="240" w:lineRule="auto" w:before="10" w:after="10"/>
            </w:pPr>
            <w:r>
              <w:rPr>
                <w:sz w:val="16"/>
              </w:rPr>
              <w:t>Rows without narrative removed; blank sub-issue mapped from Issue; unparseable dates excluded; no imputation</w:t>
            </w:r>
          </w:p>
        </w:tc>
        <w:tc>
          <w:tcPr>
            <w:tcW w:type="dxa" w:w="1950"/>
            <w:tcBorders>
              <w:top w:val="nil"/>
              <w:left w:val="nil"/>
              <w:bottom w:val="nil"/>
              <w:right w:val="nil"/>
            </w:tcBorders>
            <w:tcMar>
              <w:top w:w="30" w:type="dxa"/>
              <w:left w:w="70" w:type="dxa"/>
              <w:bottom w:w="30" w:type="dxa"/>
              <w:right w:w="70" w:type="dxa"/>
            </w:tcMar>
          </w:tcPr>
          <w:p>
            <w:pPr>
              <w:spacing w:line="240" w:lineRule="auto" w:before="10" w:after="10"/>
            </w:pPr>
            <w:r>
              <w:rPr>
                <w:sz w:val="16"/>
              </w:rPr>
              <w:t>Narrative is the case itself; consent-based missingness cannot be imputed; other fields are not model inputs</w:t>
            </w:r>
          </w:p>
        </w:tc>
      </w:tr>
      <w:tr>
        <w:trPr>
          <w:cantSplit/>
        </w:trPr>
        <w:tc>
          <w:tcPr>
            <w:tcW w:type="dxa" w:w="1200"/>
            <w:tcBorders>
              <w:top w:val="nil"/>
              <w:left w:val="nil"/>
              <w:bottom w:val="nil"/>
              <w:right w:val="nil"/>
            </w:tcBorders>
            <w:tcMar>
              <w:top w:w="30" w:type="dxa"/>
              <w:left w:w="70" w:type="dxa"/>
              <w:bottom w:w="30" w:type="dxa"/>
              <w:right w:w="70" w:type="dxa"/>
            </w:tcMar>
          </w:tcPr>
          <w:p>
            <w:pPr>
              <w:spacing w:line="240" w:lineRule="auto" w:before="10" w:after="10"/>
            </w:pPr>
            <w:r>
              <w:rPr>
                <w:sz w:val="16"/>
              </w:rPr>
              <w:t>Outliers</w:t>
            </w:r>
          </w:p>
        </w:tc>
        <w:tc>
          <w:tcPr>
            <w:tcW w:type="dxa" w:w="1700"/>
            <w:tcBorders>
              <w:top w:val="nil"/>
              <w:left w:val="nil"/>
              <w:bottom w:val="nil"/>
              <w:right w:val="nil"/>
            </w:tcBorders>
            <w:tcMar>
              <w:top w:w="30" w:type="dxa"/>
              <w:left w:w="70" w:type="dxa"/>
              <w:bottom w:w="30" w:type="dxa"/>
              <w:right w:w="70" w:type="dxa"/>
            </w:tcMar>
          </w:tcPr>
          <w:p>
            <w:pPr>
              <w:spacing w:line="240" w:lineRule="auto" w:before="10" w:after="10"/>
            </w:pPr>
            <w:r>
              <w:rPr>
                <w:sz w:val="16"/>
              </w:rPr>
              <w:t>narrative_words</w:t>
            </w:r>
          </w:p>
        </w:tc>
        <w:tc>
          <w:tcPr>
            <w:tcW w:type="dxa" w:w="2350"/>
            <w:tcBorders>
              <w:top w:val="nil"/>
              <w:left w:val="nil"/>
              <w:bottom w:val="nil"/>
              <w:right w:val="nil"/>
            </w:tcBorders>
            <w:tcMar>
              <w:top w:w="30" w:type="dxa"/>
              <w:left w:w="70" w:type="dxa"/>
              <w:bottom w:w="30" w:type="dxa"/>
              <w:right w:w="70" w:type="dxa"/>
            </w:tcMar>
          </w:tcPr>
          <w:p>
            <w:pPr>
              <w:spacing w:line="240" w:lineRule="auto" w:before="10" w:after="10"/>
            </w:pPr>
            <w:r>
              <w:rPr>
                <w:sz w:val="16"/>
              </w:rPr>
              <w:t>Pre-set 40/600-word limits; IQR fence Q3 + 1.5 × IQR = 401 words (13,053 above fence)</w:t>
            </w:r>
          </w:p>
        </w:tc>
        <w:tc>
          <w:tcPr>
            <w:tcW w:type="dxa" w:w="2160"/>
            <w:tcBorders>
              <w:top w:val="nil"/>
              <w:left w:val="nil"/>
              <w:bottom w:val="nil"/>
              <w:right w:val="nil"/>
            </w:tcBorders>
            <w:tcMar>
              <w:top w:w="30" w:type="dxa"/>
              <w:left w:w="70" w:type="dxa"/>
              <w:bottom w:w="30" w:type="dxa"/>
              <w:right w:w="70" w:type="dxa"/>
            </w:tcMar>
          </w:tcPr>
          <w:p>
            <w:pPr>
              <w:spacing w:line="240" w:lineRule="auto" w:before="10" w:after="10"/>
            </w:pPr>
            <w:r>
              <w:rPr>
                <w:sz w:val="16"/>
              </w:rPr>
              <w:t>11,957 below 40 and 4,935 above 600 words removed</w:t>
            </w:r>
          </w:p>
        </w:tc>
        <w:tc>
          <w:tcPr>
            <w:tcW w:type="dxa" w:w="1950"/>
            <w:tcBorders>
              <w:top w:val="nil"/>
              <w:left w:val="nil"/>
              <w:bottom w:val="nil"/>
              <w:right w:val="nil"/>
            </w:tcBorders>
            <w:tcMar>
              <w:top w:w="30" w:type="dxa"/>
              <w:left w:w="70" w:type="dxa"/>
              <w:bottom w:w="30" w:type="dxa"/>
              <w:right w:w="70" w:type="dxa"/>
            </w:tcMar>
          </w:tcPr>
          <w:p>
            <w:pPr>
              <w:spacing w:line="240" w:lineRule="auto" w:before="10" w:after="10"/>
            </w:pPr>
            <w:r>
              <w:rPr>
                <w:sz w:val="16"/>
              </w:rPr>
              <w:t>Too short to decide; too long for a predictable prompt budget; limits fixed before the data were seen</w:t>
            </w:r>
          </w:p>
        </w:tc>
      </w:tr>
      <w:tr>
        <w:trPr>
          <w:cantSplit/>
        </w:trPr>
        <w:tc>
          <w:tcPr>
            <w:tcW w:type="dxa" w:w="1200"/>
            <w:tcBorders>
              <w:top w:val="nil"/>
              <w:left w:val="nil"/>
              <w:bottom w:val="nil"/>
              <w:right w:val="nil"/>
            </w:tcBorders>
            <w:tcMar>
              <w:top w:w="30" w:type="dxa"/>
              <w:left w:w="70" w:type="dxa"/>
              <w:bottom w:w="30" w:type="dxa"/>
              <w:right w:w="70" w:type="dxa"/>
            </w:tcMar>
          </w:tcPr>
          <w:p>
            <w:pPr>
              <w:spacing w:line="240" w:lineRule="auto" w:before="10" w:after="10"/>
            </w:pPr>
            <w:r>
              <w:rPr>
                <w:sz w:val="16"/>
              </w:rPr>
              <w:t>Duplicates</w:t>
            </w:r>
          </w:p>
        </w:tc>
        <w:tc>
          <w:tcPr>
            <w:tcW w:type="dxa" w:w="1700"/>
            <w:tcBorders>
              <w:top w:val="nil"/>
              <w:left w:val="nil"/>
              <w:bottom w:val="nil"/>
              <w:right w:val="nil"/>
            </w:tcBorders>
            <w:tcMar>
              <w:top w:w="30" w:type="dxa"/>
              <w:left w:w="70" w:type="dxa"/>
              <w:bottom w:w="30" w:type="dxa"/>
              <w:right w:w="70" w:type="dxa"/>
            </w:tcMar>
          </w:tcPr>
          <w:p>
            <w:pPr>
              <w:spacing w:line="240" w:lineRule="auto" w:before="10" w:after="10"/>
            </w:pPr>
            <w:r>
              <w:rPr>
                <w:sz w:val="16"/>
              </w:rPr>
              <w:t>Complaint ID; narrative text</w:t>
            </w:r>
          </w:p>
        </w:tc>
        <w:tc>
          <w:tcPr>
            <w:tcW w:type="dxa" w:w="2350"/>
            <w:tcBorders>
              <w:top w:val="nil"/>
              <w:left w:val="nil"/>
              <w:bottom w:val="nil"/>
              <w:right w:val="nil"/>
            </w:tcBorders>
            <w:tcMar>
              <w:top w:w="30" w:type="dxa"/>
              <w:left w:w="70" w:type="dxa"/>
              <w:bottom w:w="30" w:type="dxa"/>
              <w:right w:w="70" w:type="dxa"/>
            </w:tcMar>
          </w:tcPr>
          <w:p>
            <w:pPr>
              <w:spacing w:line="240" w:lineRule="auto" w:before="10" w:after="10"/>
            </w:pPr>
            <w:r>
              <w:rPr>
                <w:sz w:val="16"/>
              </w:rPr>
              <w:t>Repeated IDs (0 in raw export); exact match of normalized narrative</w:t>
            </w:r>
          </w:p>
        </w:tc>
        <w:tc>
          <w:tcPr>
            <w:tcW w:type="dxa" w:w="2160"/>
            <w:tcBorders>
              <w:top w:val="nil"/>
              <w:left w:val="nil"/>
              <w:bottom w:val="nil"/>
              <w:right w:val="nil"/>
            </w:tcBorders>
            <w:tcMar>
              <w:top w:w="30" w:type="dxa"/>
              <w:left w:w="70" w:type="dxa"/>
              <w:bottom w:w="30" w:type="dxa"/>
              <w:right w:w="70" w:type="dxa"/>
            </w:tcMar>
          </w:tcPr>
          <w:p>
            <w:pPr>
              <w:spacing w:line="240" w:lineRule="auto" w:before="10" w:after="10"/>
            </w:pPr>
            <w:r>
              <w:rPr>
                <w:sz w:val="16"/>
              </w:rPr>
              <w:t>Keep first occurrence</w:t>
            </w:r>
          </w:p>
        </w:tc>
        <w:tc>
          <w:tcPr>
            <w:tcW w:type="dxa" w:w="1950"/>
            <w:tcBorders>
              <w:top w:val="nil"/>
              <w:left w:val="nil"/>
              <w:bottom w:val="nil"/>
              <w:right w:val="nil"/>
            </w:tcBorders>
            <w:tcMar>
              <w:top w:w="30" w:type="dxa"/>
              <w:left w:w="70" w:type="dxa"/>
              <w:bottom w:w="30" w:type="dxa"/>
              <w:right w:w="70" w:type="dxa"/>
            </w:tcMar>
          </w:tcPr>
          <w:p>
            <w:pPr>
              <w:spacing w:line="240" w:lineRule="auto" w:before="10" w:after="10"/>
            </w:pPr>
            <w:r>
              <w:rPr>
                <w:sz w:val="16"/>
              </w:rPr>
              <w:t>Each case must count once in paired tests</w:t>
            </w:r>
          </w:p>
        </w:tc>
      </w:tr>
      <w:tr>
        <w:trPr>
          <w:cantSplit/>
        </w:trPr>
        <w:tc>
          <w:tcPr>
            <w:tcW w:type="dxa" w:w="1200"/>
            <w:tcBorders>
              <w:top w:val="nil"/>
              <w:left w:val="nil"/>
              <w:bottom w:val="nil"/>
              <w:right w:val="nil"/>
            </w:tcBorders>
            <w:tcMar>
              <w:top w:w="30" w:type="dxa"/>
              <w:left w:w="70" w:type="dxa"/>
              <w:bottom w:w="30" w:type="dxa"/>
              <w:right w:w="70" w:type="dxa"/>
            </w:tcMar>
          </w:tcPr>
          <w:p>
            <w:pPr>
              <w:spacing w:line="240" w:lineRule="auto" w:before="10" w:after="10"/>
            </w:pPr>
            <w:r>
              <w:rPr>
                <w:sz w:val="16"/>
              </w:rPr>
              <w:t>Redactions</w:t>
            </w:r>
          </w:p>
        </w:tc>
        <w:tc>
          <w:tcPr>
            <w:tcW w:type="dxa" w:w="1700"/>
            <w:tcBorders>
              <w:top w:val="nil"/>
              <w:left w:val="nil"/>
              <w:bottom w:val="nil"/>
              <w:right w:val="nil"/>
            </w:tcBorders>
            <w:tcMar>
              <w:top w:w="30" w:type="dxa"/>
              <w:left w:w="70" w:type="dxa"/>
              <w:bottom w:w="30" w:type="dxa"/>
              <w:right w:w="70" w:type="dxa"/>
            </w:tcMar>
          </w:tcPr>
          <w:p>
            <w:pPr>
              <w:spacing w:line="240" w:lineRule="auto" w:before="10" w:after="10"/>
            </w:pPr>
            <w:r>
              <w:rPr>
                <w:sz w:val="16"/>
              </w:rPr>
              <w:t>Consumer complaint narrative</w:t>
            </w:r>
          </w:p>
        </w:tc>
        <w:tc>
          <w:tcPr>
            <w:tcW w:type="dxa" w:w="2350"/>
            <w:tcBorders>
              <w:top w:val="nil"/>
              <w:left w:val="nil"/>
              <w:bottom w:val="nil"/>
              <w:right w:val="nil"/>
            </w:tcBorders>
            <w:tcMar>
              <w:top w:w="30" w:type="dxa"/>
              <w:left w:w="70" w:type="dxa"/>
              <w:bottom w:w="30" w:type="dxa"/>
              <w:right w:w="70" w:type="dxa"/>
            </w:tcMar>
          </w:tcPr>
          <w:p>
            <w:pPr>
              <w:spacing w:line="240" w:lineRule="auto" w:before="10" w:after="10"/>
            </w:pPr>
            <w:r>
              <w:rPr>
                <w:sz w:val="16"/>
              </w:rPr>
              <w:t>XXXX token count (62% of narratives contain at least one)</w:t>
            </w:r>
          </w:p>
        </w:tc>
        <w:tc>
          <w:tcPr>
            <w:tcW w:type="dxa" w:w="2160"/>
            <w:tcBorders>
              <w:top w:val="nil"/>
              <w:left w:val="nil"/>
              <w:bottom w:val="nil"/>
              <w:right w:val="nil"/>
            </w:tcBorders>
            <w:tcMar>
              <w:top w:w="30" w:type="dxa"/>
              <w:left w:w="70" w:type="dxa"/>
              <w:bottom w:w="30" w:type="dxa"/>
              <w:right w:w="70" w:type="dxa"/>
            </w:tcMar>
          </w:tcPr>
          <w:p>
            <w:pPr>
              <w:spacing w:line="240" w:lineRule="auto" w:before="10" w:after="10"/>
            </w:pPr>
            <w:r>
              <w:rPr>
                <w:sz w:val="16"/>
              </w:rPr>
              <w:t>Kept in place; model told to treat as unknown</w:t>
            </w:r>
          </w:p>
        </w:tc>
        <w:tc>
          <w:tcPr>
            <w:tcW w:type="dxa" w:w="1950"/>
            <w:tcBorders>
              <w:top w:val="nil"/>
              <w:left w:val="nil"/>
              <w:bottom w:val="nil"/>
              <w:right w:val="nil"/>
            </w:tcBorders>
            <w:tcMar>
              <w:top w:w="30" w:type="dxa"/>
              <w:left w:w="70" w:type="dxa"/>
              <w:bottom w:w="30" w:type="dxa"/>
              <w:right w:w="70" w:type="dxa"/>
            </w:tcMar>
          </w:tcPr>
          <w:p>
            <w:pPr>
              <w:spacing w:line="240" w:lineRule="auto" w:before="10" w:after="10"/>
            </w:pPr>
            <w:r>
              <w:rPr>
                <w:sz w:val="16"/>
              </w:rPr>
              <w:t>Imputing would invent facts</w:t>
            </w:r>
          </w:p>
        </w:tc>
      </w:tr>
      <w:tr>
        <w:trPr>
          <w:cantSplit/>
        </w:trPr>
        <w:tc>
          <w:tcPr>
            <w:tcW w:type="dxa" w:w="12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Leakage risk</w:t>
            </w:r>
          </w:p>
        </w:tc>
        <w:tc>
          <w:tcPr>
            <w:tcW w:type="dxa" w:w="17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Company response to consumer</w:t>
            </w:r>
          </w:p>
        </w:tc>
        <w:tc>
          <w:tcPr>
            <w:tcW w:type="dxa" w:w="235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Design review</w:t>
            </w:r>
          </w:p>
        </w:tc>
        <w:tc>
          <w:tcPr>
            <w:tcW w:type="dxa" w:w="216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Withheld from model and retrieval query</w:t>
            </w:r>
          </w:p>
        </w:tc>
        <w:tc>
          <w:tcPr>
            <w:tcW w:type="dxa" w:w="195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It reveals the firm's outcome</w:t>
            </w:r>
          </w:p>
        </w:tc>
      </w:tr>
    </w:tbl>
    <w:p>
      <w:pPr>
        <w:spacing w:line="240" w:lineRule="auto" w:before="0" w:after="120"/>
      </w:pPr>
    </w:p>
    <w:p>
      <w:pPr>
        <w:spacing w:line="480" w:lineRule="auto" w:before="0" w:after="0"/>
        <w:ind w:firstLine="720"/>
      </w:pPr>
      <w:r>
        <w:rPr/>
        <w:t>The workflow is reproducible: the filters, window, seed and download date are recorded in selection_report.json, and running scripts/00_check_export.py, 01_prepare_data.py --n 160 --seed 42 and 01b_eda.py on the same export regenerates every count in this section (Appendix D).</w:t>
      </w:r>
    </w:p>
    <w:p>
      <w:pPr>
        <w:pStyle w:val="Heading2"/>
        <w:keepNext/>
        <w:spacing w:line="480" w:lineRule="auto" w:before="0" w:after="0"/>
      </w:pPr>
      <w:r>
        <w:rPr/>
        <w:t>EDA Results (Interpretation Emphasis)</w:t>
      </w:r>
    </w:p>
    <w:p>
      <w:pPr>
        <w:spacing w:line="480" w:lineRule="auto" w:before="0" w:after="0"/>
        <w:ind w:firstLine="720"/>
      </w:pPr>
      <w:r>
        <w:rPr/>
        <w:t>Table 10 describes the candidate pool and the study sample; the figures that follow each highlight one property of the data that bears on the research questions, and Table 11 summarizes the insights and the decisions they led to.</w:t>
      </w:r>
    </w:p>
    <w:p>
      <w:pPr>
        <w:keepNext/>
        <w:spacing w:line="480" w:lineRule="auto" w:before="240" w:after="0"/>
      </w:pPr>
      <w:r>
        <w:rPr>
          <w:b/>
        </w:rPr>
        <w:t>Table 10</w:t>
      </w:r>
    </w:p>
    <w:p>
      <w:pPr>
        <w:keepNext/>
        <w:spacing w:line="480" w:lineRule="auto" w:before="0" w:after="0"/>
      </w:pPr>
      <w:r>
        <w:rPr>
          <w:i/>
        </w:rPr>
        <w:t>Descriptive Statistics of the Candidate Pool and the Study Sample</w:t>
      </w:r>
    </w:p>
    <w:tbl>
      <w:tblPr>
        <w:tblW w:type="dxa" w:w="9360"/>
        <w:tblLayout w:type="fixed"/>
        <w:tblLook w:firstColumn="1" w:firstRow="1" w:lastColumn="0" w:lastRow="0" w:noHBand="0" w:noVBand="1" w:val="04A0"/>
      </w:tblPr>
      <w:tblGrid>
        <w:gridCol w:w="4400"/>
        <w:gridCol w:w="2480"/>
        <w:gridCol w:w="2480"/>
      </w:tblGrid>
      <w:tr>
        <w:trPr>
          <w:cantSplit/>
          <w:tblHeader/>
        </w:trPr>
        <w:tc>
          <w:tcPr>
            <w:tcW w:type="dxa" w:w="44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8"/>
              </w:rPr>
              <w:t>Measure</w:t>
            </w:r>
          </w:p>
        </w:tc>
        <w:tc>
          <w:tcPr>
            <w:tcW w:type="dxa" w:w="248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8"/>
              </w:rPr>
              <w:t>Candidate pool</w:t>
            </w:r>
          </w:p>
        </w:tc>
        <w:tc>
          <w:tcPr>
            <w:tcW w:type="dxa" w:w="248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8"/>
              </w:rPr>
              <w:t>Study sample</w:t>
            </w:r>
          </w:p>
        </w:tc>
      </w:tr>
      <w:tr>
        <w:trPr>
          <w:cantSplit/>
        </w:trPr>
        <w:tc>
          <w:tcPr>
            <w:tcW w:type="dxa" w:w="4400"/>
            <w:tcBorders>
              <w:top w:val="nil"/>
              <w:left w:val="nil"/>
              <w:bottom w:val="nil"/>
              <w:right w:val="nil"/>
            </w:tcBorders>
            <w:tcMar>
              <w:top w:w="30" w:type="dxa"/>
              <w:left w:w="70" w:type="dxa"/>
              <w:bottom w:w="30" w:type="dxa"/>
              <w:right w:w="70" w:type="dxa"/>
            </w:tcMar>
          </w:tcPr>
          <w:p>
            <w:pPr>
              <w:spacing w:line="240" w:lineRule="auto" w:before="10" w:after="10"/>
            </w:pPr>
            <w:r>
              <w:rPr>
                <w:sz w:val="18"/>
              </w:rPr>
              <w:t>Complaints</w:t>
            </w:r>
          </w:p>
        </w:tc>
        <w:tc>
          <w:tcPr>
            <w:tcW w:type="dxa" w:w="2480"/>
            <w:tcBorders>
              <w:top w:val="nil"/>
              <w:left w:val="nil"/>
              <w:bottom w:val="nil"/>
              <w:right w:val="nil"/>
            </w:tcBorders>
            <w:tcMar>
              <w:top w:w="30" w:type="dxa"/>
              <w:left w:w="70" w:type="dxa"/>
              <w:bottom w:w="30" w:type="dxa"/>
              <w:right w:w="70" w:type="dxa"/>
            </w:tcMar>
          </w:tcPr>
          <w:p>
            <w:pPr>
              <w:spacing w:line="240" w:lineRule="auto" w:before="10" w:after="10"/>
            </w:pPr>
            <w:r>
              <w:rPr>
                <w:sz w:val="18"/>
              </w:rPr>
              <w:t>166,351</w:t>
            </w:r>
          </w:p>
        </w:tc>
        <w:tc>
          <w:tcPr>
            <w:tcW w:type="dxa" w:w="2480"/>
            <w:tcBorders>
              <w:top w:val="nil"/>
              <w:left w:val="nil"/>
              <w:bottom w:val="nil"/>
              <w:right w:val="nil"/>
            </w:tcBorders>
            <w:tcMar>
              <w:top w:w="30" w:type="dxa"/>
              <w:left w:w="70" w:type="dxa"/>
              <w:bottom w:w="30" w:type="dxa"/>
              <w:right w:w="70" w:type="dxa"/>
            </w:tcMar>
          </w:tcPr>
          <w:p>
            <w:pPr>
              <w:spacing w:line="240" w:lineRule="auto" w:before="10" w:after="10"/>
            </w:pPr>
            <w:r>
              <w:rPr>
                <w:sz w:val="18"/>
              </w:rPr>
              <w:t>160</w:t>
            </w:r>
          </w:p>
        </w:tc>
      </w:tr>
      <w:tr>
        <w:trPr>
          <w:cantSplit/>
        </w:trPr>
        <w:tc>
          <w:tcPr>
            <w:tcW w:type="dxa" w:w="4400"/>
            <w:tcBorders>
              <w:top w:val="nil"/>
              <w:left w:val="nil"/>
              <w:bottom w:val="nil"/>
              <w:right w:val="nil"/>
            </w:tcBorders>
            <w:tcMar>
              <w:top w:w="30" w:type="dxa"/>
              <w:left w:w="70" w:type="dxa"/>
              <w:bottom w:w="30" w:type="dxa"/>
              <w:right w:w="70" w:type="dxa"/>
            </w:tcMar>
          </w:tcPr>
          <w:p>
            <w:pPr>
              <w:spacing w:line="240" w:lineRule="auto" w:before="10" w:after="10"/>
            </w:pPr>
            <w:r>
              <w:rPr>
                <w:sz w:val="18"/>
              </w:rPr>
              <w:t>Narrative words, median (IQR)</w:t>
            </w:r>
          </w:p>
        </w:tc>
        <w:tc>
          <w:tcPr>
            <w:tcW w:type="dxa" w:w="2480"/>
            <w:tcBorders>
              <w:top w:val="nil"/>
              <w:left w:val="nil"/>
              <w:bottom w:val="nil"/>
              <w:right w:val="nil"/>
            </w:tcBorders>
            <w:tcMar>
              <w:top w:w="30" w:type="dxa"/>
              <w:left w:w="70" w:type="dxa"/>
              <w:bottom w:w="30" w:type="dxa"/>
              <w:right w:w="70" w:type="dxa"/>
            </w:tcMar>
          </w:tcPr>
          <w:p>
            <w:pPr>
              <w:spacing w:line="240" w:lineRule="auto" w:before="10" w:after="10"/>
            </w:pPr>
            <w:r>
              <w:rPr>
                <w:sz w:val="18"/>
              </w:rPr>
              <w:t>107 (91–215)</w:t>
            </w:r>
          </w:p>
        </w:tc>
        <w:tc>
          <w:tcPr>
            <w:tcW w:type="dxa" w:w="2480"/>
            <w:tcBorders>
              <w:top w:val="nil"/>
              <w:left w:val="nil"/>
              <w:bottom w:val="nil"/>
              <w:right w:val="nil"/>
            </w:tcBorders>
            <w:tcMar>
              <w:top w:w="30" w:type="dxa"/>
              <w:left w:w="70" w:type="dxa"/>
              <w:bottom w:w="30" w:type="dxa"/>
              <w:right w:w="70" w:type="dxa"/>
            </w:tcMar>
          </w:tcPr>
          <w:p>
            <w:pPr>
              <w:spacing w:line="240" w:lineRule="auto" w:before="10" w:after="10"/>
            </w:pPr>
            <w:r>
              <w:rPr>
                <w:sz w:val="18"/>
              </w:rPr>
              <w:t>182</w:t>
            </w:r>
          </w:p>
        </w:tc>
      </w:tr>
      <w:tr>
        <w:trPr>
          <w:cantSplit/>
        </w:trPr>
        <w:tc>
          <w:tcPr>
            <w:tcW w:type="dxa" w:w="4400"/>
            <w:tcBorders>
              <w:top w:val="nil"/>
              <w:left w:val="nil"/>
              <w:bottom w:val="nil"/>
              <w:right w:val="nil"/>
            </w:tcBorders>
            <w:tcMar>
              <w:top w:w="30" w:type="dxa"/>
              <w:left w:w="70" w:type="dxa"/>
              <w:bottom w:w="30" w:type="dxa"/>
              <w:right w:w="70" w:type="dxa"/>
            </w:tcMar>
          </w:tcPr>
          <w:p>
            <w:pPr>
              <w:spacing w:line="240" w:lineRule="auto" w:before="10" w:after="10"/>
            </w:pPr>
            <w:r>
              <w:rPr>
                <w:sz w:val="18"/>
              </w:rPr>
              <w:t>Narrative words, mean (SD)</w:t>
            </w:r>
          </w:p>
        </w:tc>
        <w:tc>
          <w:tcPr>
            <w:tcW w:type="dxa" w:w="2480"/>
            <w:tcBorders>
              <w:top w:val="nil"/>
              <w:left w:val="nil"/>
              <w:bottom w:val="nil"/>
              <w:right w:val="nil"/>
            </w:tcBorders>
            <w:tcMar>
              <w:top w:w="30" w:type="dxa"/>
              <w:left w:w="70" w:type="dxa"/>
              <w:bottom w:w="30" w:type="dxa"/>
              <w:right w:w="70" w:type="dxa"/>
            </w:tcMar>
          </w:tcPr>
          <w:p>
            <w:pPr>
              <w:spacing w:line="240" w:lineRule="auto" w:before="10" w:after="10"/>
            </w:pPr>
            <w:r>
              <w:rPr>
                <w:sz w:val="18"/>
              </w:rPr>
              <w:t>178 (188)</w:t>
            </w:r>
          </w:p>
        </w:tc>
        <w:tc>
          <w:tcPr>
            <w:tcW w:type="dxa" w:w="2480"/>
            <w:tcBorders>
              <w:top w:val="nil"/>
              <w:left w:val="nil"/>
              <w:bottom w:val="nil"/>
              <w:right w:val="nil"/>
            </w:tcBorders>
            <w:tcMar>
              <w:top w:w="30" w:type="dxa"/>
              <w:left w:w="70" w:type="dxa"/>
              <w:bottom w:w="30" w:type="dxa"/>
              <w:right w:w="70" w:type="dxa"/>
            </w:tcMar>
          </w:tcPr>
          <w:p>
            <w:pPr>
              <w:spacing w:line="240" w:lineRule="auto" w:before="10" w:after="10"/>
            </w:pPr>
            <w:r>
              <w:rPr>
                <w:sz w:val="18"/>
              </w:rPr>
              <w:t>207 (126)</w:t>
            </w:r>
          </w:p>
        </w:tc>
      </w:tr>
      <w:tr>
        <w:trPr>
          <w:cantSplit/>
        </w:trPr>
        <w:tc>
          <w:tcPr>
            <w:tcW w:type="dxa" w:w="4400"/>
            <w:tcBorders>
              <w:top w:val="nil"/>
              <w:left w:val="nil"/>
              <w:bottom w:val="nil"/>
              <w:right w:val="nil"/>
            </w:tcBorders>
            <w:tcMar>
              <w:top w:w="30" w:type="dxa"/>
              <w:left w:w="70" w:type="dxa"/>
              <w:bottom w:w="30" w:type="dxa"/>
              <w:right w:w="70" w:type="dxa"/>
            </w:tcMar>
          </w:tcPr>
          <w:p>
            <w:pPr>
              <w:spacing w:line="240" w:lineRule="auto" w:before="10" w:after="10"/>
            </w:pPr>
            <w:r>
              <w:rPr>
                <w:sz w:val="18"/>
              </w:rPr>
              <w:t>Skewness of narrative length</w:t>
            </w:r>
          </w:p>
        </w:tc>
        <w:tc>
          <w:tcPr>
            <w:tcW w:type="dxa" w:w="2480"/>
            <w:tcBorders>
              <w:top w:val="nil"/>
              <w:left w:val="nil"/>
              <w:bottom w:val="nil"/>
              <w:right w:val="nil"/>
            </w:tcBorders>
            <w:tcMar>
              <w:top w:w="30" w:type="dxa"/>
              <w:left w:w="70" w:type="dxa"/>
              <w:bottom w:w="30" w:type="dxa"/>
              <w:right w:w="70" w:type="dxa"/>
            </w:tcMar>
          </w:tcPr>
          <w:p>
            <w:pPr>
              <w:spacing w:line="240" w:lineRule="auto" w:before="10" w:after="10"/>
            </w:pPr>
            <w:r>
              <w:rPr>
                <w:sz w:val="18"/>
              </w:rPr>
              <w:t>5.80</w:t>
            </w:r>
          </w:p>
        </w:tc>
        <w:tc>
          <w:tcPr>
            <w:tcW w:type="dxa" w:w="2480"/>
            <w:tcBorders>
              <w:top w:val="nil"/>
              <w:left w:val="nil"/>
              <w:bottom w:val="nil"/>
              <w:right w:val="nil"/>
            </w:tcBorders>
            <w:tcMar>
              <w:top w:w="30" w:type="dxa"/>
              <w:left w:w="70" w:type="dxa"/>
              <w:bottom w:w="30" w:type="dxa"/>
              <w:right w:w="70" w:type="dxa"/>
            </w:tcMar>
          </w:tcPr>
          <w:p>
            <w:pPr>
              <w:spacing w:line="240" w:lineRule="auto" w:before="10" w:after="10"/>
            </w:pPr>
            <w:r>
              <w:rPr>
                <w:sz w:val="18"/>
              </w:rPr>
              <w:t>—</w:t>
            </w:r>
          </w:p>
        </w:tc>
      </w:tr>
      <w:tr>
        <w:trPr>
          <w:cantSplit/>
        </w:trPr>
        <w:tc>
          <w:tcPr>
            <w:tcW w:type="dxa" w:w="4400"/>
            <w:tcBorders>
              <w:top w:val="nil"/>
              <w:left w:val="nil"/>
              <w:bottom w:val="nil"/>
              <w:right w:val="nil"/>
            </w:tcBorders>
            <w:tcMar>
              <w:top w:w="30" w:type="dxa"/>
              <w:left w:w="70" w:type="dxa"/>
              <w:bottom w:w="30" w:type="dxa"/>
              <w:right w:w="70" w:type="dxa"/>
            </w:tcMar>
          </w:tcPr>
          <w:p>
            <w:pPr>
              <w:spacing w:line="240" w:lineRule="auto" w:before="10" w:after="10"/>
            </w:pPr>
            <w:r>
              <w:rPr>
                <w:sz w:val="18"/>
              </w:rPr>
              <w:t>Narratives with at least one redaction</w:t>
            </w:r>
          </w:p>
        </w:tc>
        <w:tc>
          <w:tcPr>
            <w:tcW w:type="dxa" w:w="2480"/>
            <w:tcBorders>
              <w:top w:val="nil"/>
              <w:left w:val="nil"/>
              <w:bottom w:val="nil"/>
              <w:right w:val="nil"/>
            </w:tcBorders>
            <w:tcMar>
              <w:top w:w="30" w:type="dxa"/>
              <w:left w:w="70" w:type="dxa"/>
              <w:bottom w:w="30" w:type="dxa"/>
              <w:right w:w="70" w:type="dxa"/>
            </w:tcMar>
          </w:tcPr>
          <w:p>
            <w:pPr>
              <w:spacing w:line="240" w:lineRule="auto" w:before="10" w:after="10"/>
            </w:pPr>
            <w:r>
              <w:rPr>
                <w:sz w:val="18"/>
              </w:rPr>
              <w:t>62.5%</w:t>
            </w:r>
          </w:p>
        </w:tc>
        <w:tc>
          <w:tcPr>
            <w:tcW w:type="dxa" w:w="2480"/>
            <w:tcBorders>
              <w:top w:val="nil"/>
              <w:left w:val="nil"/>
              <w:bottom w:val="nil"/>
              <w:right w:val="nil"/>
            </w:tcBorders>
            <w:tcMar>
              <w:top w:w="30" w:type="dxa"/>
              <w:left w:w="70" w:type="dxa"/>
              <w:bottom w:w="30" w:type="dxa"/>
              <w:right w:w="70" w:type="dxa"/>
            </w:tcMar>
          </w:tcPr>
          <w:p>
            <w:pPr>
              <w:spacing w:line="240" w:lineRule="auto" w:before="10" w:after="10"/>
            </w:pPr>
            <w:r>
              <w:rPr>
                <w:sz w:val="18"/>
              </w:rPr>
              <w:t>91.2%</w:t>
            </w:r>
          </w:p>
        </w:tc>
      </w:tr>
      <w:tr>
        <w:trPr>
          <w:cantSplit/>
        </w:trPr>
        <w:tc>
          <w:tcPr>
            <w:tcW w:type="dxa" w:w="4400"/>
            <w:tcBorders>
              <w:top w:val="nil"/>
              <w:left w:val="nil"/>
              <w:bottom w:val="nil"/>
              <w:right w:val="nil"/>
            </w:tcBorders>
            <w:tcMar>
              <w:top w:w="30" w:type="dxa"/>
              <w:left w:w="70" w:type="dxa"/>
              <w:bottom w:w="30" w:type="dxa"/>
              <w:right w:w="70" w:type="dxa"/>
            </w:tcMar>
          </w:tcPr>
          <w:p>
            <w:pPr>
              <w:spacing w:line="240" w:lineRule="auto" w:before="10" w:after="10"/>
            </w:pPr>
            <w:r>
              <w:rPr>
                <w:sz w:val="18"/>
              </w:rPr>
              <w:t>Median share of words redacted</w:t>
            </w:r>
          </w:p>
        </w:tc>
        <w:tc>
          <w:tcPr>
            <w:tcW w:type="dxa" w:w="2480"/>
            <w:tcBorders>
              <w:top w:val="nil"/>
              <w:left w:val="nil"/>
              <w:bottom w:val="nil"/>
              <w:right w:val="nil"/>
            </w:tcBorders>
            <w:tcMar>
              <w:top w:w="30" w:type="dxa"/>
              <w:left w:w="70" w:type="dxa"/>
              <w:bottom w:w="30" w:type="dxa"/>
              <w:right w:w="70" w:type="dxa"/>
            </w:tcMar>
          </w:tcPr>
          <w:p>
            <w:pPr>
              <w:spacing w:line="240" w:lineRule="auto" w:before="10" w:after="10"/>
            </w:pPr>
            <w:r>
              <w:rPr>
                <w:sz w:val="18"/>
              </w:rPr>
              <w:t>2.3%</w:t>
            </w:r>
          </w:p>
        </w:tc>
        <w:tc>
          <w:tcPr>
            <w:tcW w:type="dxa" w:w="2480"/>
            <w:tcBorders>
              <w:top w:val="nil"/>
              <w:left w:val="nil"/>
              <w:bottom w:val="nil"/>
              <w:right w:val="nil"/>
            </w:tcBorders>
            <w:tcMar>
              <w:top w:w="30" w:type="dxa"/>
              <w:left w:w="70" w:type="dxa"/>
              <w:bottom w:w="30" w:type="dxa"/>
              <w:right w:w="70" w:type="dxa"/>
            </w:tcMar>
          </w:tcPr>
          <w:p>
            <w:pPr>
              <w:spacing w:line="240" w:lineRule="auto" w:before="10" w:after="10"/>
            </w:pPr>
            <w:r>
              <w:rPr>
                <w:sz w:val="18"/>
              </w:rPr>
              <w:t>—</w:t>
            </w:r>
          </w:p>
        </w:tc>
      </w:tr>
      <w:tr>
        <w:trPr>
          <w:cantSplit/>
        </w:trPr>
        <w:tc>
          <w:tcPr>
            <w:tcW w:type="dxa" w:w="4400"/>
            <w:tcBorders>
              <w:top w:val="nil"/>
              <w:left w:val="nil"/>
              <w:bottom w:val="nil"/>
              <w:right w:val="nil"/>
            </w:tcBorders>
            <w:tcMar>
              <w:top w:w="30" w:type="dxa"/>
              <w:left w:w="70" w:type="dxa"/>
              <w:bottom w:w="30" w:type="dxa"/>
              <w:right w:w="70" w:type="dxa"/>
            </w:tcMar>
          </w:tcPr>
          <w:p>
            <w:pPr>
              <w:spacing w:line="240" w:lineRule="auto" w:before="10" w:after="10"/>
            </w:pPr>
            <w:r>
              <w:rPr>
                <w:sz w:val="18"/>
              </w:rPr>
              <w:t>Distinct companies</w:t>
            </w:r>
          </w:p>
        </w:tc>
        <w:tc>
          <w:tcPr>
            <w:tcW w:type="dxa" w:w="2480"/>
            <w:tcBorders>
              <w:top w:val="nil"/>
              <w:left w:val="nil"/>
              <w:bottom w:val="nil"/>
              <w:right w:val="nil"/>
            </w:tcBorders>
            <w:tcMar>
              <w:top w:w="30" w:type="dxa"/>
              <w:left w:w="70" w:type="dxa"/>
              <w:bottom w:w="30" w:type="dxa"/>
              <w:right w:w="70" w:type="dxa"/>
            </w:tcMar>
          </w:tcPr>
          <w:p>
            <w:pPr>
              <w:spacing w:line="240" w:lineRule="auto" w:before="10" w:after="10"/>
            </w:pPr>
            <w:r>
              <w:rPr>
                <w:sz w:val="18"/>
              </w:rPr>
              <w:t>680</w:t>
            </w:r>
          </w:p>
        </w:tc>
        <w:tc>
          <w:tcPr>
            <w:tcW w:type="dxa" w:w="2480"/>
            <w:tcBorders>
              <w:top w:val="nil"/>
              <w:left w:val="nil"/>
              <w:bottom w:val="nil"/>
              <w:right w:val="nil"/>
            </w:tcBorders>
            <w:tcMar>
              <w:top w:w="30" w:type="dxa"/>
              <w:left w:w="70" w:type="dxa"/>
              <w:bottom w:w="30" w:type="dxa"/>
              <w:right w:w="70" w:type="dxa"/>
            </w:tcMar>
          </w:tcPr>
          <w:p>
            <w:pPr>
              <w:spacing w:line="240" w:lineRule="auto" w:before="10" w:after="10"/>
            </w:pPr>
            <w:r>
              <w:rPr>
                <w:sz w:val="18"/>
              </w:rPr>
              <w:t>44</w:t>
            </w:r>
          </w:p>
        </w:tc>
      </w:tr>
      <w:tr>
        <w:trPr>
          <w:cantSplit/>
        </w:trPr>
        <w:tc>
          <w:tcPr>
            <w:tcW w:type="dxa" w:w="4400"/>
            <w:tcBorders>
              <w:top w:val="nil"/>
              <w:left w:val="nil"/>
              <w:bottom w:val="nil"/>
              <w:right w:val="nil"/>
            </w:tcBorders>
            <w:tcMar>
              <w:top w:w="30" w:type="dxa"/>
              <w:left w:w="70" w:type="dxa"/>
              <w:bottom w:w="30" w:type="dxa"/>
              <w:right w:w="70" w:type="dxa"/>
            </w:tcMar>
          </w:tcPr>
          <w:p>
            <w:pPr>
              <w:spacing w:line="240" w:lineRule="auto" w:before="10" w:after="10"/>
            </w:pPr>
            <w:r>
              <w:rPr>
                <w:sz w:val="18"/>
              </w:rPr>
              <w:t>Share of complaints at the top 10 companies</w:t>
            </w:r>
          </w:p>
        </w:tc>
        <w:tc>
          <w:tcPr>
            <w:tcW w:type="dxa" w:w="2480"/>
            <w:tcBorders>
              <w:top w:val="nil"/>
              <w:left w:val="nil"/>
              <w:bottom w:val="nil"/>
              <w:right w:val="nil"/>
            </w:tcBorders>
            <w:tcMar>
              <w:top w:w="30" w:type="dxa"/>
              <w:left w:w="70" w:type="dxa"/>
              <w:bottom w:w="30" w:type="dxa"/>
              <w:right w:w="70" w:type="dxa"/>
            </w:tcMar>
          </w:tcPr>
          <w:p>
            <w:pPr>
              <w:spacing w:line="240" w:lineRule="auto" w:before="10" w:after="10"/>
            </w:pPr>
            <w:r>
              <w:rPr>
                <w:sz w:val="18"/>
              </w:rPr>
              <w:t>75.0%</w:t>
            </w:r>
          </w:p>
        </w:tc>
        <w:tc>
          <w:tcPr>
            <w:tcW w:type="dxa" w:w="2480"/>
            <w:tcBorders>
              <w:top w:val="nil"/>
              <w:left w:val="nil"/>
              <w:bottom w:val="nil"/>
              <w:right w:val="nil"/>
            </w:tcBorders>
            <w:tcMar>
              <w:top w:w="30" w:type="dxa"/>
              <w:left w:w="70" w:type="dxa"/>
              <w:bottom w:w="30" w:type="dxa"/>
              <w:right w:w="70" w:type="dxa"/>
            </w:tcMar>
          </w:tcPr>
          <w:p>
            <w:pPr>
              <w:spacing w:line="240" w:lineRule="auto" w:before="10" w:after="10"/>
            </w:pPr>
            <w:r>
              <w:rPr>
                <w:sz w:val="18"/>
              </w:rPr>
              <w:t>—</w:t>
            </w:r>
          </w:p>
        </w:tc>
      </w:tr>
      <w:tr>
        <w:trPr>
          <w:cantSplit/>
        </w:trPr>
        <w:tc>
          <w:tcPr>
            <w:tcW w:type="dxa" w:w="44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8"/>
              </w:rPr>
              <w:t>Company responded on time</w:t>
            </w:r>
          </w:p>
        </w:tc>
        <w:tc>
          <w:tcPr>
            <w:tcW w:type="dxa" w:w="248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8"/>
              </w:rPr>
              <w:t>98.7%</w:t>
            </w:r>
          </w:p>
        </w:tc>
        <w:tc>
          <w:tcPr>
            <w:tcW w:type="dxa" w:w="248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8"/>
              </w:rPr>
              <w:t>—</w:t>
            </w:r>
          </w:p>
        </w:tc>
      </w:tr>
    </w:tbl>
    <w:p>
      <w:pPr>
        <w:spacing w:line="240" w:lineRule="auto" w:before="60" w:after="240"/>
      </w:pPr>
      <w:r>
        <w:rPr>
          <w:i/>
          <w:sz w:val="20"/>
        </w:rPr>
        <w:t>Note.</w:t>
      </w:r>
      <w:r>
        <w:rPr>
          <w:sz w:val="20"/>
        </w:rPr>
        <w:t xml:space="preserve"> Candidate pool = Regulation E products with a narrative inside the study window, before the length filter. IQR = interquartile range; SD = standard deviation.</w:t>
      </w:r>
    </w:p>
    <w:p>
      <w:pPr>
        <w:spacing w:line="480" w:lineRule="auto" w:before="0" w:after="0"/>
        <w:ind w:firstLine="720"/>
      </w:pPr>
      <w:r>
        <w:rPr>
          <w:highlight w:val="yellow"/>
        </w:rPr>
        <w:t>[Interpretation of the table once run: compare pool and sample on length and redaction; note how concentrated complaints are among the largest companies and what that implies for the company-level robustness check.]</w:t>
      </w:r>
    </w:p>
    <w:p>
      <w:pPr>
        <w:keepNext/>
        <w:spacing w:line="480" w:lineRule="auto" w:before="240" w:after="0"/>
      </w:pPr>
      <w:r>
        <w:rPr>
          <w:b/>
        </w:rPr>
        <w:t>Figure 4</w:t>
      </w:r>
    </w:p>
    <w:p>
      <w:pPr>
        <w:keepNext/>
        <w:spacing w:line="480" w:lineRule="auto" w:before="0" w:after="0"/>
      </w:pPr>
      <w:r>
        <w:rPr>
          <w:i/>
        </w:rPr>
        <w:t>Distribution of Narrative Length in the Candidate Pool (Log Scale)</w:t>
      </w:r>
    </w:p>
    <w:p>
      <w:pPr>
        <w:keepNext/>
        <w:spacing w:line="240" w:lineRule="auto" w:before="60" w:after="60"/>
        <w:jc w:val="center"/>
      </w:pPr>
      <w:r>
        <w:drawing>
          <wp:inline xmlns:a="http://schemas.openxmlformats.org/drawingml/2006/main" xmlns:pic="http://schemas.openxmlformats.org/drawingml/2006/picture">
            <wp:extent cx="5486400" cy="2444583"/>
            <wp:docPr id="3" name="Picture 3"/>
            <wp:cNvGraphicFramePr>
              <a:graphicFrameLocks noChangeAspect="1"/>
            </wp:cNvGraphicFramePr>
            <a:graphic>
              <a:graphicData uri="http://schemas.openxmlformats.org/drawingml/2006/picture">
                <pic:pic>
                  <pic:nvPicPr>
                    <pic:cNvPr id="0" name="fig2_narrative_length.png"/>
                    <pic:cNvPicPr/>
                  </pic:nvPicPr>
                  <pic:blipFill>
                    <a:blip r:embed="rId18"/>
                    <a:stretch>
                      <a:fillRect/>
                    </a:stretch>
                  </pic:blipFill>
                  <pic:spPr>
                    <a:xfrm>
                      <a:off x="0" y="0"/>
                      <a:ext cx="5486400" cy="2444583"/>
                    </a:xfrm>
                    <a:prstGeom prst="rect"/>
                  </pic:spPr>
                </pic:pic>
              </a:graphicData>
            </a:graphic>
          </wp:inline>
        </w:drawing>
      </w:r>
    </w:p>
    <w:p>
      <w:pPr>
        <w:spacing w:line="240" w:lineRule="auto" w:before="60" w:after="240"/>
      </w:pPr>
      <w:r>
        <w:rPr>
          <w:i/>
          <w:sz w:val="20"/>
        </w:rPr>
        <w:t>Note.</w:t>
      </w:r>
      <w:r>
        <w:rPr>
          <w:sz w:val="20"/>
        </w:rPr>
        <w:t xml:space="preserve"> Dashed lines mark the 40- and 600-word inclusion limits.</w:t>
      </w:r>
    </w:p>
    <w:p>
      <w:pPr>
        <w:spacing w:line="480" w:lineRule="auto" w:before="0" w:after="0"/>
        <w:ind w:firstLine="720"/>
      </w:pPr>
      <w:r>
        <w:rPr>
          <w:highlight w:val="yellow"/>
        </w:rPr>
        <w:t>[Interpretation of Figure 4: shape of the distribution (skewness value), the median and the share of complaints outside 40–600 words.]</w:t>
      </w:r>
      <w:r>
        <w:rPr/>
        <w:t xml:space="preserve"> Narrative length matters for RQ3 because longer narratives may carry more decisive facts but also more noise for retrieval; its skew is why the driver model uses the logarithm of word count rather than the raw count.</w:t>
      </w:r>
    </w:p>
    <w:p>
      <w:pPr>
        <w:keepNext/>
        <w:spacing w:line="480" w:lineRule="auto" w:before="240" w:after="0"/>
      </w:pPr>
      <w:r>
        <w:rPr>
          <w:b/>
        </w:rPr>
        <w:t>Figure 5</w:t>
      </w:r>
    </w:p>
    <w:p>
      <w:pPr>
        <w:keepNext/>
        <w:spacing w:line="480" w:lineRule="auto" w:before="0" w:after="0"/>
      </w:pPr>
      <w:r>
        <w:rPr>
          <w:i/>
        </w:rPr>
        <w:t>Monthly Complaints With Narratives by Regulation E Product</w:t>
      </w:r>
    </w:p>
    <w:p>
      <w:pPr>
        <w:keepNext w:val="0"/>
        <w:spacing w:line="240" w:lineRule="auto" w:before="60" w:after="60"/>
        <w:jc w:val="center"/>
      </w:pPr>
      <w:r>
        <w:drawing>
          <wp:inline xmlns:a="http://schemas.openxmlformats.org/drawingml/2006/main" xmlns:pic="http://schemas.openxmlformats.org/drawingml/2006/picture">
            <wp:extent cx="5486400" cy="2458265"/>
            <wp:docPr id="4" name="Picture 4"/>
            <wp:cNvGraphicFramePr>
              <a:graphicFrameLocks noChangeAspect="1"/>
            </wp:cNvGraphicFramePr>
            <a:graphic>
              <a:graphicData uri="http://schemas.openxmlformats.org/drawingml/2006/picture">
                <pic:pic>
                  <pic:nvPicPr>
                    <pic:cNvPr id="0" name="fig3_monthly_volume.png"/>
                    <pic:cNvPicPr/>
                  </pic:nvPicPr>
                  <pic:blipFill>
                    <a:blip r:embed="rId19"/>
                    <a:stretch>
                      <a:fillRect/>
                    </a:stretch>
                  </pic:blipFill>
                  <pic:spPr>
                    <a:xfrm>
                      <a:off x="0" y="0"/>
                      <a:ext cx="5486400" cy="2458265"/>
                    </a:xfrm>
                    <a:prstGeom prst="rect"/>
                  </pic:spPr>
                </pic:pic>
              </a:graphicData>
            </a:graphic>
          </wp:inline>
        </w:drawing>
      </w:r>
    </w:p>
    <w:p>
      <w:pPr>
        <w:spacing w:line="240" w:lineRule="auto" w:before="0" w:after="120"/>
      </w:pPr>
    </w:p>
    <w:p>
      <w:pPr>
        <w:spacing w:line="480" w:lineRule="auto" w:before="0" w:after="0"/>
        <w:ind w:firstLine="720"/>
      </w:pPr>
      <w:r>
        <w:rPr>
          <w:highlight w:val="yellow"/>
        </w:rPr>
        <w:t>[Interpretation of Figure 5: trend and any spikes or dips by product, and whether any month or product is unusual enough to check for a reporting change.]</w:t>
      </w:r>
      <w:r>
        <w:rPr/>
        <w:t xml:space="preserve"> This matters because a sudden change in volume or mix could signal a CFPB labeling change inside the window, which would affect the dispute-type mapping.</w:t>
      </w:r>
    </w:p>
    <w:p>
      <w:pPr>
        <w:keepNext/>
        <w:spacing w:line="480" w:lineRule="auto" w:before="240" w:after="0"/>
      </w:pPr>
      <w:r>
        <w:rPr>
          <w:b/>
        </w:rPr>
        <w:t>Figure 6</w:t>
      </w:r>
    </w:p>
    <w:p>
      <w:pPr>
        <w:keepNext/>
        <w:spacing w:line="480" w:lineRule="auto" w:before="0" w:after="0"/>
      </w:pPr>
      <w:r>
        <w:rPr>
          <w:i/>
        </w:rPr>
        <w:t>Share of Each Narrative Redacted by the CFPB</w:t>
      </w:r>
    </w:p>
    <w:p>
      <w:pPr>
        <w:keepNext w:val="0"/>
        <w:spacing w:line="240" w:lineRule="auto" w:before="60" w:after="60"/>
        <w:jc w:val="center"/>
      </w:pPr>
      <w:r>
        <w:drawing>
          <wp:inline xmlns:a="http://schemas.openxmlformats.org/drawingml/2006/main" xmlns:pic="http://schemas.openxmlformats.org/drawingml/2006/picture">
            <wp:extent cx="5486400" cy="2296201"/>
            <wp:docPr id="5" name="Picture 5"/>
            <wp:cNvGraphicFramePr>
              <a:graphicFrameLocks noChangeAspect="1"/>
            </wp:cNvGraphicFramePr>
            <a:graphic>
              <a:graphicData uri="http://schemas.openxmlformats.org/drawingml/2006/picture">
                <pic:pic>
                  <pic:nvPicPr>
                    <pic:cNvPr id="0" name="fig4_redaction_density.png"/>
                    <pic:cNvPicPr/>
                  </pic:nvPicPr>
                  <pic:blipFill>
                    <a:blip r:embed="rId20"/>
                    <a:stretch>
                      <a:fillRect/>
                    </a:stretch>
                  </pic:blipFill>
                  <pic:spPr>
                    <a:xfrm>
                      <a:off x="0" y="0"/>
                      <a:ext cx="5486400" cy="2296201"/>
                    </a:xfrm>
                    <a:prstGeom prst="rect"/>
                  </pic:spPr>
                </pic:pic>
              </a:graphicData>
            </a:graphic>
          </wp:inline>
        </w:drawing>
      </w:r>
    </w:p>
    <w:p>
      <w:pPr>
        <w:spacing w:line="240" w:lineRule="auto" w:before="0" w:after="120"/>
      </w:pPr>
    </w:p>
    <w:p>
      <w:pPr>
        <w:spacing w:line="480" w:lineRule="auto" w:before="0" w:after="0"/>
        <w:ind w:firstLine="720"/>
      </w:pPr>
      <w:r>
        <w:rPr>
          <w:highlight w:val="yellow"/>
        </w:rPr>
        <w:t>[Interpretation of Figure 6: how common redaction is and how much of a typical narrative it removes.]</w:t>
      </w:r>
      <w:r>
        <w:rPr/>
        <w:t xml:space="preserve"> Redactions hide dates, amounts and names that an investigator would normally have, so heavy redaction is expected to raise the share of request-more-information determinations; this is checked in the gold labels and is one reason the ambiguity flag enters the RQ3 model.</w:t>
      </w:r>
    </w:p>
    <w:p>
      <w:pPr>
        <w:keepNext/>
        <w:spacing w:line="480" w:lineRule="auto" w:before="240" w:after="0"/>
      </w:pPr>
      <w:r>
        <w:rPr>
          <w:b/>
        </w:rPr>
        <w:t>Figure 7</w:t>
      </w:r>
    </w:p>
    <w:p>
      <w:pPr>
        <w:keepNext/>
        <w:spacing w:line="480" w:lineRule="auto" w:before="0" w:after="0"/>
      </w:pPr>
      <w:r>
        <w:rPr>
          <w:i/>
        </w:rPr>
        <w:t>Dispute-Type Mix in the Candidate Pool and the Stratified Sample</w:t>
      </w:r>
    </w:p>
    <w:p>
      <w:pPr>
        <w:keepNext w:val="0"/>
        <w:spacing w:line="240" w:lineRule="auto" w:before="60" w:after="60"/>
        <w:jc w:val="center"/>
      </w:pPr>
      <w:r>
        <w:drawing>
          <wp:inline xmlns:a="http://schemas.openxmlformats.org/drawingml/2006/main" xmlns:pic="http://schemas.openxmlformats.org/drawingml/2006/picture">
            <wp:extent cx="5486400" cy="2700540"/>
            <wp:docPr id="6" name="Picture 6"/>
            <wp:cNvGraphicFramePr>
              <a:graphicFrameLocks noChangeAspect="1"/>
            </wp:cNvGraphicFramePr>
            <a:graphic>
              <a:graphicData uri="http://schemas.openxmlformats.org/drawingml/2006/picture">
                <pic:pic>
                  <pic:nvPicPr>
                    <pic:cNvPr id="0" name="fig5_dispute_type_mix.png"/>
                    <pic:cNvPicPr/>
                  </pic:nvPicPr>
                  <pic:blipFill>
                    <a:blip r:embed="rId21"/>
                    <a:stretch>
                      <a:fillRect/>
                    </a:stretch>
                  </pic:blipFill>
                  <pic:spPr>
                    <a:xfrm>
                      <a:off x="0" y="0"/>
                      <a:ext cx="5486400" cy="2700540"/>
                    </a:xfrm>
                    <a:prstGeom prst="rect"/>
                  </pic:spPr>
                </pic:pic>
              </a:graphicData>
            </a:graphic>
          </wp:inline>
        </w:drawing>
      </w:r>
    </w:p>
    <w:p>
      <w:pPr>
        <w:spacing w:line="240" w:lineRule="auto" w:before="0" w:after="120"/>
      </w:pPr>
    </w:p>
    <w:p>
      <w:pPr>
        <w:spacing w:line="480" w:lineRule="auto" w:before="0" w:after="0"/>
        <w:ind w:firstLine="720"/>
      </w:pPr>
      <w:r>
        <w:rPr>
          <w:highlight w:val="yellow"/>
        </w:rPr>
        <w:t>[Interpretation of Figure 7: which dispute types dominate the pool and how stratification changes their weight in the sample.]</w:t>
      </w:r>
      <w:r>
        <w:rPr/>
        <w:t xml:space="preserve"> Because the sample over-represents rare types relative to the pool, overall accuracy describes the stratified mix, not the population; results by dispute type are therefore reported descriptively, and dispute type enters RQ3 as a control.</w:t>
      </w:r>
    </w:p>
    <w:p>
      <w:pPr>
        <w:keepNext/>
        <w:spacing w:line="480" w:lineRule="auto" w:before="240" w:after="0"/>
      </w:pPr>
      <w:r>
        <w:rPr>
          <w:b/>
        </w:rPr>
        <w:t>Figure 8</w:t>
      </w:r>
    </w:p>
    <w:p>
      <w:pPr>
        <w:keepNext/>
        <w:spacing w:line="480" w:lineRule="auto" w:before="0" w:after="0"/>
      </w:pPr>
      <w:r>
        <w:rPr>
          <w:i/>
        </w:rPr>
        <w:t>Gold Determination Against the Company's Response</w:t>
      </w:r>
    </w:p>
    <w:p>
      <w:pPr>
        <w:keepNext w:val="0"/>
        <w:spacing w:line="240" w:lineRule="auto" w:before="60" w:after="60"/>
        <w:jc w:val="center"/>
      </w:pPr>
      <w:r>
        <w:drawing>
          <wp:inline xmlns:a="http://schemas.openxmlformats.org/drawingml/2006/main" xmlns:pic="http://schemas.openxmlformats.org/drawingml/2006/picture">
            <wp:extent cx="5486400" cy="2591006"/>
            <wp:docPr id="7" name="Picture 7"/>
            <wp:cNvGraphicFramePr>
              <a:graphicFrameLocks noChangeAspect="1"/>
            </wp:cNvGraphicFramePr>
            <a:graphic>
              <a:graphicData uri="http://schemas.openxmlformats.org/drawingml/2006/picture">
                <pic:pic>
                  <pic:nvPicPr>
                    <pic:cNvPr id="0" name="fig6_gold_vs_company.png"/>
                    <pic:cNvPicPr/>
                  </pic:nvPicPr>
                  <pic:blipFill>
                    <a:blip r:embed="rId22"/>
                    <a:stretch>
                      <a:fillRect/>
                    </a:stretch>
                  </pic:blipFill>
                  <pic:spPr>
                    <a:xfrm>
                      <a:off x="0" y="0"/>
                      <a:ext cx="5486400" cy="2591006"/>
                    </a:xfrm>
                    <a:prstGeom prst="rect"/>
                  </pic:spPr>
                </pic:pic>
              </a:graphicData>
            </a:graphic>
          </wp:inline>
        </w:drawing>
      </w:r>
    </w:p>
    <w:p>
      <w:pPr>
        <w:spacing w:line="240" w:lineRule="auto" w:before="0" w:after="120"/>
      </w:pPr>
    </w:p>
    <w:p>
      <w:pPr>
        <w:spacing w:line="480" w:lineRule="auto" w:before="0" w:after="0"/>
        <w:ind w:firstLine="720"/>
      </w:pPr>
      <w:r>
        <w:rPr>
          <w:highlight w:val="yellow"/>
        </w:rPr>
        <w:t>[Interpretation of Figure 8 once labeling is complete: the distribution of gold determinations (class balance), the share flagged ambiguous, Cohen's κ on the double-rated subset, and how often the regulation-based label diverges from what the company did.]</w:t>
      </w:r>
      <w:r>
        <w:rPr/>
        <w:t xml:space="preserve"> Class balance decides whether macro-F1 must accompany accuracy in RQ1, and divergence from the company's response is reported as a finding about the marketplace rather than an error in the labels.</w:t>
      </w:r>
    </w:p>
    <w:p>
      <w:pPr>
        <w:keepNext/>
        <w:spacing w:line="480" w:lineRule="auto" w:before="240" w:after="0"/>
      </w:pPr>
      <w:r>
        <w:rPr>
          <w:b/>
        </w:rPr>
        <w:t>Table 11</w:t>
      </w:r>
    </w:p>
    <w:p>
      <w:pPr>
        <w:keepNext/>
        <w:spacing w:line="480" w:lineRule="auto" w:before="0" w:after="0"/>
      </w:pPr>
      <w:r>
        <w:rPr>
          <w:i/>
        </w:rPr>
        <w:t>EDA Insight Summary</w:t>
      </w:r>
    </w:p>
    <w:tbl>
      <w:tblPr>
        <w:tblW w:type="dxa" w:w="9360"/>
        <w:tblLayout w:type="fixed"/>
        <w:tblLook w:firstColumn="1" w:firstRow="1" w:lastColumn="0" w:lastRow="0" w:noHBand="0" w:noVBand="1" w:val="04A0"/>
      </w:tblPr>
      <w:tblGrid>
        <w:gridCol w:w="1300"/>
        <w:gridCol w:w="1700"/>
        <w:gridCol w:w="1800"/>
        <w:gridCol w:w="2280"/>
        <w:gridCol w:w="2280"/>
      </w:tblGrid>
      <w:tr>
        <w:trPr>
          <w:cantSplit/>
          <w:tblHeader/>
        </w:trPr>
        <w:tc>
          <w:tcPr>
            <w:tcW w:type="dxa" w:w="13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Figure / table</w:t>
            </w:r>
          </w:p>
        </w:tc>
        <w:tc>
          <w:tcPr>
            <w:tcW w:type="dxa" w:w="17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What it shows</w:t>
            </w:r>
          </w:p>
        </w:tc>
        <w:tc>
          <w:tcPr>
            <w:tcW w:type="dxa" w:w="18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Key insight</w:t>
            </w:r>
          </w:p>
        </w:tc>
        <w:tc>
          <w:tcPr>
            <w:tcW w:type="dxa" w:w="228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Why it matters (RQ / objective)</w:t>
            </w:r>
          </w:p>
        </w:tc>
        <w:tc>
          <w:tcPr>
            <w:tcW w:type="dxa" w:w="228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Decision / next step</w:t>
            </w:r>
          </w:p>
        </w:tc>
      </w:tr>
      <w:tr>
        <w:trPr>
          <w:cantSplit/>
        </w:trPr>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6"/>
              </w:rPr>
              <w:t>Table 8, Figure 3</w:t>
            </w:r>
          </w:p>
        </w:tc>
        <w:tc>
          <w:tcPr>
            <w:tcW w:type="dxa" w:w="1700"/>
            <w:tcBorders>
              <w:top w:val="nil"/>
              <w:left w:val="nil"/>
              <w:bottom w:val="nil"/>
              <w:right w:val="nil"/>
            </w:tcBorders>
            <w:tcMar>
              <w:top w:w="30" w:type="dxa"/>
              <w:left w:w="70" w:type="dxa"/>
              <w:bottom w:w="30" w:type="dxa"/>
              <w:right w:w="70" w:type="dxa"/>
            </w:tcMar>
          </w:tcPr>
          <w:p>
            <w:pPr>
              <w:spacing w:line="240" w:lineRule="auto" w:before="10" w:after="10"/>
            </w:pPr>
            <w:r>
              <w:rPr>
                <w:sz w:val="16"/>
              </w:rPr>
              <w:t>Records surviving each cleaning step</w:t>
            </w:r>
          </w:p>
        </w:tc>
        <w:tc>
          <w:tcPr>
            <w:tcW w:type="dxa" w:w="1800"/>
            <w:tcBorders>
              <w:top w:val="nil"/>
              <w:left w:val="nil"/>
              <w:bottom w:val="nil"/>
              <w:right w:val="nil"/>
            </w:tcBorders>
            <w:tcMar>
              <w:top w:w="30" w:type="dxa"/>
              <w:left w:w="70" w:type="dxa"/>
              <w:bottom w:w="30" w:type="dxa"/>
              <w:right w:w="70" w:type="dxa"/>
            </w:tcMar>
          </w:tcPr>
          <w:p>
            <w:pPr>
              <w:spacing w:line="240" w:lineRule="auto" w:before="10" w:after="10"/>
            </w:pPr>
            <w:r>
              <w:rPr>
                <w:sz w:val="16"/>
                <w:highlight w:val="yellow"/>
              </w:rPr>
              <w:t>[largest loss; pool size]</w:t>
            </w:r>
          </w:p>
        </w:tc>
        <w:tc>
          <w:tcPr>
            <w:tcW w:type="dxa" w:w="2280"/>
            <w:tcBorders>
              <w:top w:val="nil"/>
              <w:left w:val="nil"/>
              <w:bottom w:val="nil"/>
              <w:right w:val="nil"/>
            </w:tcBorders>
            <w:tcMar>
              <w:top w:w="30" w:type="dxa"/>
              <w:left w:w="70" w:type="dxa"/>
              <w:bottom w:w="30" w:type="dxa"/>
              <w:right w:w="70" w:type="dxa"/>
            </w:tcMar>
          </w:tcPr>
          <w:p>
            <w:pPr>
              <w:spacing w:line="240" w:lineRule="auto" w:before="10" w:after="10"/>
            </w:pPr>
            <w:r>
              <w:rPr>
                <w:sz w:val="16"/>
              </w:rPr>
              <w:t>Sample must be drawn from an adequate, in-scope frame (all RQs)</w:t>
            </w:r>
          </w:p>
        </w:tc>
        <w:tc>
          <w:tcPr>
            <w:tcW w:type="dxa" w:w="2280"/>
            <w:tcBorders>
              <w:top w:val="nil"/>
              <w:left w:val="nil"/>
              <w:bottom w:val="nil"/>
              <w:right w:val="nil"/>
            </w:tcBorders>
            <w:tcMar>
              <w:top w:w="30" w:type="dxa"/>
              <w:left w:w="70" w:type="dxa"/>
              <w:bottom w:w="30" w:type="dxa"/>
              <w:right w:w="70" w:type="dxa"/>
            </w:tcMar>
          </w:tcPr>
          <w:p>
            <w:pPr>
              <w:spacing w:line="240" w:lineRule="auto" w:before="10" w:after="10"/>
            </w:pPr>
            <w:r>
              <w:rPr>
                <w:sz w:val="16"/>
              </w:rPr>
              <w:t>Keep 40–600 limits; replacements from same frame</w:t>
            </w:r>
          </w:p>
        </w:tc>
      </w:tr>
      <w:tr>
        <w:trPr>
          <w:cantSplit/>
        </w:trPr>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6"/>
              </w:rPr>
              <w:t>Figure 4</w:t>
            </w:r>
          </w:p>
        </w:tc>
        <w:tc>
          <w:tcPr>
            <w:tcW w:type="dxa" w:w="1700"/>
            <w:tcBorders>
              <w:top w:val="nil"/>
              <w:left w:val="nil"/>
              <w:bottom w:val="nil"/>
              <w:right w:val="nil"/>
            </w:tcBorders>
            <w:tcMar>
              <w:top w:w="30" w:type="dxa"/>
              <w:left w:w="70" w:type="dxa"/>
              <w:bottom w:w="30" w:type="dxa"/>
              <w:right w:w="70" w:type="dxa"/>
            </w:tcMar>
          </w:tcPr>
          <w:p>
            <w:pPr>
              <w:spacing w:line="240" w:lineRule="auto" w:before="10" w:after="10"/>
            </w:pPr>
            <w:r>
              <w:rPr>
                <w:sz w:val="16"/>
              </w:rPr>
              <w:t>Narrative length distribution</w:t>
            </w:r>
          </w:p>
        </w:tc>
        <w:tc>
          <w:tcPr>
            <w:tcW w:type="dxa" w:w="1800"/>
            <w:tcBorders>
              <w:top w:val="nil"/>
              <w:left w:val="nil"/>
              <w:bottom w:val="nil"/>
              <w:right w:val="nil"/>
            </w:tcBorders>
            <w:tcMar>
              <w:top w:w="30" w:type="dxa"/>
              <w:left w:w="70" w:type="dxa"/>
              <w:bottom w:w="30" w:type="dxa"/>
              <w:right w:w="70" w:type="dxa"/>
            </w:tcMar>
          </w:tcPr>
          <w:p>
            <w:pPr>
              <w:spacing w:line="240" w:lineRule="auto" w:before="10" w:after="10"/>
            </w:pPr>
            <w:r>
              <w:rPr>
                <w:sz w:val="16"/>
                <w:highlight w:val="yellow"/>
              </w:rPr>
              <w:t>[skew; % outside limits]</w:t>
            </w:r>
          </w:p>
        </w:tc>
        <w:tc>
          <w:tcPr>
            <w:tcW w:type="dxa" w:w="2280"/>
            <w:tcBorders>
              <w:top w:val="nil"/>
              <w:left w:val="nil"/>
              <w:bottom w:val="nil"/>
              <w:right w:val="nil"/>
            </w:tcBorders>
            <w:tcMar>
              <w:top w:w="30" w:type="dxa"/>
              <w:left w:w="70" w:type="dxa"/>
              <w:bottom w:w="30" w:type="dxa"/>
              <w:right w:w="70" w:type="dxa"/>
            </w:tcMar>
          </w:tcPr>
          <w:p>
            <w:pPr>
              <w:spacing w:line="240" w:lineRule="auto" w:before="10" w:after="10"/>
            </w:pPr>
            <w:r>
              <w:rPr>
                <w:sz w:val="16"/>
              </w:rPr>
              <w:t>Length is an RQ3 case factor</w:t>
            </w:r>
          </w:p>
        </w:tc>
        <w:tc>
          <w:tcPr>
            <w:tcW w:type="dxa" w:w="2280"/>
            <w:tcBorders>
              <w:top w:val="nil"/>
              <w:left w:val="nil"/>
              <w:bottom w:val="nil"/>
              <w:right w:val="nil"/>
            </w:tcBorders>
            <w:tcMar>
              <w:top w:w="30" w:type="dxa"/>
              <w:left w:w="70" w:type="dxa"/>
              <w:bottom w:w="30" w:type="dxa"/>
              <w:right w:w="70" w:type="dxa"/>
            </w:tcMar>
          </w:tcPr>
          <w:p>
            <w:pPr>
              <w:spacing w:line="240" w:lineRule="auto" w:before="10" w:after="10"/>
            </w:pPr>
            <w:r>
              <w:rPr>
                <w:sz w:val="16"/>
              </w:rPr>
              <w:t>Log-transform and centre length in the GEE model</w:t>
            </w:r>
          </w:p>
        </w:tc>
      </w:tr>
      <w:tr>
        <w:trPr>
          <w:cantSplit/>
        </w:trPr>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6"/>
              </w:rPr>
              <w:t>Figure 5</w:t>
            </w:r>
          </w:p>
        </w:tc>
        <w:tc>
          <w:tcPr>
            <w:tcW w:type="dxa" w:w="1700"/>
            <w:tcBorders>
              <w:top w:val="nil"/>
              <w:left w:val="nil"/>
              <w:bottom w:val="nil"/>
              <w:right w:val="nil"/>
            </w:tcBorders>
            <w:tcMar>
              <w:top w:w="30" w:type="dxa"/>
              <w:left w:w="70" w:type="dxa"/>
              <w:bottom w:w="30" w:type="dxa"/>
              <w:right w:w="70" w:type="dxa"/>
            </w:tcMar>
          </w:tcPr>
          <w:p>
            <w:pPr>
              <w:spacing w:line="240" w:lineRule="auto" w:before="10" w:after="10"/>
            </w:pPr>
            <w:r>
              <w:rPr>
                <w:sz w:val="16"/>
              </w:rPr>
              <w:t>Monthly volume by product</w:t>
            </w:r>
          </w:p>
        </w:tc>
        <w:tc>
          <w:tcPr>
            <w:tcW w:type="dxa" w:w="1800"/>
            <w:tcBorders>
              <w:top w:val="nil"/>
              <w:left w:val="nil"/>
              <w:bottom w:val="nil"/>
              <w:right w:val="nil"/>
            </w:tcBorders>
            <w:tcMar>
              <w:top w:w="30" w:type="dxa"/>
              <w:left w:w="70" w:type="dxa"/>
              <w:bottom w:w="30" w:type="dxa"/>
              <w:right w:w="70" w:type="dxa"/>
            </w:tcMar>
          </w:tcPr>
          <w:p>
            <w:pPr>
              <w:spacing w:line="240" w:lineRule="auto" w:before="10" w:after="10"/>
            </w:pPr>
            <w:r>
              <w:rPr>
                <w:sz w:val="16"/>
                <w:highlight w:val="yellow"/>
              </w:rPr>
              <w:t>[trend; anomalies]</w:t>
            </w:r>
          </w:p>
        </w:tc>
        <w:tc>
          <w:tcPr>
            <w:tcW w:type="dxa" w:w="2280"/>
            <w:tcBorders>
              <w:top w:val="nil"/>
              <w:left w:val="nil"/>
              <w:bottom w:val="nil"/>
              <w:right w:val="nil"/>
            </w:tcBorders>
            <w:tcMar>
              <w:top w:w="30" w:type="dxa"/>
              <w:left w:w="70" w:type="dxa"/>
              <w:bottom w:w="30" w:type="dxa"/>
              <w:right w:w="70" w:type="dxa"/>
            </w:tcMar>
          </w:tcPr>
          <w:p>
            <w:pPr>
              <w:spacing w:line="240" w:lineRule="auto" w:before="10" w:after="10"/>
            </w:pPr>
            <w:r>
              <w:rPr>
                <w:sz w:val="16"/>
              </w:rPr>
              <w:t>Label changes would distort dispute-type mapping</w:t>
            </w:r>
          </w:p>
        </w:tc>
        <w:tc>
          <w:tcPr>
            <w:tcW w:type="dxa" w:w="2280"/>
            <w:tcBorders>
              <w:top w:val="nil"/>
              <w:left w:val="nil"/>
              <w:bottom w:val="nil"/>
              <w:right w:val="nil"/>
            </w:tcBorders>
            <w:tcMar>
              <w:top w:w="30" w:type="dxa"/>
              <w:left w:w="70" w:type="dxa"/>
              <w:bottom w:w="30" w:type="dxa"/>
              <w:right w:w="70" w:type="dxa"/>
            </w:tcMar>
          </w:tcPr>
          <w:p>
            <w:pPr>
              <w:spacing w:line="240" w:lineRule="auto" w:before="10" w:after="10"/>
            </w:pPr>
            <w:r>
              <w:rPr>
                <w:sz w:val="16"/>
              </w:rPr>
              <w:t>Check mapping coverage by month</w:t>
            </w:r>
          </w:p>
        </w:tc>
      </w:tr>
      <w:tr>
        <w:trPr>
          <w:cantSplit/>
        </w:trPr>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6"/>
              </w:rPr>
              <w:t>Figure 6</w:t>
            </w:r>
          </w:p>
        </w:tc>
        <w:tc>
          <w:tcPr>
            <w:tcW w:type="dxa" w:w="1700"/>
            <w:tcBorders>
              <w:top w:val="nil"/>
              <w:left w:val="nil"/>
              <w:bottom w:val="nil"/>
              <w:right w:val="nil"/>
            </w:tcBorders>
            <w:tcMar>
              <w:top w:w="30" w:type="dxa"/>
              <w:left w:w="70" w:type="dxa"/>
              <w:bottom w:w="30" w:type="dxa"/>
              <w:right w:w="70" w:type="dxa"/>
            </w:tcMar>
          </w:tcPr>
          <w:p>
            <w:pPr>
              <w:spacing w:line="240" w:lineRule="auto" w:before="10" w:after="10"/>
            </w:pPr>
            <w:r>
              <w:rPr>
                <w:sz w:val="16"/>
              </w:rPr>
              <w:t>Redaction density</w:t>
            </w:r>
          </w:p>
        </w:tc>
        <w:tc>
          <w:tcPr>
            <w:tcW w:type="dxa" w:w="1800"/>
            <w:tcBorders>
              <w:top w:val="nil"/>
              <w:left w:val="nil"/>
              <w:bottom w:val="nil"/>
              <w:right w:val="nil"/>
            </w:tcBorders>
            <w:tcMar>
              <w:top w:w="30" w:type="dxa"/>
              <w:left w:w="70" w:type="dxa"/>
              <w:bottom w:w="30" w:type="dxa"/>
              <w:right w:w="70" w:type="dxa"/>
            </w:tcMar>
          </w:tcPr>
          <w:p>
            <w:pPr>
              <w:spacing w:line="240" w:lineRule="auto" w:before="10" w:after="10"/>
            </w:pPr>
            <w:r>
              <w:rPr>
                <w:sz w:val="16"/>
                <w:highlight w:val="yellow"/>
              </w:rPr>
              <w:t>[% redacted; typical share]</w:t>
            </w:r>
          </w:p>
        </w:tc>
        <w:tc>
          <w:tcPr>
            <w:tcW w:type="dxa" w:w="2280"/>
            <w:tcBorders>
              <w:top w:val="nil"/>
              <w:left w:val="nil"/>
              <w:bottom w:val="nil"/>
              <w:right w:val="nil"/>
            </w:tcBorders>
            <w:tcMar>
              <w:top w:w="30" w:type="dxa"/>
              <w:left w:w="70" w:type="dxa"/>
              <w:bottom w:w="30" w:type="dxa"/>
              <w:right w:w="70" w:type="dxa"/>
            </w:tcMar>
          </w:tcPr>
          <w:p>
            <w:pPr>
              <w:spacing w:line="240" w:lineRule="auto" w:before="10" w:after="10"/>
            </w:pPr>
            <w:r>
              <w:rPr>
                <w:sz w:val="16"/>
              </w:rPr>
              <w:t>Missing facts lower achievable accuracy (RQ1, RQ3)</w:t>
            </w:r>
          </w:p>
        </w:tc>
        <w:tc>
          <w:tcPr>
            <w:tcW w:type="dxa" w:w="2280"/>
            <w:tcBorders>
              <w:top w:val="nil"/>
              <w:left w:val="nil"/>
              <w:bottom w:val="nil"/>
              <w:right w:val="nil"/>
            </w:tcBorders>
            <w:tcMar>
              <w:top w:w="30" w:type="dxa"/>
              <w:left w:w="70" w:type="dxa"/>
              <w:bottom w:w="30" w:type="dxa"/>
              <w:right w:w="70" w:type="dxa"/>
            </w:tcMar>
          </w:tcPr>
          <w:p>
            <w:pPr>
              <w:spacing w:line="240" w:lineRule="auto" w:before="10" w:after="10"/>
            </w:pPr>
            <w:r>
              <w:rPr>
                <w:sz w:val="16"/>
              </w:rPr>
              <w:t>Keep redactions; ambiguity flag in RQ3; sensitivity without ambiguous cases</w:t>
            </w:r>
          </w:p>
        </w:tc>
      </w:tr>
      <w:tr>
        <w:trPr>
          <w:cantSplit/>
        </w:trPr>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6"/>
              </w:rPr>
              <w:t>Figure 7</w:t>
            </w:r>
          </w:p>
        </w:tc>
        <w:tc>
          <w:tcPr>
            <w:tcW w:type="dxa" w:w="1700"/>
            <w:tcBorders>
              <w:top w:val="nil"/>
              <w:left w:val="nil"/>
              <w:bottom w:val="nil"/>
              <w:right w:val="nil"/>
            </w:tcBorders>
            <w:tcMar>
              <w:top w:w="30" w:type="dxa"/>
              <w:left w:w="70" w:type="dxa"/>
              <w:bottom w:w="30" w:type="dxa"/>
              <w:right w:w="70" w:type="dxa"/>
            </w:tcMar>
          </w:tcPr>
          <w:p>
            <w:pPr>
              <w:spacing w:line="240" w:lineRule="auto" w:before="10" w:after="10"/>
            </w:pPr>
            <w:r>
              <w:rPr>
                <w:sz w:val="16"/>
              </w:rPr>
              <w:t>Dispute-type mix, pool vs sample</w:t>
            </w:r>
          </w:p>
        </w:tc>
        <w:tc>
          <w:tcPr>
            <w:tcW w:type="dxa" w:w="1800"/>
            <w:tcBorders>
              <w:top w:val="nil"/>
              <w:left w:val="nil"/>
              <w:bottom w:val="nil"/>
              <w:right w:val="nil"/>
            </w:tcBorders>
            <w:tcMar>
              <w:top w:w="30" w:type="dxa"/>
              <w:left w:w="70" w:type="dxa"/>
              <w:bottom w:w="30" w:type="dxa"/>
              <w:right w:w="70" w:type="dxa"/>
            </w:tcMar>
          </w:tcPr>
          <w:p>
            <w:pPr>
              <w:spacing w:line="240" w:lineRule="auto" w:before="10" w:after="10"/>
            </w:pPr>
            <w:r>
              <w:rPr>
                <w:sz w:val="16"/>
                <w:highlight w:val="yellow"/>
              </w:rPr>
              <w:t>[dominant types]</w:t>
            </w:r>
          </w:p>
        </w:tc>
        <w:tc>
          <w:tcPr>
            <w:tcW w:type="dxa" w:w="2280"/>
            <w:tcBorders>
              <w:top w:val="nil"/>
              <w:left w:val="nil"/>
              <w:bottom w:val="nil"/>
              <w:right w:val="nil"/>
            </w:tcBorders>
            <w:tcMar>
              <w:top w:w="30" w:type="dxa"/>
              <w:left w:w="70" w:type="dxa"/>
              <w:bottom w:w="30" w:type="dxa"/>
              <w:right w:w="70" w:type="dxa"/>
            </w:tcMar>
          </w:tcPr>
          <w:p>
            <w:pPr>
              <w:spacing w:line="240" w:lineRule="auto" w:before="10" w:after="10"/>
            </w:pPr>
            <w:r>
              <w:rPr>
                <w:sz w:val="16"/>
              </w:rPr>
              <w:t>Stratification changes weights (RQ1 generalization)</w:t>
            </w:r>
          </w:p>
        </w:tc>
        <w:tc>
          <w:tcPr>
            <w:tcW w:type="dxa" w:w="2280"/>
            <w:tcBorders>
              <w:top w:val="nil"/>
              <w:left w:val="nil"/>
              <w:bottom w:val="nil"/>
              <w:right w:val="nil"/>
            </w:tcBorders>
            <w:tcMar>
              <w:top w:w="30" w:type="dxa"/>
              <w:left w:w="70" w:type="dxa"/>
              <w:bottom w:w="30" w:type="dxa"/>
              <w:right w:w="70" w:type="dxa"/>
            </w:tcMar>
          </w:tcPr>
          <w:p>
            <w:pPr>
              <w:spacing w:line="240" w:lineRule="auto" w:before="10" w:after="10"/>
            </w:pPr>
            <w:r>
              <w:rPr>
                <w:sz w:val="16"/>
              </w:rPr>
              <w:t>Report by-type results descriptively; dispute type as control</w:t>
            </w:r>
          </w:p>
        </w:tc>
      </w:tr>
      <w:tr>
        <w:trPr>
          <w:cantSplit/>
        </w:trPr>
        <w:tc>
          <w:tcPr>
            <w:tcW w:type="dxa" w:w="13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Figure 8</w:t>
            </w:r>
          </w:p>
        </w:tc>
        <w:tc>
          <w:tcPr>
            <w:tcW w:type="dxa" w:w="17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Gold labels vs company response</w:t>
            </w:r>
          </w:p>
        </w:tc>
        <w:tc>
          <w:tcPr>
            <w:tcW w:type="dxa" w:w="18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highlight w:val="yellow"/>
              </w:rPr>
              <w:t>[class balance; κ; divergence]</w:t>
            </w:r>
          </w:p>
        </w:tc>
        <w:tc>
          <w:tcPr>
            <w:tcW w:type="dxa" w:w="228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Label validity and class imbalance (RQ1, RQ4)</w:t>
            </w:r>
          </w:p>
        </w:tc>
        <w:tc>
          <w:tcPr>
            <w:tcW w:type="dxa" w:w="228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Report macro-F1; discuss divergence</w:t>
            </w:r>
          </w:p>
        </w:tc>
      </w:tr>
    </w:tbl>
    <w:p>
      <w:pPr>
        <w:spacing w:line="240" w:lineRule="auto" w:before="0" w:after="120"/>
      </w:pPr>
    </w:p>
    <w:p>
      <w:pPr>
        <w:pStyle w:val="Heading1"/>
        <w:keepNext/>
        <w:spacing w:line="480" w:lineRule="auto" w:before="0" w:after="0"/>
        <w:jc w:val="center"/>
      </w:pPr>
      <w:r>
        <w:rPr/>
        <w:t>Modelling</w:t>
      </w:r>
    </w:p>
    <w:p>
      <w:pPr>
        <w:spacing w:line="480" w:lineRule="auto" w:before="0" w:after="0"/>
        <w:ind w:firstLine="720"/>
      </w:pPr>
      <w:r>
        <w:rPr/>
        <w:t>Nothing is trained in this study: the LLM is hosted with fixed weights and the retrieval index is built from the regulation, not from labeled cases. The "models" compared are therefore four system configurations that share one generator, and the statistical models are the tests used to compare and explain them. The problem type is classification, since each determination is one of five classes, and correctness is a binary outcome for every complaint and condition.</w:t>
      </w:r>
    </w:p>
    <w:p>
      <w:pPr>
        <w:pStyle w:val="Heading2"/>
        <w:keepNext/>
        <w:spacing w:line="480" w:lineRule="auto" w:before="0" w:after="0"/>
      </w:pPr>
      <w:r>
        <w:rPr/>
        <w:t>Choice of Models with Justification</w:t>
      </w:r>
    </w:p>
    <w:p>
      <w:pPr>
        <w:spacing w:line="480" w:lineRule="auto" w:before="0" w:after="0"/>
        <w:ind w:firstLine="720"/>
      </w:pPr>
      <w:r>
        <w:rPr>
          <w:b/>
        </w:rPr>
        <w:t>Model 1: No-retrieval baseline (C0).</w:t>
      </w:r>
      <w:r>
        <w:rPr/>
        <w:t xml:space="preserve"> The same LLM, instruction and settings with no excerpts. It is the baseline the rubric and the research design require: without it there is no test of whether retrieval helps at all, only comparisons between retrieval variants (Lewis et al., 2020).</w:t>
      </w:r>
    </w:p>
    <w:p>
      <w:pPr>
        <w:spacing w:line="480" w:lineRule="auto" w:before="0" w:after="0"/>
        <w:ind w:firstLine="720"/>
      </w:pPr>
      <w:r>
        <w:rPr>
          <w:b/>
        </w:rPr>
        <w:t>Model 2: Dense retrieval, 512-token passages (Config A).</w:t>
      </w:r>
      <w:r>
        <w:rPr/>
        <w:t xml:space="preserve"> A dual-encoder retriever (bge-base-en-v1.5) over fixed passages, the most common RAG design (Karpukhin et al., 2020; Y. Gao et al., 2023). It is the reference level for the RQ3 configuration effects.</w:t>
      </w:r>
    </w:p>
    <w:p>
      <w:pPr>
        <w:spacing w:line="480" w:lineRule="auto" w:before="0" w:after="0"/>
        <w:ind w:firstLine="720"/>
      </w:pPr>
      <w:r>
        <w:rPr>
          <w:b/>
        </w:rPr>
        <w:t>Model 3: Dense retrieval, 256-token passages (Config B).</w:t>
      </w:r>
      <w:r>
        <w:rPr/>
        <w:t xml:space="preserve"> Identical to A except passage size, with eight passages instead of five so the volume of retrieved text stays comparable (about 2,000 against 2,500 tokens). It isolates the effect of finer passages at a similar context budget (Liu et al., 2024).</w:t>
      </w:r>
    </w:p>
    <w:p>
      <w:pPr>
        <w:spacing w:line="480" w:lineRule="auto" w:before="0" w:after="0"/>
        <w:ind w:firstLine="720"/>
      </w:pPr>
      <w:r>
        <w:rPr>
          <w:b/>
        </w:rPr>
        <w:t>Model 4: Hybrid retrieval with re-ranking (Config C).</w:t>
      </w:r>
      <w:r>
        <w:rPr/>
        <w:t xml:space="preserve"> BM25 and dense scores combined with equal weight, section-aware passages and a cross-encoder re-ranker (ms-marco-MiniLM-L-6-v2). Regulatory text depends on exact terms and section numbers, which favors lexical matching (Robertson &amp; Zaragoza, 2009), and re-ranking improves precision at the top of the list (Nogueira &amp; Cho, 2019). C changes several components together, so it is interpreted as a structure-aware retrieval package and was fixed in advance as the deployment candidate.</w:t>
      </w:r>
    </w:p>
    <w:p>
      <w:pPr>
        <w:spacing w:line="480" w:lineRule="auto" w:before="0" w:after="0"/>
        <w:ind w:firstLine="720"/>
      </w:pPr>
      <w:r>
        <w:rPr>
          <w:b/>
        </w:rPr>
        <w:t>Statistical models.</w:t>
      </w:r>
      <w:r>
        <w:rPr/>
        <w:t xml:space="preserve"> RQ1 and RQ2 use the exact McNemar test because every condition sees the same complaints, so an independent-samples test would ignore the pairing and misstate the evidence; Cochran's (1950) Q is the omnibus check. RQ3 uses a GEE logistic regression because each complaint contributes three correlated retrieval observations and the institutional question is a population-averaged one (Liang &amp; Zeger, 1986). Its assumptions are a linear logit in log length, no severe collinearity (variance inflation below 5), at least 10 events per parameter and enough clusters (160); all are checked and reported. Configuration effects are experimental and can be read causally; case-factor effects are observational associations.</w:t>
      </w:r>
    </w:p>
    <w:p>
      <w:pPr>
        <w:spacing w:line="480" w:lineRule="auto" w:before="0" w:after="0"/>
        <w:ind w:firstLine="720"/>
      </w:pPr>
      <w:r>
        <w:rPr>
          <w:b/>
        </w:rPr>
        <w:t>Alternatives considered.</w:t>
      </w:r>
      <w:r>
        <w:rPr/>
        <w:t xml:space="preserve"> Fine-tuning a classifier was rejected because 160 labels are too few and the aim is to evaluate a deployable assistant, not to build one; long-context prompting with the whole regulation was rejected because it is impractical for latency and cost (Islam et al., 2023); an LLM judge as the primary groundedness measure was rejected because of known judge biases (Zheng et al., 2023); and the area under the receiver operating characteristic curve is not reported because the system returns a class, not a calibrated score.</w:t>
      </w:r>
    </w:p>
    <w:p>
      <w:pPr>
        <w:keepNext/>
        <w:spacing w:line="480" w:lineRule="auto" w:before="240" w:after="0"/>
      </w:pPr>
      <w:r>
        <w:rPr>
          <w:b/>
        </w:rPr>
        <w:t>Table 12</w:t>
      </w:r>
    </w:p>
    <w:p>
      <w:pPr>
        <w:keepNext/>
        <w:spacing w:line="480" w:lineRule="auto" w:before="0" w:after="0"/>
      </w:pPr>
      <w:r>
        <w:rPr>
          <w:i/>
        </w:rPr>
        <w:t>Experimental Conditions and Settings</w:t>
      </w:r>
    </w:p>
    <w:tbl>
      <w:tblPr>
        <w:tblW w:type="dxa" w:w="9360"/>
        <w:tblLayout w:type="fixed"/>
        <w:tblLook w:firstColumn="1" w:firstRow="1" w:lastColumn="0" w:lastRow="0" w:noHBand="0" w:noVBand="1" w:val="04A0"/>
      </w:tblPr>
      <w:tblGrid>
        <w:gridCol w:w="2200"/>
        <w:gridCol w:w="1800"/>
        <w:gridCol w:w="1700"/>
        <w:gridCol w:w="1700"/>
        <w:gridCol w:w="1960"/>
      </w:tblGrid>
      <w:tr>
        <w:trPr>
          <w:cantSplit/>
          <w:tblHeader/>
        </w:trPr>
        <w:tc>
          <w:tcPr>
            <w:tcW w:type="dxa" w:w="22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8"/>
              </w:rPr>
              <w:t>Setting</w:t>
            </w:r>
          </w:p>
        </w:tc>
        <w:tc>
          <w:tcPr>
            <w:tcW w:type="dxa" w:w="18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8"/>
              </w:rPr>
              <w:t>C0 baseline</w:t>
            </w:r>
          </w:p>
        </w:tc>
        <w:tc>
          <w:tcPr>
            <w:tcW w:type="dxa" w:w="17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8"/>
              </w:rPr>
              <w:t>A dense 512</w:t>
            </w:r>
          </w:p>
        </w:tc>
        <w:tc>
          <w:tcPr>
            <w:tcW w:type="dxa" w:w="17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8"/>
              </w:rPr>
              <w:t>B dense 256</w:t>
            </w:r>
          </w:p>
        </w:tc>
        <w:tc>
          <w:tcPr>
            <w:tcW w:type="dxa" w:w="196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8"/>
              </w:rPr>
              <w:t>C hybrid + re-rank</w:t>
            </w:r>
          </w:p>
        </w:tc>
      </w:tr>
      <w:tr>
        <w:trPr>
          <w:cantSplit/>
        </w:trPr>
        <w:tc>
          <w:tcPr>
            <w:tcW w:type="dxa" w:w="2200"/>
            <w:tcBorders>
              <w:top w:val="nil"/>
              <w:left w:val="nil"/>
              <w:bottom w:val="nil"/>
              <w:right w:val="nil"/>
            </w:tcBorders>
            <w:tcMar>
              <w:top w:w="30" w:type="dxa"/>
              <w:left w:w="70" w:type="dxa"/>
              <w:bottom w:w="30" w:type="dxa"/>
              <w:right w:w="70" w:type="dxa"/>
            </w:tcMar>
          </w:tcPr>
          <w:p>
            <w:pPr>
              <w:spacing w:line="240" w:lineRule="auto" w:before="10" w:after="10"/>
            </w:pPr>
            <w:r>
              <w:rPr>
                <w:sz w:val="18"/>
              </w:rPr>
              <w:t>Retrieval</w:t>
            </w:r>
          </w:p>
        </w:tc>
        <w:tc>
          <w:tcPr>
            <w:tcW w:type="dxa" w:w="1800"/>
            <w:tcBorders>
              <w:top w:val="nil"/>
              <w:left w:val="nil"/>
              <w:bottom w:val="nil"/>
              <w:right w:val="nil"/>
            </w:tcBorders>
            <w:tcMar>
              <w:top w:w="30" w:type="dxa"/>
              <w:left w:w="70" w:type="dxa"/>
              <w:bottom w:w="30" w:type="dxa"/>
              <w:right w:w="70" w:type="dxa"/>
            </w:tcMar>
          </w:tcPr>
          <w:p>
            <w:pPr>
              <w:spacing w:line="240" w:lineRule="auto" w:before="10" w:after="10"/>
            </w:pPr>
            <w:r>
              <w:rPr>
                <w:sz w:val="18"/>
              </w:rPr>
              <w:t>None</w:t>
            </w:r>
          </w:p>
        </w:tc>
        <w:tc>
          <w:tcPr>
            <w:tcW w:type="dxa" w:w="1700"/>
            <w:tcBorders>
              <w:top w:val="nil"/>
              <w:left w:val="nil"/>
              <w:bottom w:val="nil"/>
              <w:right w:val="nil"/>
            </w:tcBorders>
            <w:tcMar>
              <w:top w:w="30" w:type="dxa"/>
              <w:left w:w="70" w:type="dxa"/>
              <w:bottom w:w="30" w:type="dxa"/>
              <w:right w:w="70" w:type="dxa"/>
            </w:tcMar>
          </w:tcPr>
          <w:p>
            <w:pPr>
              <w:spacing w:line="240" w:lineRule="auto" w:before="10" w:after="10"/>
            </w:pPr>
            <w:r>
              <w:rPr>
                <w:sz w:val="18"/>
              </w:rPr>
              <w:t>Dense</w:t>
            </w:r>
          </w:p>
        </w:tc>
        <w:tc>
          <w:tcPr>
            <w:tcW w:type="dxa" w:w="1700"/>
            <w:tcBorders>
              <w:top w:val="nil"/>
              <w:left w:val="nil"/>
              <w:bottom w:val="nil"/>
              <w:right w:val="nil"/>
            </w:tcBorders>
            <w:tcMar>
              <w:top w:w="30" w:type="dxa"/>
              <w:left w:w="70" w:type="dxa"/>
              <w:bottom w:w="30" w:type="dxa"/>
              <w:right w:w="70" w:type="dxa"/>
            </w:tcMar>
          </w:tcPr>
          <w:p>
            <w:pPr>
              <w:spacing w:line="240" w:lineRule="auto" w:before="10" w:after="10"/>
            </w:pPr>
            <w:r>
              <w:rPr>
                <w:sz w:val="18"/>
              </w:rPr>
              <w:t>Dense</w:t>
            </w:r>
          </w:p>
        </w:tc>
        <w:tc>
          <w:tcPr>
            <w:tcW w:type="dxa" w:w="1960"/>
            <w:tcBorders>
              <w:top w:val="nil"/>
              <w:left w:val="nil"/>
              <w:bottom w:val="nil"/>
              <w:right w:val="nil"/>
            </w:tcBorders>
            <w:tcMar>
              <w:top w:w="30" w:type="dxa"/>
              <w:left w:w="70" w:type="dxa"/>
              <w:bottom w:w="30" w:type="dxa"/>
              <w:right w:w="70" w:type="dxa"/>
            </w:tcMar>
          </w:tcPr>
          <w:p>
            <w:pPr>
              <w:spacing w:line="240" w:lineRule="auto" w:before="10" w:after="10"/>
            </w:pPr>
            <w:r>
              <w:rPr>
                <w:sz w:val="18"/>
              </w:rPr>
              <w:t>BM25 + dense (α = .5), cross-encoder re-rank</w:t>
            </w:r>
          </w:p>
        </w:tc>
      </w:tr>
      <w:tr>
        <w:trPr>
          <w:cantSplit/>
        </w:trPr>
        <w:tc>
          <w:tcPr>
            <w:tcW w:type="dxa" w:w="2200"/>
            <w:tcBorders>
              <w:top w:val="nil"/>
              <w:left w:val="nil"/>
              <w:bottom w:val="nil"/>
              <w:right w:val="nil"/>
            </w:tcBorders>
            <w:tcMar>
              <w:top w:w="30" w:type="dxa"/>
              <w:left w:w="70" w:type="dxa"/>
              <w:bottom w:w="30" w:type="dxa"/>
              <w:right w:w="70" w:type="dxa"/>
            </w:tcMar>
          </w:tcPr>
          <w:p>
            <w:pPr>
              <w:spacing w:line="240" w:lineRule="auto" w:before="10" w:after="10"/>
            </w:pPr>
            <w:r>
              <w:rPr>
                <w:sz w:val="18"/>
              </w:rPr>
              <w:t>Passages (chunking)</w:t>
            </w:r>
          </w:p>
        </w:tc>
        <w:tc>
          <w:tcPr>
            <w:tcW w:type="dxa" w:w="1800"/>
            <w:tcBorders>
              <w:top w:val="nil"/>
              <w:left w:val="nil"/>
              <w:bottom w:val="nil"/>
              <w:right w:val="nil"/>
            </w:tcBorders>
            <w:tcMar>
              <w:top w:w="30" w:type="dxa"/>
              <w:left w:w="70" w:type="dxa"/>
              <w:bottom w:w="30" w:type="dxa"/>
              <w:right w:w="70" w:type="dxa"/>
            </w:tcMar>
          </w:tcPr>
          <w:p>
            <w:pPr>
              <w:spacing w:line="240" w:lineRule="auto" w:before="10" w:after="10"/>
            </w:pPr>
            <w:r>
              <w:rPr>
                <w:sz w:val="18"/>
              </w:rPr>
              <w:t>—</w:t>
            </w:r>
          </w:p>
        </w:tc>
        <w:tc>
          <w:tcPr>
            <w:tcW w:type="dxa" w:w="1700"/>
            <w:tcBorders>
              <w:top w:val="nil"/>
              <w:left w:val="nil"/>
              <w:bottom w:val="nil"/>
              <w:right w:val="nil"/>
            </w:tcBorders>
            <w:tcMar>
              <w:top w:w="30" w:type="dxa"/>
              <w:left w:w="70" w:type="dxa"/>
              <w:bottom w:w="30" w:type="dxa"/>
              <w:right w:w="70" w:type="dxa"/>
            </w:tcMar>
          </w:tcPr>
          <w:p>
            <w:pPr>
              <w:spacing w:line="240" w:lineRule="auto" w:before="10" w:after="10"/>
            </w:pPr>
            <w:r>
              <w:rPr>
                <w:sz w:val="18"/>
              </w:rPr>
              <w:t>Fixed, 512 tokens, 64 overlap</w:t>
            </w:r>
          </w:p>
        </w:tc>
        <w:tc>
          <w:tcPr>
            <w:tcW w:type="dxa" w:w="1700"/>
            <w:tcBorders>
              <w:top w:val="nil"/>
              <w:left w:val="nil"/>
              <w:bottom w:val="nil"/>
              <w:right w:val="nil"/>
            </w:tcBorders>
            <w:tcMar>
              <w:top w:w="30" w:type="dxa"/>
              <w:left w:w="70" w:type="dxa"/>
              <w:bottom w:w="30" w:type="dxa"/>
              <w:right w:w="70" w:type="dxa"/>
            </w:tcMar>
          </w:tcPr>
          <w:p>
            <w:pPr>
              <w:spacing w:line="240" w:lineRule="auto" w:before="10" w:after="10"/>
            </w:pPr>
            <w:r>
              <w:rPr>
                <w:sz w:val="18"/>
              </w:rPr>
              <w:t>Fixed, 256 tokens, 32 overlap</w:t>
            </w:r>
          </w:p>
        </w:tc>
        <w:tc>
          <w:tcPr>
            <w:tcW w:type="dxa" w:w="1960"/>
            <w:tcBorders>
              <w:top w:val="nil"/>
              <w:left w:val="nil"/>
              <w:bottom w:val="nil"/>
              <w:right w:val="nil"/>
            </w:tcBorders>
            <w:tcMar>
              <w:top w:w="30" w:type="dxa"/>
              <w:left w:w="70" w:type="dxa"/>
              <w:bottom w:w="30" w:type="dxa"/>
              <w:right w:w="70" w:type="dxa"/>
            </w:tcMar>
          </w:tcPr>
          <w:p>
            <w:pPr>
              <w:spacing w:line="240" w:lineRule="auto" w:before="10" w:after="10"/>
            </w:pPr>
            <w:r>
              <w:rPr>
                <w:sz w:val="18"/>
              </w:rPr>
              <w:t>Section-aware, ≤ 512 tokens</w:t>
            </w:r>
          </w:p>
        </w:tc>
      </w:tr>
      <w:tr>
        <w:trPr>
          <w:cantSplit/>
        </w:trPr>
        <w:tc>
          <w:tcPr>
            <w:tcW w:type="dxa" w:w="2200"/>
            <w:tcBorders>
              <w:top w:val="nil"/>
              <w:left w:val="nil"/>
              <w:bottom w:val="nil"/>
              <w:right w:val="nil"/>
            </w:tcBorders>
            <w:tcMar>
              <w:top w:w="30" w:type="dxa"/>
              <w:left w:w="70" w:type="dxa"/>
              <w:bottom w:w="30" w:type="dxa"/>
              <w:right w:w="70" w:type="dxa"/>
            </w:tcMar>
          </w:tcPr>
          <w:p>
            <w:pPr>
              <w:spacing w:line="240" w:lineRule="auto" w:before="10" w:after="10"/>
            </w:pPr>
            <w:r>
              <w:rPr>
                <w:sz w:val="18"/>
              </w:rPr>
              <w:t>Passages passed to the model (k)</w:t>
            </w:r>
          </w:p>
        </w:tc>
        <w:tc>
          <w:tcPr>
            <w:tcW w:type="dxa" w:w="1800"/>
            <w:tcBorders>
              <w:top w:val="nil"/>
              <w:left w:val="nil"/>
              <w:bottom w:val="nil"/>
              <w:right w:val="nil"/>
            </w:tcBorders>
            <w:tcMar>
              <w:top w:w="30" w:type="dxa"/>
              <w:left w:w="70" w:type="dxa"/>
              <w:bottom w:w="30" w:type="dxa"/>
              <w:right w:w="70" w:type="dxa"/>
            </w:tcMar>
          </w:tcPr>
          <w:p>
            <w:pPr>
              <w:spacing w:line="240" w:lineRule="auto" w:before="10" w:after="10"/>
            </w:pPr>
            <w:r>
              <w:rPr>
                <w:sz w:val="18"/>
              </w:rPr>
              <w:t>0</w:t>
            </w:r>
          </w:p>
        </w:tc>
        <w:tc>
          <w:tcPr>
            <w:tcW w:type="dxa" w:w="1700"/>
            <w:tcBorders>
              <w:top w:val="nil"/>
              <w:left w:val="nil"/>
              <w:bottom w:val="nil"/>
              <w:right w:val="nil"/>
            </w:tcBorders>
            <w:tcMar>
              <w:top w:w="30" w:type="dxa"/>
              <w:left w:w="70" w:type="dxa"/>
              <w:bottom w:w="30" w:type="dxa"/>
              <w:right w:w="70" w:type="dxa"/>
            </w:tcMar>
          </w:tcPr>
          <w:p>
            <w:pPr>
              <w:spacing w:line="240" w:lineRule="auto" w:before="10" w:after="10"/>
            </w:pPr>
            <w:r>
              <w:rPr>
                <w:sz w:val="18"/>
              </w:rPr>
              <w:t>5</w:t>
            </w:r>
          </w:p>
        </w:tc>
        <w:tc>
          <w:tcPr>
            <w:tcW w:type="dxa" w:w="1700"/>
            <w:tcBorders>
              <w:top w:val="nil"/>
              <w:left w:val="nil"/>
              <w:bottom w:val="nil"/>
              <w:right w:val="nil"/>
            </w:tcBorders>
            <w:tcMar>
              <w:top w:w="30" w:type="dxa"/>
              <w:left w:w="70" w:type="dxa"/>
              <w:bottom w:w="30" w:type="dxa"/>
              <w:right w:w="70" w:type="dxa"/>
            </w:tcMar>
          </w:tcPr>
          <w:p>
            <w:pPr>
              <w:spacing w:line="240" w:lineRule="auto" w:before="10" w:after="10"/>
            </w:pPr>
            <w:r>
              <w:rPr>
                <w:sz w:val="18"/>
              </w:rPr>
              <w:t>8</w:t>
            </w:r>
          </w:p>
        </w:tc>
        <w:tc>
          <w:tcPr>
            <w:tcW w:type="dxa" w:w="1960"/>
            <w:tcBorders>
              <w:top w:val="nil"/>
              <w:left w:val="nil"/>
              <w:bottom w:val="nil"/>
              <w:right w:val="nil"/>
            </w:tcBorders>
            <w:tcMar>
              <w:top w:w="30" w:type="dxa"/>
              <w:left w:w="70" w:type="dxa"/>
              <w:bottom w:w="30" w:type="dxa"/>
              <w:right w:w="70" w:type="dxa"/>
            </w:tcMar>
          </w:tcPr>
          <w:p>
            <w:pPr>
              <w:spacing w:line="240" w:lineRule="auto" w:before="10" w:after="10"/>
            </w:pPr>
            <w:r>
              <w:rPr>
                <w:sz w:val="18"/>
              </w:rPr>
              <w:t>5 (from 20 candidates)</w:t>
            </w:r>
          </w:p>
        </w:tc>
      </w:tr>
      <w:tr>
        <w:trPr>
          <w:cantSplit/>
        </w:trPr>
        <w:tc>
          <w:tcPr>
            <w:tcW w:type="dxa" w:w="22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8"/>
              </w:rPr>
              <w:t>Generation (all)</w:t>
            </w:r>
          </w:p>
        </w:tc>
        <w:tc>
          <w:tcPr>
            <w:tcW w:type="dxa" w:w="18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8"/>
              </w:rPr>
              <w:t>Claude Sonnet 4.6, temperature 0, 800 output tokens, 3 runs, JSON output</w:t>
            </w:r>
          </w:p>
        </w:tc>
        <w:tc>
          <w:tcPr>
            <w:tcW w:type="dxa" w:w="17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8"/>
              </w:rPr>
              <w:t>Same</w:t>
            </w:r>
          </w:p>
        </w:tc>
        <w:tc>
          <w:tcPr>
            <w:tcW w:type="dxa" w:w="17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8"/>
              </w:rPr>
              <w:t>Same</w:t>
            </w:r>
          </w:p>
        </w:tc>
        <w:tc>
          <w:tcPr>
            <w:tcW w:type="dxa" w:w="196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8"/>
              </w:rPr>
              <w:t>Same</w:t>
            </w:r>
          </w:p>
        </w:tc>
      </w:tr>
    </w:tbl>
    <w:p>
      <w:pPr>
        <w:spacing w:line="240" w:lineRule="auto" w:before="60" w:after="240"/>
      </w:pPr>
      <w:r>
        <w:rPr>
          <w:i/>
          <w:sz w:val="20"/>
        </w:rPr>
        <w:t>Note.</w:t>
      </w:r>
      <w:r>
        <w:rPr>
          <w:sz w:val="20"/>
        </w:rPr>
        <w:t xml:space="preserve"> Everything not listed is identical across conditions, including the instruction text.</w:t>
      </w:r>
    </w:p>
    <w:p>
      <w:pPr>
        <w:pStyle w:val="Heading2"/>
        <w:keepNext/>
        <w:spacing w:line="480" w:lineRule="auto" w:before="0" w:after="0"/>
      </w:pPr>
      <w:r>
        <w:rPr/>
        <w:t>Features Included and Feature Engineering</w:t>
      </w:r>
    </w:p>
    <w:p>
      <w:pPr>
        <w:spacing w:line="480" w:lineRule="auto" w:before="0" w:after="0"/>
        <w:ind w:firstLine="720"/>
      </w:pPr>
      <w:r>
        <w:rPr/>
        <w:t>Because no model is fitted to the labels, "features" here are the inputs the system receives and the predictors in the RQ3 driver model. Table 13 lists them with the basis for each decision.</w:t>
      </w:r>
    </w:p>
    <w:p>
      <w:pPr>
        <w:keepNext/>
        <w:spacing w:line="480" w:lineRule="auto" w:before="240" w:after="0"/>
      </w:pPr>
      <w:r>
        <w:rPr>
          <w:b/>
        </w:rPr>
        <w:t>Table 13</w:t>
      </w:r>
    </w:p>
    <w:p>
      <w:pPr>
        <w:keepNext/>
        <w:spacing w:line="480" w:lineRule="auto" w:before="0" w:after="0"/>
      </w:pPr>
      <w:r>
        <w:rPr>
          <w:i/>
        </w:rPr>
        <w:t>Feature Set and Usage</w:t>
      </w:r>
    </w:p>
    <w:tbl>
      <w:tblPr>
        <w:tblW w:type="dxa" w:w="9360"/>
        <w:tblLayout w:type="fixed"/>
        <w:tblLook w:firstColumn="1" w:firstRow="1" w:lastColumn="0" w:lastRow="0" w:noHBand="0" w:noVBand="1" w:val="04A0"/>
      </w:tblPr>
      <w:tblGrid>
        <w:gridCol w:w="1900"/>
        <w:gridCol w:w="2100"/>
        <w:gridCol w:w="1300"/>
        <w:gridCol w:w="2400"/>
        <w:gridCol w:w="1660"/>
      </w:tblGrid>
      <w:tr>
        <w:trPr>
          <w:cantSplit/>
          <w:tblHeader/>
        </w:trPr>
        <w:tc>
          <w:tcPr>
            <w:tcW w:type="dxa" w:w="19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Feature</w:t>
            </w:r>
          </w:p>
        </w:tc>
        <w:tc>
          <w:tcPr>
            <w:tcW w:type="dxa" w:w="21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Original / engineered</w:t>
            </w:r>
          </w:p>
        </w:tc>
        <w:tc>
          <w:tcPr>
            <w:tcW w:type="dxa" w:w="13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Type</w:t>
            </w:r>
          </w:p>
        </w:tc>
        <w:tc>
          <w:tcPr>
            <w:tcW w:type="dxa" w:w="24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Reason for inclusion</w:t>
            </w:r>
          </w:p>
        </w:tc>
        <w:tc>
          <w:tcPr>
            <w:tcW w:type="dxa" w:w="166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Used in</w:t>
            </w:r>
          </w:p>
        </w:tc>
      </w:tr>
      <w:tr>
        <w:trPr>
          <w:cantSplit/>
        </w:trPr>
        <w:tc>
          <w:tcPr>
            <w:tcW w:type="dxa" w:w="1900"/>
            <w:tcBorders>
              <w:top w:val="nil"/>
              <w:left w:val="nil"/>
              <w:bottom w:val="nil"/>
              <w:right w:val="nil"/>
            </w:tcBorders>
            <w:tcMar>
              <w:top w:w="30" w:type="dxa"/>
              <w:left w:w="70" w:type="dxa"/>
              <w:bottom w:w="30" w:type="dxa"/>
              <w:right w:w="70" w:type="dxa"/>
            </w:tcMar>
          </w:tcPr>
          <w:p>
            <w:pPr>
              <w:spacing w:line="240" w:lineRule="auto" w:before="10" w:after="10"/>
            </w:pPr>
            <w:r>
              <w:rPr>
                <w:sz w:val="16"/>
              </w:rPr>
              <w:t>Consumer narrative</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6"/>
              </w:rPr>
              <w:t>Original</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6"/>
              </w:rPr>
              <w:t>Text</w:t>
            </w:r>
          </w:p>
        </w:tc>
        <w:tc>
          <w:tcPr>
            <w:tcW w:type="dxa" w:w="2400"/>
            <w:tcBorders>
              <w:top w:val="nil"/>
              <w:left w:val="nil"/>
              <w:bottom w:val="nil"/>
              <w:right w:val="nil"/>
            </w:tcBorders>
            <w:tcMar>
              <w:top w:w="30" w:type="dxa"/>
              <w:left w:w="70" w:type="dxa"/>
              <w:bottom w:w="30" w:type="dxa"/>
              <w:right w:w="70" w:type="dxa"/>
            </w:tcMar>
          </w:tcPr>
          <w:p>
            <w:pPr>
              <w:spacing w:line="240" w:lineRule="auto" w:before="10" w:after="10"/>
            </w:pPr>
            <w:r>
              <w:rPr>
                <w:sz w:val="16"/>
              </w:rPr>
              <w:t>The case facts</w:t>
            </w:r>
          </w:p>
        </w:tc>
        <w:tc>
          <w:tcPr>
            <w:tcW w:type="dxa" w:w="1660"/>
            <w:tcBorders>
              <w:top w:val="nil"/>
              <w:left w:val="nil"/>
              <w:bottom w:val="nil"/>
              <w:right w:val="nil"/>
            </w:tcBorders>
            <w:tcMar>
              <w:top w:w="30" w:type="dxa"/>
              <w:left w:w="70" w:type="dxa"/>
              <w:bottom w:w="30" w:type="dxa"/>
              <w:right w:w="70" w:type="dxa"/>
            </w:tcMar>
          </w:tcPr>
          <w:p>
            <w:pPr>
              <w:spacing w:line="240" w:lineRule="auto" w:before="10" w:after="10"/>
            </w:pPr>
            <w:r>
              <w:rPr>
                <w:sz w:val="16"/>
              </w:rPr>
              <w:t>Query and prompt, all conditions</w:t>
            </w:r>
          </w:p>
        </w:tc>
      </w:tr>
      <w:tr>
        <w:trPr>
          <w:cantSplit/>
        </w:trPr>
        <w:tc>
          <w:tcPr>
            <w:tcW w:type="dxa" w:w="1900"/>
            <w:tcBorders>
              <w:top w:val="nil"/>
              <w:left w:val="nil"/>
              <w:bottom w:val="nil"/>
              <w:right w:val="nil"/>
            </w:tcBorders>
            <w:tcMar>
              <w:top w:w="30" w:type="dxa"/>
              <w:left w:w="70" w:type="dxa"/>
              <w:bottom w:w="30" w:type="dxa"/>
              <w:right w:w="70" w:type="dxa"/>
            </w:tcMar>
          </w:tcPr>
          <w:p>
            <w:pPr>
              <w:spacing w:line="240" w:lineRule="auto" w:before="10" w:after="10"/>
            </w:pPr>
            <w:r>
              <w:rPr>
                <w:sz w:val="16"/>
              </w:rPr>
              <w:t>Product, issue, sub-issue</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6"/>
              </w:rPr>
              <w:t>Original</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6"/>
              </w:rPr>
              <w:t>Categorical text</w:t>
            </w:r>
          </w:p>
        </w:tc>
        <w:tc>
          <w:tcPr>
            <w:tcW w:type="dxa" w:w="2400"/>
            <w:tcBorders>
              <w:top w:val="nil"/>
              <w:left w:val="nil"/>
              <w:bottom w:val="nil"/>
              <w:right w:val="nil"/>
            </w:tcBorders>
            <w:tcMar>
              <w:top w:w="30" w:type="dxa"/>
              <w:left w:w="70" w:type="dxa"/>
              <w:bottom w:w="30" w:type="dxa"/>
              <w:right w:w="70" w:type="dxa"/>
            </w:tcMar>
          </w:tcPr>
          <w:p>
            <w:pPr>
              <w:spacing w:line="240" w:lineRule="auto" w:before="10" w:after="10"/>
            </w:pPr>
            <w:r>
              <w:rPr>
                <w:sz w:val="16"/>
              </w:rPr>
              <w:t>Consumer's own classification of the problem</w:t>
            </w:r>
          </w:p>
        </w:tc>
        <w:tc>
          <w:tcPr>
            <w:tcW w:type="dxa" w:w="1660"/>
            <w:tcBorders>
              <w:top w:val="nil"/>
              <w:left w:val="nil"/>
              <w:bottom w:val="nil"/>
              <w:right w:val="nil"/>
            </w:tcBorders>
            <w:tcMar>
              <w:top w:w="30" w:type="dxa"/>
              <w:left w:w="70" w:type="dxa"/>
              <w:bottom w:w="30" w:type="dxa"/>
              <w:right w:w="70" w:type="dxa"/>
            </w:tcMar>
          </w:tcPr>
          <w:p>
            <w:pPr>
              <w:spacing w:line="240" w:lineRule="auto" w:before="10" w:after="10"/>
            </w:pPr>
            <w:r>
              <w:rPr>
                <w:sz w:val="16"/>
              </w:rPr>
              <w:t>Query and prompt</w:t>
            </w:r>
          </w:p>
        </w:tc>
      </w:tr>
      <w:tr>
        <w:trPr>
          <w:cantSplit/>
        </w:trPr>
        <w:tc>
          <w:tcPr>
            <w:tcW w:type="dxa" w:w="1900"/>
            <w:tcBorders>
              <w:top w:val="nil"/>
              <w:left w:val="nil"/>
              <w:bottom w:val="nil"/>
              <w:right w:val="nil"/>
            </w:tcBorders>
            <w:tcMar>
              <w:top w:w="30" w:type="dxa"/>
              <w:left w:w="70" w:type="dxa"/>
              <w:bottom w:w="30" w:type="dxa"/>
              <w:right w:w="70" w:type="dxa"/>
            </w:tcMar>
          </w:tcPr>
          <w:p>
            <w:pPr>
              <w:spacing w:line="240" w:lineRule="auto" w:before="10" w:after="10"/>
            </w:pPr>
            <w:r>
              <w:rPr>
                <w:sz w:val="16"/>
              </w:rPr>
              <w:t>Passage embeddings</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6"/>
              </w:rPr>
              <w:t>Engineered (bge-base, unit-normalized)</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6"/>
              </w:rPr>
              <w:t>768-d vector</w:t>
            </w:r>
          </w:p>
        </w:tc>
        <w:tc>
          <w:tcPr>
            <w:tcW w:type="dxa" w:w="2400"/>
            <w:tcBorders>
              <w:top w:val="nil"/>
              <w:left w:val="nil"/>
              <w:bottom w:val="nil"/>
              <w:right w:val="nil"/>
            </w:tcBorders>
            <w:tcMar>
              <w:top w:w="30" w:type="dxa"/>
              <w:left w:w="70" w:type="dxa"/>
              <w:bottom w:w="30" w:type="dxa"/>
              <w:right w:w="70" w:type="dxa"/>
            </w:tcMar>
          </w:tcPr>
          <w:p>
            <w:pPr>
              <w:spacing w:line="240" w:lineRule="auto" w:before="10" w:after="10"/>
            </w:pPr>
            <w:r>
              <w:rPr>
                <w:sz w:val="16"/>
              </w:rPr>
              <w:t>Semantic matching of complaint to regulation</w:t>
            </w:r>
          </w:p>
        </w:tc>
        <w:tc>
          <w:tcPr>
            <w:tcW w:type="dxa" w:w="1660"/>
            <w:tcBorders>
              <w:top w:val="nil"/>
              <w:left w:val="nil"/>
              <w:bottom w:val="nil"/>
              <w:right w:val="nil"/>
            </w:tcBorders>
            <w:tcMar>
              <w:top w:w="30" w:type="dxa"/>
              <w:left w:w="70" w:type="dxa"/>
              <w:bottom w:w="30" w:type="dxa"/>
              <w:right w:w="70" w:type="dxa"/>
            </w:tcMar>
          </w:tcPr>
          <w:p>
            <w:pPr>
              <w:spacing w:line="240" w:lineRule="auto" w:before="10" w:after="10"/>
            </w:pPr>
            <w:r>
              <w:rPr>
                <w:sz w:val="16"/>
              </w:rPr>
              <w:t>A, B, C retrieval</w:t>
            </w:r>
          </w:p>
        </w:tc>
      </w:tr>
      <w:tr>
        <w:trPr>
          <w:cantSplit/>
        </w:trPr>
        <w:tc>
          <w:tcPr>
            <w:tcW w:type="dxa" w:w="1900"/>
            <w:tcBorders>
              <w:top w:val="nil"/>
              <w:left w:val="nil"/>
              <w:bottom w:val="nil"/>
              <w:right w:val="nil"/>
            </w:tcBorders>
            <w:tcMar>
              <w:top w:w="30" w:type="dxa"/>
              <w:left w:w="70" w:type="dxa"/>
              <w:bottom w:w="30" w:type="dxa"/>
              <w:right w:w="70" w:type="dxa"/>
            </w:tcMar>
          </w:tcPr>
          <w:p>
            <w:pPr>
              <w:spacing w:line="240" w:lineRule="auto" w:before="10" w:after="10"/>
            </w:pPr>
            <w:r>
              <w:rPr>
                <w:sz w:val="16"/>
              </w:rPr>
              <w:t>BM25 term weights</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6"/>
              </w:rPr>
              <w:t>Engineered</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6"/>
              </w:rPr>
              <w:t>Sparse vector</w:t>
            </w:r>
          </w:p>
        </w:tc>
        <w:tc>
          <w:tcPr>
            <w:tcW w:type="dxa" w:w="2400"/>
            <w:tcBorders>
              <w:top w:val="nil"/>
              <w:left w:val="nil"/>
              <w:bottom w:val="nil"/>
              <w:right w:val="nil"/>
            </w:tcBorders>
            <w:tcMar>
              <w:top w:w="30" w:type="dxa"/>
              <w:left w:w="70" w:type="dxa"/>
              <w:bottom w:w="30" w:type="dxa"/>
              <w:right w:w="70" w:type="dxa"/>
            </w:tcMar>
          </w:tcPr>
          <w:p>
            <w:pPr>
              <w:spacing w:line="240" w:lineRule="auto" w:before="10" w:after="10"/>
            </w:pPr>
            <w:r>
              <w:rPr>
                <w:sz w:val="16"/>
              </w:rPr>
              <w:t>Exact terms and section numbers</w:t>
            </w:r>
          </w:p>
        </w:tc>
        <w:tc>
          <w:tcPr>
            <w:tcW w:type="dxa" w:w="1660"/>
            <w:tcBorders>
              <w:top w:val="nil"/>
              <w:left w:val="nil"/>
              <w:bottom w:val="nil"/>
              <w:right w:val="nil"/>
            </w:tcBorders>
            <w:tcMar>
              <w:top w:w="30" w:type="dxa"/>
              <w:left w:w="70" w:type="dxa"/>
              <w:bottom w:w="30" w:type="dxa"/>
              <w:right w:w="70" w:type="dxa"/>
            </w:tcMar>
          </w:tcPr>
          <w:p>
            <w:pPr>
              <w:spacing w:line="240" w:lineRule="auto" w:before="10" w:after="10"/>
            </w:pPr>
            <w:r>
              <w:rPr>
                <w:sz w:val="16"/>
              </w:rPr>
              <w:t>C retrieval</w:t>
            </w:r>
          </w:p>
        </w:tc>
      </w:tr>
      <w:tr>
        <w:trPr>
          <w:cantSplit/>
        </w:trPr>
        <w:tc>
          <w:tcPr>
            <w:tcW w:type="dxa" w:w="1900"/>
            <w:tcBorders>
              <w:top w:val="nil"/>
              <w:left w:val="nil"/>
              <w:bottom w:val="nil"/>
              <w:right w:val="nil"/>
            </w:tcBorders>
            <w:tcMar>
              <w:top w:w="30" w:type="dxa"/>
              <w:left w:w="70" w:type="dxa"/>
              <w:bottom w:w="30" w:type="dxa"/>
              <w:right w:w="70" w:type="dxa"/>
            </w:tcMar>
          </w:tcPr>
          <w:p>
            <w:pPr>
              <w:spacing w:line="240" w:lineRule="auto" w:before="10" w:after="10"/>
            </w:pPr>
            <w:r>
              <w:rPr>
                <w:sz w:val="16"/>
              </w:rPr>
              <w:t>dispute_type</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6"/>
              </w:rPr>
              <w:t>Engineered from issue + sub-issue</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6"/>
              </w:rPr>
              <w:t>Categorical (7)</w:t>
            </w:r>
          </w:p>
        </w:tc>
        <w:tc>
          <w:tcPr>
            <w:tcW w:type="dxa" w:w="2400"/>
            <w:tcBorders>
              <w:top w:val="nil"/>
              <w:left w:val="nil"/>
              <w:bottom w:val="nil"/>
              <w:right w:val="nil"/>
            </w:tcBorders>
            <w:tcMar>
              <w:top w:w="30" w:type="dxa"/>
              <w:left w:w="70" w:type="dxa"/>
              <w:bottom w:w="30" w:type="dxa"/>
              <w:right w:w="70" w:type="dxa"/>
            </w:tcMar>
          </w:tcPr>
          <w:p>
            <w:pPr>
              <w:spacing w:line="240" w:lineRule="auto" w:before="10" w:after="10"/>
            </w:pPr>
            <w:r>
              <w:rPr>
                <w:sz w:val="16"/>
              </w:rPr>
              <w:t>Stratification; type-specific difficulty</w:t>
            </w:r>
          </w:p>
        </w:tc>
        <w:tc>
          <w:tcPr>
            <w:tcW w:type="dxa" w:w="1660"/>
            <w:tcBorders>
              <w:top w:val="nil"/>
              <w:left w:val="nil"/>
              <w:bottom w:val="nil"/>
              <w:right w:val="nil"/>
            </w:tcBorders>
            <w:tcMar>
              <w:top w:w="30" w:type="dxa"/>
              <w:left w:w="70" w:type="dxa"/>
              <w:bottom w:w="30" w:type="dxa"/>
              <w:right w:w="70" w:type="dxa"/>
            </w:tcMar>
          </w:tcPr>
          <w:p>
            <w:pPr>
              <w:spacing w:line="240" w:lineRule="auto" w:before="10" w:after="10"/>
            </w:pPr>
            <w:r>
              <w:rPr>
                <w:sz w:val="16"/>
              </w:rPr>
              <w:t>Sampling; RQ3</w:t>
            </w:r>
          </w:p>
        </w:tc>
      </w:tr>
      <w:tr>
        <w:trPr>
          <w:cantSplit/>
        </w:trPr>
        <w:tc>
          <w:tcPr>
            <w:tcW w:type="dxa" w:w="1900"/>
            <w:tcBorders>
              <w:top w:val="nil"/>
              <w:left w:val="nil"/>
              <w:bottom w:val="nil"/>
              <w:right w:val="nil"/>
            </w:tcBorders>
            <w:tcMar>
              <w:top w:w="30" w:type="dxa"/>
              <w:left w:w="70" w:type="dxa"/>
              <w:bottom w:w="30" w:type="dxa"/>
              <w:right w:w="70" w:type="dxa"/>
            </w:tcMar>
          </w:tcPr>
          <w:p>
            <w:pPr>
              <w:spacing w:line="240" w:lineRule="auto" w:before="10" w:after="10"/>
            </w:pPr>
            <w:r>
              <w:rPr>
                <w:sz w:val="16"/>
              </w:rPr>
              <w:t>log narrative length</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6"/>
              </w:rPr>
              <w:t>Engineered (log, centred)</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6"/>
              </w:rPr>
              <w:t>Continuous</w:t>
            </w:r>
          </w:p>
        </w:tc>
        <w:tc>
          <w:tcPr>
            <w:tcW w:type="dxa" w:w="2400"/>
            <w:tcBorders>
              <w:top w:val="nil"/>
              <w:left w:val="nil"/>
              <w:bottom w:val="nil"/>
              <w:right w:val="nil"/>
            </w:tcBorders>
            <w:tcMar>
              <w:top w:w="30" w:type="dxa"/>
              <w:left w:w="70" w:type="dxa"/>
              <w:bottom w:w="30" w:type="dxa"/>
              <w:right w:w="70" w:type="dxa"/>
            </w:tcMar>
          </w:tcPr>
          <w:p>
            <w:pPr>
              <w:spacing w:line="240" w:lineRule="auto" w:before="10" w:after="10"/>
            </w:pPr>
            <w:r>
              <w:rPr>
                <w:sz w:val="16"/>
              </w:rPr>
              <w:t>Skewed length; information vs noise</w:t>
            </w:r>
          </w:p>
        </w:tc>
        <w:tc>
          <w:tcPr>
            <w:tcW w:type="dxa" w:w="1660"/>
            <w:tcBorders>
              <w:top w:val="nil"/>
              <w:left w:val="nil"/>
              <w:bottom w:val="nil"/>
              <w:right w:val="nil"/>
            </w:tcBorders>
            <w:tcMar>
              <w:top w:w="30" w:type="dxa"/>
              <w:left w:w="70" w:type="dxa"/>
              <w:bottom w:w="30" w:type="dxa"/>
              <w:right w:w="70" w:type="dxa"/>
            </w:tcMar>
          </w:tcPr>
          <w:p>
            <w:pPr>
              <w:spacing w:line="240" w:lineRule="auto" w:before="10" w:after="10"/>
            </w:pPr>
            <w:r>
              <w:rPr>
                <w:sz w:val="16"/>
              </w:rPr>
              <w:t>RQ3</w:t>
            </w:r>
          </w:p>
        </w:tc>
      </w:tr>
      <w:tr>
        <w:trPr>
          <w:cantSplit/>
        </w:trPr>
        <w:tc>
          <w:tcPr>
            <w:tcW w:type="dxa" w:w="1900"/>
            <w:tcBorders>
              <w:top w:val="nil"/>
              <w:left w:val="nil"/>
              <w:bottom w:val="nil"/>
              <w:right w:val="nil"/>
            </w:tcBorders>
            <w:tcMar>
              <w:top w:w="30" w:type="dxa"/>
              <w:left w:w="70" w:type="dxa"/>
              <w:bottom w:w="30" w:type="dxa"/>
              <w:right w:w="70" w:type="dxa"/>
            </w:tcMar>
          </w:tcPr>
          <w:p>
            <w:pPr>
              <w:spacing w:line="240" w:lineRule="auto" w:before="10" w:after="10"/>
            </w:pPr>
            <w:r>
              <w:rPr>
                <w:sz w:val="16"/>
              </w:rPr>
              <w:t>ambiguous</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6"/>
              </w:rPr>
              <w:t>Human flag</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6"/>
              </w:rPr>
              <w:t>Binary</w:t>
            </w:r>
          </w:p>
        </w:tc>
        <w:tc>
          <w:tcPr>
            <w:tcW w:type="dxa" w:w="2400"/>
            <w:tcBorders>
              <w:top w:val="nil"/>
              <w:left w:val="nil"/>
              <w:bottom w:val="nil"/>
              <w:right w:val="nil"/>
            </w:tcBorders>
            <w:tcMar>
              <w:top w:w="30" w:type="dxa"/>
              <w:left w:w="70" w:type="dxa"/>
              <w:bottom w:w="30" w:type="dxa"/>
              <w:right w:w="70" w:type="dxa"/>
            </w:tcMar>
          </w:tcPr>
          <w:p>
            <w:pPr>
              <w:spacing w:line="240" w:lineRule="auto" w:before="10" w:after="10"/>
            </w:pPr>
            <w:r>
              <w:rPr>
                <w:sz w:val="16"/>
              </w:rPr>
              <w:t>Missing decisive facts lower achievable accuracy</w:t>
            </w:r>
          </w:p>
        </w:tc>
        <w:tc>
          <w:tcPr>
            <w:tcW w:type="dxa" w:w="1660"/>
            <w:tcBorders>
              <w:top w:val="nil"/>
              <w:left w:val="nil"/>
              <w:bottom w:val="nil"/>
              <w:right w:val="nil"/>
            </w:tcBorders>
            <w:tcMar>
              <w:top w:w="30" w:type="dxa"/>
              <w:left w:w="70" w:type="dxa"/>
              <w:bottom w:w="30" w:type="dxa"/>
              <w:right w:w="70" w:type="dxa"/>
            </w:tcMar>
          </w:tcPr>
          <w:p>
            <w:pPr>
              <w:spacing w:line="240" w:lineRule="auto" w:before="10" w:after="10"/>
            </w:pPr>
            <w:r>
              <w:rPr>
                <w:sz w:val="16"/>
              </w:rPr>
              <w:t>RQ3; RQ1 sensitivity</w:t>
            </w:r>
          </w:p>
        </w:tc>
      </w:tr>
      <w:tr>
        <w:trPr>
          <w:cantSplit/>
        </w:trPr>
        <w:tc>
          <w:tcPr>
            <w:tcW w:type="dxa" w:w="1900"/>
            <w:tcBorders>
              <w:top w:val="nil"/>
              <w:left w:val="nil"/>
              <w:bottom w:val="nil"/>
              <w:right w:val="nil"/>
            </w:tcBorders>
            <w:tcMar>
              <w:top w:w="30" w:type="dxa"/>
              <w:left w:w="70" w:type="dxa"/>
              <w:bottom w:w="30" w:type="dxa"/>
              <w:right w:w="70" w:type="dxa"/>
            </w:tcMar>
          </w:tcPr>
          <w:p>
            <w:pPr>
              <w:spacing w:line="240" w:lineRule="auto" w:before="10" w:after="10"/>
            </w:pPr>
            <w:r>
              <w:rPr>
                <w:sz w:val="16"/>
              </w:rPr>
              <w:t>clause_in_context</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6"/>
              </w:rPr>
              <w:t>Engineered from retrieved section references</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6"/>
              </w:rPr>
              <w:t>Binary</w:t>
            </w:r>
          </w:p>
        </w:tc>
        <w:tc>
          <w:tcPr>
            <w:tcW w:type="dxa" w:w="2400"/>
            <w:tcBorders>
              <w:top w:val="nil"/>
              <w:left w:val="nil"/>
              <w:bottom w:val="nil"/>
              <w:right w:val="nil"/>
            </w:tcBorders>
            <w:tcMar>
              <w:top w:w="30" w:type="dxa"/>
              <w:left w:w="70" w:type="dxa"/>
              <w:bottom w:w="30" w:type="dxa"/>
              <w:right w:w="70" w:type="dxa"/>
            </w:tcMar>
          </w:tcPr>
          <w:p>
            <w:pPr>
              <w:spacing w:line="240" w:lineRule="auto" w:before="10" w:after="10"/>
            </w:pPr>
            <w:r>
              <w:rPr>
                <w:sz w:val="16"/>
              </w:rPr>
              <w:t>Mechanism of the retrieval effect</w:t>
            </w:r>
          </w:p>
        </w:tc>
        <w:tc>
          <w:tcPr>
            <w:tcW w:type="dxa" w:w="1660"/>
            <w:tcBorders>
              <w:top w:val="nil"/>
              <w:left w:val="nil"/>
              <w:bottom w:val="nil"/>
              <w:right w:val="nil"/>
            </w:tcBorders>
            <w:tcMar>
              <w:top w:w="30" w:type="dxa"/>
              <w:left w:w="70" w:type="dxa"/>
              <w:bottom w:w="30" w:type="dxa"/>
              <w:right w:w="70" w:type="dxa"/>
            </w:tcMar>
          </w:tcPr>
          <w:p>
            <w:pPr>
              <w:spacing w:line="240" w:lineRule="auto" w:before="10" w:after="10"/>
            </w:pPr>
            <w:r>
              <w:rPr>
                <w:sz w:val="16"/>
              </w:rPr>
              <w:t>RQ3 mediator</w:t>
            </w:r>
          </w:p>
        </w:tc>
      </w:tr>
      <w:tr>
        <w:trPr>
          <w:cantSplit/>
        </w:trPr>
        <w:tc>
          <w:tcPr>
            <w:tcW w:type="dxa" w:w="1900"/>
            <w:tcBorders>
              <w:top w:val="nil"/>
              <w:left w:val="nil"/>
              <w:bottom w:val="nil"/>
              <w:right w:val="nil"/>
            </w:tcBorders>
            <w:tcMar>
              <w:top w:w="30" w:type="dxa"/>
              <w:left w:w="70" w:type="dxa"/>
              <w:bottom w:w="30" w:type="dxa"/>
              <w:right w:w="70" w:type="dxa"/>
            </w:tcMar>
          </w:tcPr>
          <w:p>
            <w:pPr>
              <w:spacing w:line="240" w:lineRule="auto" w:before="10" w:after="10"/>
            </w:pPr>
            <w:r>
              <w:rPr>
                <w:sz w:val="16"/>
              </w:rPr>
              <w:t>Configuration (B, C vs A)</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6"/>
              </w:rPr>
              <w:t>Design</w:t>
            </w:r>
          </w:p>
        </w:tc>
        <w:tc>
          <w:tcPr>
            <w:tcW w:type="dxa" w:w="1300"/>
            <w:tcBorders>
              <w:top w:val="nil"/>
              <w:left w:val="nil"/>
              <w:bottom w:val="nil"/>
              <w:right w:val="nil"/>
            </w:tcBorders>
            <w:tcMar>
              <w:top w:w="30" w:type="dxa"/>
              <w:left w:w="70" w:type="dxa"/>
              <w:bottom w:w="30" w:type="dxa"/>
              <w:right w:w="70" w:type="dxa"/>
            </w:tcMar>
          </w:tcPr>
          <w:p>
            <w:pPr>
              <w:spacing w:line="240" w:lineRule="auto" w:before="10" w:after="10"/>
            </w:pPr>
            <w:r>
              <w:rPr>
                <w:sz w:val="16"/>
              </w:rPr>
              <w:t>Dummy variables</w:t>
            </w:r>
          </w:p>
        </w:tc>
        <w:tc>
          <w:tcPr>
            <w:tcW w:type="dxa" w:w="2400"/>
            <w:tcBorders>
              <w:top w:val="nil"/>
              <w:left w:val="nil"/>
              <w:bottom w:val="nil"/>
              <w:right w:val="nil"/>
            </w:tcBorders>
            <w:tcMar>
              <w:top w:w="30" w:type="dxa"/>
              <w:left w:w="70" w:type="dxa"/>
              <w:bottom w:w="30" w:type="dxa"/>
              <w:right w:w="70" w:type="dxa"/>
            </w:tcMar>
          </w:tcPr>
          <w:p>
            <w:pPr>
              <w:spacing w:line="240" w:lineRule="auto" w:before="10" w:after="10"/>
            </w:pPr>
            <w:r>
              <w:rPr>
                <w:sz w:val="16"/>
              </w:rPr>
              <w:t>Experimental factor</w:t>
            </w:r>
          </w:p>
        </w:tc>
        <w:tc>
          <w:tcPr>
            <w:tcW w:type="dxa" w:w="1660"/>
            <w:tcBorders>
              <w:top w:val="nil"/>
              <w:left w:val="nil"/>
              <w:bottom w:val="nil"/>
              <w:right w:val="nil"/>
            </w:tcBorders>
            <w:tcMar>
              <w:top w:w="30" w:type="dxa"/>
              <w:left w:w="70" w:type="dxa"/>
              <w:bottom w:w="30" w:type="dxa"/>
              <w:right w:w="70" w:type="dxa"/>
            </w:tcMar>
          </w:tcPr>
          <w:p>
            <w:pPr>
              <w:spacing w:line="240" w:lineRule="auto" w:before="10" w:after="10"/>
            </w:pPr>
            <w:r>
              <w:rPr>
                <w:sz w:val="16"/>
              </w:rPr>
              <w:t>RQ3</w:t>
            </w:r>
          </w:p>
        </w:tc>
      </w:tr>
      <w:tr>
        <w:trPr>
          <w:cantSplit/>
        </w:trPr>
        <w:tc>
          <w:tcPr>
            <w:tcW w:type="dxa" w:w="19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Company response</w:t>
            </w:r>
          </w:p>
        </w:tc>
        <w:tc>
          <w:tcPr>
            <w:tcW w:type="dxa" w:w="21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Original</w:t>
            </w:r>
          </w:p>
        </w:tc>
        <w:tc>
          <w:tcPr>
            <w:tcW w:type="dxa" w:w="13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Categorical</w:t>
            </w:r>
          </w:p>
        </w:tc>
        <w:tc>
          <w:tcPr>
            <w:tcW w:type="dxa" w:w="24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Excluded: would leak the outcome</w:t>
            </w:r>
          </w:p>
        </w:tc>
        <w:tc>
          <w:tcPr>
            <w:tcW w:type="dxa" w:w="166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Rater context only</w:t>
            </w:r>
          </w:p>
        </w:tc>
      </w:tr>
    </w:tbl>
    <w:p>
      <w:pPr>
        <w:spacing w:line="240" w:lineRule="auto" w:before="0" w:after="120"/>
      </w:pPr>
    </w:p>
    <w:p>
      <w:pPr>
        <w:spacing w:line="480" w:lineRule="auto" w:before="0" w:after="0"/>
        <w:ind w:firstLine="720"/>
      </w:pPr>
      <w:r>
        <w:rPr>
          <w:b/>
        </w:rPr>
        <w:t>Avoiding leakage.</w:t>
      </w:r>
      <w:r>
        <w:rPr/>
        <w:t xml:space="preserve"> The company's response is excluded from the query and prompt; gold labels never enter the corpus or the index; the judge sees only the excerpts and the reasoning, never the gold label; the rater labels without seeing model outputs; and the benchmarks were fixed before any output was scored. The ambiguity flag is assigned by the rater from the narrative alone, so it is valid as an explanatory factor but would not be available to a deployed system, which is stated as a limitation of the driver analysis.</w:t>
      </w:r>
    </w:p>
    <w:p>
      <w:pPr>
        <w:pStyle w:val="Heading2"/>
        <w:keepNext/>
        <w:spacing w:line="480" w:lineRule="auto" w:before="0" w:after="0"/>
      </w:pPr>
      <w:r>
        <w:rPr/>
        <w:t>Evaluation Metrics (Include Formulae and Calculations)</w:t>
      </w:r>
    </w:p>
    <w:p>
      <w:pPr>
        <w:spacing w:line="480" w:lineRule="auto" w:before="0" w:after="0"/>
        <w:ind w:firstLine="720"/>
      </w:pPr>
      <w:r>
        <w:rPr/>
        <w:t>Table 14 gives the formula, interpretation and use of each metric with a worked calculation. Rates are reported with Wilson (1927) intervals and label reliability with Cohen's (1960) κ. The numbers in the calculation column are illustrative and are not results. Regression metrics such as root mean square error do not apply to a classification problem and are omitted.</w:t>
      </w:r>
    </w:p>
    <w:p>
      <w:pPr>
        <w:keepNext/>
        <w:spacing w:line="480" w:lineRule="auto" w:before="240" w:after="0"/>
      </w:pPr>
      <w:r>
        <w:rPr>
          <w:b/>
        </w:rPr>
        <w:t>Table 14</w:t>
      </w:r>
    </w:p>
    <w:p>
      <w:pPr>
        <w:keepNext/>
        <w:spacing w:line="480" w:lineRule="auto" w:before="0" w:after="0"/>
      </w:pPr>
      <w:r>
        <w:rPr>
          <w:i/>
        </w:rPr>
        <w:t>Evaluation Metrics and Formulae</w:t>
      </w:r>
    </w:p>
    <w:tbl>
      <w:tblPr>
        <w:tblW w:type="dxa" w:w="9360"/>
        <w:tblLayout w:type="fixed"/>
        <w:tblLook w:firstColumn="1" w:firstRow="1" w:lastColumn="0" w:lastRow="0" w:noHBand="0" w:noVBand="1" w:val="04A0"/>
      </w:tblPr>
      <w:tblGrid>
        <w:gridCol w:w="1400"/>
        <w:gridCol w:w="2300"/>
        <w:gridCol w:w="1700"/>
        <w:gridCol w:w="900"/>
        <w:gridCol w:w="3060"/>
      </w:tblGrid>
      <w:tr>
        <w:trPr>
          <w:cantSplit/>
          <w:tblHeader/>
        </w:trPr>
        <w:tc>
          <w:tcPr>
            <w:tcW w:type="dxa" w:w="14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Metric</w:t>
            </w:r>
          </w:p>
        </w:tc>
        <w:tc>
          <w:tcPr>
            <w:tcW w:type="dxa" w:w="23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Formula</w:t>
            </w:r>
          </w:p>
        </w:tc>
        <w:tc>
          <w:tcPr>
            <w:tcW w:type="dxa" w:w="17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Interpretation</w:t>
            </w:r>
          </w:p>
        </w:tc>
        <w:tc>
          <w:tcPr>
            <w:tcW w:type="dxa" w:w="9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Used for</w:t>
            </w:r>
          </w:p>
        </w:tc>
        <w:tc>
          <w:tcPr>
            <w:tcW w:type="dxa" w:w="306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Worked calculation (illustrative)</w:t>
            </w:r>
          </w:p>
        </w:tc>
      </w:tr>
      <w:tr>
        <w:trPr>
          <w:cantSplit/>
        </w:trPr>
        <w:tc>
          <w:tcPr>
            <w:tcW w:type="dxa" w:w="1400"/>
            <w:tcBorders>
              <w:top w:val="nil"/>
              <w:left w:val="nil"/>
              <w:bottom w:val="nil"/>
              <w:right w:val="nil"/>
            </w:tcBorders>
            <w:tcMar>
              <w:top w:w="30" w:type="dxa"/>
              <w:left w:w="70" w:type="dxa"/>
              <w:bottom w:w="30" w:type="dxa"/>
              <w:right w:w="70" w:type="dxa"/>
            </w:tcMar>
          </w:tcPr>
          <w:p>
            <w:pPr>
              <w:spacing w:line="240" w:lineRule="auto" w:before="10" w:after="10"/>
            </w:pPr>
            <w:r>
              <w:rPr>
                <w:sz w:val="16"/>
              </w:rPr>
              <w:t>Accuracy</w:t>
            </w:r>
          </w:p>
        </w:tc>
        <w:tc>
          <w:tcPr>
            <w:tcW w:type="dxa" w:w="2300"/>
            <w:tcBorders>
              <w:top w:val="nil"/>
              <w:left w:val="nil"/>
              <w:bottom w:val="nil"/>
              <w:right w:val="nil"/>
            </w:tcBorders>
            <w:tcMar>
              <w:top w:w="30" w:type="dxa"/>
              <w:left w:w="70" w:type="dxa"/>
              <w:bottom w:w="30" w:type="dxa"/>
              <w:right w:w="70" w:type="dxa"/>
            </w:tcMar>
          </w:tcPr>
          <w:p>
            <w:pPr>
              <w:spacing w:line="240" w:lineRule="auto" w:before="10" w:after="10"/>
            </w:pPr>
            <w:r>
              <w:rPr>
                <w:sz w:val="16"/>
              </w:rPr>
              <w:t>Acc = (1/N) Σ 1[ŷᵢ = yᵢ]</w:t>
            </w:r>
          </w:p>
        </w:tc>
        <w:tc>
          <w:tcPr>
            <w:tcW w:type="dxa" w:w="1700"/>
            <w:tcBorders>
              <w:top w:val="nil"/>
              <w:left w:val="nil"/>
              <w:bottom w:val="nil"/>
              <w:right w:val="nil"/>
            </w:tcBorders>
            <w:tcMar>
              <w:top w:w="30" w:type="dxa"/>
              <w:left w:w="70" w:type="dxa"/>
              <w:bottom w:w="30" w:type="dxa"/>
              <w:right w:w="70" w:type="dxa"/>
            </w:tcMar>
          </w:tcPr>
          <w:p>
            <w:pPr>
              <w:spacing w:line="240" w:lineRule="auto" w:before="10" w:after="10"/>
            </w:pPr>
            <w:r>
              <w:rPr>
                <w:sz w:val="16"/>
              </w:rPr>
              <w:t>Share of correct determinations</w:t>
            </w:r>
          </w:p>
        </w:tc>
        <w:tc>
          <w:tcPr>
            <w:tcW w:type="dxa" w:w="900"/>
            <w:tcBorders>
              <w:top w:val="nil"/>
              <w:left w:val="nil"/>
              <w:bottom w:val="nil"/>
              <w:right w:val="nil"/>
            </w:tcBorders>
            <w:tcMar>
              <w:top w:w="30" w:type="dxa"/>
              <w:left w:w="70" w:type="dxa"/>
              <w:bottom w:w="30" w:type="dxa"/>
              <w:right w:w="70" w:type="dxa"/>
            </w:tcMar>
          </w:tcPr>
          <w:p>
            <w:pPr>
              <w:spacing w:line="240" w:lineRule="auto" w:before="10" w:after="10"/>
            </w:pPr>
            <w:r>
              <w:rPr>
                <w:sz w:val="16"/>
              </w:rPr>
              <w:t>RQ1, RQ3</w:t>
            </w:r>
          </w:p>
        </w:tc>
        <w:tc>
          <w:tcPr>
            <w:tcW w:type="dxa" w:w="3060"/>
            <w:tcBorders>
              <w:top w:val="nil"/>
              <w:left w:val="nil"/>
              <w:bottom w:val="nil"/>
              <w:right w:val="nil"/>
            </w:tcBorders>
            <w:tcMar>
              <w:top w:w="30" w:type="dxa"/>
              <w:left w:w="70" w:type="dxa"/>
              <w:bottom w:w="30" w:type="dxa"/>
              <w:right w:w="70" w:type="dxa"/>
            </w:tcMar>
          </w:tcPr>
          <w:p>
            <w:pPr>
              <w:spacing w:line="240" w:lineRule="auto" w:before="10" w:after="10"/>
            </w:pPr>
            <w:r>
              <w:rPr>
                <w:sz w:val="16"/>
              </w:rPr>
              <w:t>105 of 150 correct: 105/150 = .700</w:t>
            </w:r>
          </w:p>
        </w:tc>
      </w:tr>
      <w:tr>
        <w:trPr>
          <w:cantSplit/>
        </w:trPr>
        <w:tc>
          <w:tcPr>
            <w:tcW w:type="dxa" w:w="1400"/>
            <w:tcBorders>
              <w:top w:val="nil"/>
              <w:left w:val="nil"/>
              <w:bottom w:val="nil"/>
              <w:right w:val="nil"/>
            </w:tcBorders>
            <w:tcMar>
              <w:top w:w="30" w:type="dxa"/>
              <w:left w:w="70" w:type="dxa"/>
              <w:bottom w:w="30" w:type="dxa"/>
              <w:right w:w="70" w:type="dxa"/>
            </w:tcMar>
          </w:tcPr>
          <w:p>
            <w:pPr>
              <w:spacing w:line="240" w:lineRule="auto" w:before="10" w:after="10"/>
            </w:pPr>
            <w:r>
              <w:rPr>
                <w:sz w:val="16"/>
              </w:rPr>
              <w:t>Precision, recall, F1 (per class)</w:t>
            </w:r>
          </w:p>
        </w:tc>
        <w:tc>
          <w:tcPr>
            <w:tcW w:type="dxa" w:w="2300"/>
            <w:tcBorders>
              <w:top w:val="nil"/>
              <w:left w:val="nil"/>
              <w:bottom w:val="nil"/>
              <w:right w:val="nil"/>
            </w:tcBorders>
            <w:tcMar>
              <w:top w:w="30" w:type="dxa"/>
              <w:left w:w="70" w:type="dxa"/>
              <w:bottom w:w="30" w:type="dxa"/>
              <w:right w:w="70" w:type="dxa"/>
            </w:tcMar>
          </w:tcPr>
          <w:p>
            <w:pPr>
              <w:spacing w:line="240" w:lineRule="auto" w:before="10" w:after="10"/>
            </w:pPr>
            <w:r>
              <w:rPr>
                <w:sz w:val="16"/>
              </w:rPr>
              <w:t>P = TP/(TP+FP); R = TP/(TP+FN); F1 = 2PR/(P+R)</w:t>
            </w:r>
          </w:p>
        </w:tc>
        <w:tc>
          <w:tcPr>
            <w:tcW w:type="dxa" w:w="1700"/>
            <w:tcBorders>
              <w:top w:val="nil"/>
              <w:left w:val="nil"/>
              <w:bottom w:val="nil"/>
              <w:right w:val="nil"/>
            </w:tcBorders>
            <w:tcMar>
              <w:top w:w="30" w:type="dxa"/>
              <w:left w:w="70" w:type="dxa"/>
              <w:bottom w:w="30" w:type="dxa"/>
              <w:right w:w="70" w:type="dxa"/>
            </w:tcMar>
          </w:tcPr>
          <w:p>
            <w:pPr>
              <w:spacing w:line="240" w:lineRule="auto" w:before="10" w:after="10"/>
            </w:pPr>
            <w:r>
              <w:rPr>
                <w:sz w:val="16"/>
              </w:rPr>
              <w:t>Errors by class</w:t>
            </w:r>
          </w:p>
        </w:tc>
        <w:tc>
          <w:tcPr>
            <w:tcW w:type="dxa" w:w="900"/>
            <w:tcBorders>
              <w:top w:val="nil"/>
              <w:left w:val="nil"/>
              <w:bottom w:val="nil"/>
              <w:right w:val="nil"/>
            </w:tcBorders>
            <w:tcMar>
              <w:top w:w="30" w:type="dxa"/>
              <w:left w:w="70" w:type="dxa"/>
              <w:bottom w:w="30" w:type="dxa"/>
              <w:right w:w="70" w:type="dxa"/>
            </w:tcMar>
          </w:tcPr>
          <w:p>
            <w:pPr>
              <w:spacing w:line="240" w:lineRule="auto" w:before="10" w:after="10"/>
            </w:pPr>
            <w:r>
              <w:rPr>
                <w:sz w:val="16"/>
              </w:rPr>
              <w:t>RQ1</w:t>
            </w:r>
          </w:p>
        </w:tc>
        <w:tc>
          <w:tcPr>
            <w:tcW w:type="dxa" w:w="3060"/>
            <w:tcBorders>
              <w:top w:val="nil"/>
              <w:left w:val="nil"/>
              <w:bottom w:val="nil"/>
              <w:right w:val="nil"/>
            </w:tcBorders>
            <w:tcMar>
              <w:top w:w="30" w:type="dxa"/>
              <w:left w:w="70" w:type="dxa"/>
              <w:bottom w:w="30" w:type="dxa"/>
              <w:right w:w="70" w:type="dxa"/>
            </w:tcMar>
          </w:tcPr>
          <w:p>
            <w:pPr>
              <w:spacing w:line="240" w:lineRule="auto" w:before="10" w:after="10"/>
            </w:pPr>
            <w:r>
              <w:rPr>
                <w:sz w:val="16"/>
              </w:rPr>
              <w:t>TP 30, FP 8, FN 10: P = .789, R = .750, F1 = .769</w:t>
            </w:r>
          </w:p>
        </w:tc>
      </w:tr>
      <w:tr>
        <w:trPr>
          <w:cantSplit/>
        </w:trPr>
        <w:tc>
          <w:tcPr>
            <w:tcW w:type="dxa" w:w="1400"/>
            <w:tcBorders>
              <w:top w:val="nil"/>
              <w:left w:val="nil"/>
              <w:bottom w:val="nil"/>
              <w:right w:val="nil"/>
            </w:tcBorders>
            <w:tcMar>
              <w:top w:w="30" w:type="dxa"/>
              <w:left w:w="70" w:type="dxa"/>
              <w:bottom w:w="30" w:type="dxa"/>
              <w:right w:w="70" w:type="dxa"/>
            </w:tcMar>
          </w:tcPr>
          <w:p>
            <w:pPr>
              <w:spacing w:line="240" w:lineRule="auto" w:before="10" w:after="10"/>
            </w:pPr>
            <w:r>
              <w:rPr>
                <w:sz w:val="16"/>
              </w:rPr>
              <w:t>Macro-F1</w:t>
            </w:r>
          </w:p>
        </w:tc>
        <w:tc>
          <w:tcPr>
            <w:tcW w:type="dxa" w:w="2300"/>
            <w:tcBorders>
              <w:top w:val="nil"/>
              <w:left w:val="nil"/>
              <w:bottom w:val="nil"/>
              <w:right w:val="nil"/>
            </w:tcBorders>
            <w:tcMar>
              <w:top w:w="30" w:type="dxa"/>
              <w:left w:w="70" w:type="dxa"/>
              <w:bottom w:w="30" w:type="dxa"/>
              <w:right w:w="70" w:type="dxa"/>
            </w:tcMar>
          </w:tcPr>
          <w:p>
            <w:pPr>
              <w:spacing w:line="240" w:lineRule="auto" w:before="10" w:after="10"/>
            </w:pPr>
            <w:r>
              <w:rPr>
                <w:sz w:val="16"/>
              </w:rPr>
              <w:t>(1/K) Σ F1ₖ, K = 5</w:t>
            </w:r>
          </w:p>
        </w:tc>
        <w:tc>
          <w:tcPr>
            <w:tcW w:type="dxa" w:w="1700"/>
            <w:tcBorders>
              <w:top w:val="nil"/>
              <w:left w:val="nil"/>
              <w:bottom w:val="nil"/>
              <w:right w:val="nil"/>
            </w:tcBorders>
            <w:tcMar>
              <w:top w:w="30" w:type="dxa"/>
              <w:left w:w="70" w:type="dxa"/>
              <w:bottom w:w="30" w:type="dxa"/>
              <w:right w:w="70" w:type="dxa"/>
            </w:tcMar>
          </w:tcPr>
          <w:p>
            <w:pPr>
              <w:spacing w:line="240" w:lineRule="auto" w:before="10" w:after="10"/>
            </w:pPr>
            <w:r>
              <w:rPr>
                <w:sz w:val="16"/>
              </w:rPr>
              <w:t>Accuracy that does not hide weak classes</w:t>
            </w:r>
          </w:p>
        </w:tc>
        <w:tc>
          <w:tcPr>
            <w:tcW w:type="dxa" w:w="900"/>
            <w:tcBorders>
              <w:top w:val="nil"/>
              <w:left w:val="nil"/>
              <w:bottom w:val="nil"/>
              <w:right w:val="nil"/>
            </w:tcBorders>
            <w:tcMar>
              <w:top w:w="30" w:type="dxa"/>
              <w:left w:w="70" w:type="dxa"/>
              <w:bottom w:w="30" w:type="dxa"/>
              <w:right w:w="70" w:type="dxa"/>
            </w:tcMar>
          </w:tcPr>
          <w:p>
            <w:pPr>
              <w:spacing w:line="240" w:lineRule="auto" w:before="10" w:after="10"/>
            </w:pPr>
            <w:r>
              <w:rPr>
                <w:sz w:val="16"/>
              </w:rPr>
              <w:t>RQ1</w:t>
            </w:r>
          </w:p>
        </w:tc>
        <w:tc>
          <w:tcPr>
            <w:tcW w:type="dxa" w:w="3060"/>
            <w:tcBorders>
              <w:top w:val="nil"/>
              <w:left w:val="nil"/>
              <w:bottom w:val="nil"/>
              <w:right w:val="nil"/>
            </w:tcBorders>
            <w:tcMar>
              <w:top w:w="30" w:type="dxa"/>
              <w:left w:w="70" w:type="dxa"/>
              <w:bottom w:w="30" w:type="dxa"/>
              <w:right w:w="70" w:type="dxa"/>
            </w:tcMar>
          </w:tcPr>
          <w:p>
            <w:pPr>
              <w:spacing w:line="240" w:lineRule="auto" w:before="10" w:after="10"/>
            </w:pPr>
            <w:r>
              <w:rPr>
                <w:sz w:val="16"/>
              </w:rPr>
              <w:t>F1 = .77, .70, .55, .60, .68: 3.30/5 = .660</w:t>
            </w:r>
          </w:p>
        </w:tc>
      </w:tr>
      <w:tr>
        <w:trPr>
          <w:cantSplit/>
        </w:trPr>
        <w:tc>
          <w:tcPr>
            <w:tcW w:type="dxa" w:w="1400"/>
            <w:tcBorders>
              <w:top w:val="nil"/>
              <w:left w:val="nil"/>
              <w:bottom w:val="nil"/>
              <w:right w:val="nil"/>
            </w:tcBorders>
            <w:tcMar>
              <w:top w:w="30" w:type="dxa"/>
              <w:left w:w="70" w:type="dxa"/>
              <w:bottom w:w="30" w:type="dxa"/>
              <w:right w:w="70" w:type="dxa"/>
            </w:tcMar>
          </w:tcPr>
          <w:p>
            <w:pPr>
              <w:spacing w:line="240" w:lineRule="auto" w:before="10" w:after="10"/>
            </w:pPr>
            <w:r>
              <w:rPr>
                <w:sz w:val="16"/>
              </w:rPr>
              <w:t>Wilson 95% CI</w:t>
            </w:r>
          </w:p>
        </w:tc>
        <w:tc>
          <w:tcPr>
            <w:tcW w:type="dxa" w:w="2300"/>
            <w:tcBorders>
              <w:top w:val="nil"/>
              <w:left w:val="nil"/>
              <w:bottom w:val="nil"/>
              <w:right w:val="nil"/>
            </w:tcBorders>
            <w:tcMar>
              <w:top w:w="30" w:type="dxa"/>
              <w:left w:w="70" w:type="dxa"/>
              <w:bottom w:w="30" w:type="dxa"/>
              <w:right w:w="70" w:type="dxa"/>
            </w:tcMar>
          </w:tcPr>
          <w:p>
            <w:pPr>
              <w:spacing w:line="240" w:lineRule="auto" w:before="10" w:after="10"/>
            </w:pPr>
            <w:r>
              <w:rPr>
                <w:sz w:val="16"/>
              </w:rPr>
              <w:t>[p̂ + z²/2n ± z√(p̂(1−p̂)/n + z²/4n²)] / (1 + z²/n)</w:t>
            </w:r>
          </w:p>
        </w:tc>
        <w:tc>
          <w:tcPr>
            <w:tcW w:type="dxa" w:w="1700"/>
            <w:tcBorders>
              <w:top w:val="nil"/>
              <w:left w:val="nil"/>
              <w:bottom w:val="nil"/>
              <w:right w:val="nil"/>
            </w:tcBorders>
            <w:tcMar>
              <w:top w:w="30" w:type="dxa"/>
              <w:left w:w="70" w:type="dxa"/>
              <w:bottom w:w="30" w:type="dxa"/>
              <w:right w:w="70" w:type="dxa"/>
            </w:tcMar>
          </w:tcPr>
          <w:p>
            <w:pPr>
              <w:spacing w:line="240" w:lineRule="auto" w:before="10" w:after="10"/>
            </w:pPr>
            <w:r>
              <w:rPr>
                <w:sz w:val="16"/>
              </w:rPr>
              <w:t>Interval for a rate</w:t>
            </w:r>
          </w:p>
        </w:tc>
        <w:tc>
          <w:tcPr>
            <w:tcW w:type="dxa" w:w="900"/>
            <w:tcBorders>
              <w:top w:val="nil"/>
              <w:left w:val="nil"/>
              <w:bottom w:val="nil"/>
              <w:right w:val="nil"/>
            </w:tcBorders>
            <w:tcMar>
              <w:top w:w="30" w:type="dxa"/>
              <w:left w:w="70" w:type="dxa"/>
              <w:bottom w:w="30" w:type="dxa"/>
              <w:right w:w="70" w:type="dxa"/>
            </w:tcMar>
          </w:tcPr>
          <w:p>
            <w:pPr>
              <w:spacing w:line="240" w:lineRule="auto" w:before="10" w:after="10"/>
            </w:pPr>
            <w:r>
              <w:rPr>
                <w:sz w:val="16"/>
              </w:rPr>
              <w:t>All rates</w:t>
            </w:r>
          </w:p>
        </w:tc>
        <w:tc>
          <w:tcPr>
            <w:tcW w:type="dxa" w:w="3060"/>
            <w:tcBorders>
              <w:top w:val="nil"/>
              <w:left w:val="nil"/>
              <w:bottom w:val="nil"/>
              <w:right w:val="nil"/>
            </w:tcBorders>
            <w:tcMar>
              <w:top w:w="30" w:type="dxa"/>
              <w:left w:w="70" w:type="dxa"/>
              <w:bottom w:w="30" w:type="dxa"/>
              <w:right w:w="70" w:type="dxa"/>
            </w:tcMar>
          </w:tcPr>
          <w:p>
            <w:pPr>
              <w:spacing w:line="240" w:lineRule="auto" w:before="10" w:after="10"/>
            </w:pPr>
            <w:r>
              <w:rPr>
                <w:sz w:val="16"/>
              </w:rPr>
              <w:t>p̂ = .70, n = 150: [.622, .768]</w:t>
            </w:r>
          </w:p>
        </w:tc>
      </w:tr>
      <w:tr>
        <w:trPr>
          <w:cantSplit/>
        </w:trPr>
        <w:tc>
          <w:tcPr>
            <w:tcW w:type="dxa" w:w="1400"/>
            <w:tcBorders>
              <w:top w:val="nil"/>
              <w:left w:val="nil"/>
              <w:bottom w:val="nil"/>
              <w:right w:val="nil"/>
            </w:tcBorders>
            <w:tcMar>
              <w:top w:w="30" w:type="dxa"/>
              <w:left w:w="70" w:type="dxa"/>
              <w:bottom w:w="30" w:type="dxa"/>
              <w:right w:w="70" w:type="dxa"/>
            </w:tcMar>
          </w:tcPr>
          <w:p>
            <w:pPr>
              <w:spacing w:line="240" w:lineRule="auto" w:before="10" w:after="10"/>
            </w:pPr>
            <w:r>
              <w:rPr>
                <w:sz w:val="16"/>
              </w:rPr>
              <w:t>Exact McNemar test</w:t>
            </w:r>
          </w:p>
        </w:tc>
        <w:tc>
          <w:tcPr>
            <w:tcW w:type="dxa" w:w="2300"/>
            <w:tcBorders>
              <w:top w:val="nil"/>
              <w:left w:val="nil"/>
              <w:bottom w:val="nil"/>
              <w:right w:val="nil"/>
            </w:tcBorders>
            <w:tcMar>
              <w:top w:w="30" w:type="dxa"/>
              <w:left w:w="70" w:type="dxa"/>
              <w:bottom w:w="30" w:type="dxa"/>
              <w:right w:w="70" w:type="dxa"/>
            </w:tcMar>
          </w:tcPr>
          <w:p>
            <w:pPr>
              <w:spacing w:line="240" w:lineRule="auto" w:before="10" w:after="10"/>
            </w:pPr>
            <w:r>
              <w:rPr>
                <w:sz w:val="16"/>
              </w:rPr>
              <w:t>p = 2 × P(X ≤ min(b, c)), X ~ Bin(b + c, .5)</w:t>
            </w:r>
          </w:p>
        </w:tc>
        <w:tc>
          <w:tcPr>
            <w:tcW w:type="dxa" w:w="1700"/>
            <w:tcBorders>
              <w:top w:val="nil"/>
              <w:left w:val="nil"/>
              <w:bottom w:val="nil"/>
              <w:right w:val="nil"/>
            </w:tcBorders>
            <w:tcMar>
              <w:top w:w="30" w:type="dxa"/>
              <w:left w:w="70" w:type="dxa"/>
              <w:bottom w:w="30" w:type="dxa"/>
              <w:right w:w="70" w:type="dxa"/>
            </w:tcMar>
          </w:tcPr>
          <w:p>
            <w:pPr>
              <w:spacing w:line="240" w:lineRule="auto" w:before="10" w:after="10"/>
            </w:pPr>
            <w:r>
              <w:rPr>
                <w:sz w:val="16"/>
              </w:rPr>
              <w:t>Paired difference vs C0</w:t>
            </w:r>
          </w:p>
        </w:tc>
        <w:tc>
          <w:tcPr>
            <w:tcW w:type="dxa" w:w="900"/>
            <w:tcBorders>
              <w:top w:val="nil"/>
              <w:left w:val="nil"/>
              <w:bottom w:val="nil"/>
              <w:right w:val="nil"/>
            </w:tcBorders>
            <w:tcMar>
              <w:top w:w="30" w:type="dxa"/>
              <w:left w:w="70" w:type="dxa"/>
              <w:bottom w:w="30" w:type="dxa"/>
              <w:right w:w="70" w:type="dxa"/>
            </w:tcMar>
          </w:tcPr>
          <w:p>
            <w:pPr>
              <w:spacing w:line="240" w:lineRule="auto" w:before="10" w:after="10"/>
            </w:pPr>
            <w:r>
              <w:rPr>
                <w:sz w:val="16"/>
              </w:rPr>
              <w:t>RQ1, RQ2</w:t>
            </w:r>
          </w:p>
        </w:tc>
        <w:tc>
          <w:tcPr>
            <w:tcW w:type="dxa" w:w="3060"/>
            <w:tcBorders>
              <w:top w:val="nil"/>
              <w:left w:val="nil"/>
              <w:bottom w:val="nil"/>
              <w:right w:val="nil"/>
            </w:tcBorders>
            <w:tcMar>
              <w:top w:w="30" w:type="dxa"/>
              <w:left w:w="70" w:type="dxa"/>
              <w:bottom w:w="30" w:type="dxa"/>
              <w:right w:w="70" w:type="dxa"/>
            </w:tcMar>
          </w:tcPr>
          <w:p>
            <w:pPr>
              <w:spacing w:line="240" w:lineRule="auto" w:before="10" w:after="10"/>
            </w:pPr>
            <w:r>
              <w:rPr>
                <w:sz w:val="16"/>
              </w:rPr>
              <w:t>b = 34, c = 11: p = .0008</w:t>
            </w:r>
          </w:p>
        </w:tc>
      </w:tr>
      <w:tr>
        <w:trPr>
          <w:cantSplit/>
        </w:trPr>
        <w:tc>
          <w:tcPr>
            <w:tcW w:type="dxa" w:w="1400"/>
            <w:tcBorders>
              <w:top w:val="nil"/>
              <w:left w:val="nil"/>
              <w:bottom w:val="nil"/>
              <w:right w:val="nil"/>
            </w:tcBorders>
            <w:tcMar>
              <w:top w:w="30" w:type="dxa"/>
              <w:left w:w="70" w:type="dxa"/>
              <w:bottom w:w="30" w:type="dxa"/>
              <w:right w:w="70" w:type="dxa"/>
            </w:tcMar>
          </w:tcPr>
          <w:p>
            <w:pPr>
              <w:spacing w:line="240" w:lineRule="auto" w:before="10" w:after="10"/>
            </w:pPr>
            <w:r>
              <w:rPr>
                <w:sz w:val="16"/>
              </w:rPr>
              <w:t>Holm correction</w:t>
            </w:r>
          </w:p>
        </w:tc>
        <w:tc>
          <w:tcPr>
            <w:tcW w:type="dxa" w:w="2300"/>
            <w:tcBorders>
              <w:top w:val="nil"/>
              <w:left w:val="nil"/>
              <w:bottom w:val="nil"/>
              <w:right w:val="nil"/>
            </w:tcBorders>
            <w:tcMar>
              <w:top w:w="30" w:type="dxa"/>
              <w:left w:w="70" w:type="dxa"/>
              <w:bottom w:w="30" w:type="dxa"/>
              <w:right w:w="70" w:type="dxa"/>
            </w:tcMar>
          </w:tcPr>
          <w:p>
            <w:pPr>
              <w:spacing w:line="240" w:lineRule="auto" w:before="10" w:after="10"/>
            </w:pPr>
            <w:r>
              <w:rPr>
                <w:sz w:val="16"/>
              </w:rPr>
              <w:t>Reject p₍ⱼ₎ while p₍ⱼ₎ ≤ α/(m − j + 1)</w:t>
            </w:r>
          </w:p>
        </w:tc>
        <w:tc>
          <w:tcPr>
            <w:tcW w:type="dxa" w:w="1700"/>
            <w:tcBorders>
              <w:top w:val="nil"/>
              <w:left w:val="nil"/>
              <w:bottom w:val="nil"/>
              <w:right w:val="nil"/>
            </w:tcBorders>
            <w:tcMar>
              <w:top w:w="30" w:type="dxa"/>
              <w:left w:w="70" w:type="dxa"/>
              <w:bottom w:w="30" w:type="dxa"/>
              <w:right w:w="70" w:type="dxa"/>
            </w:tcMar>
          </w:tcPr>
          <w:p>
            <w:pPr>
              <w:spacing w:line="240" w:lineRule="auto" w:before="10" w:after="10"/>
            </w:pPr>
            <w:r>
              <w:rPr>
                <w:sz w:val="16"/>
              </w:rPr>
              <w:t>Family-wise error over m = 3</w:t>
            </w:r>
          </w:p>
        </w:tc>
        <w:tc>
          <w:tcPr>
            <w:tcW w:type="dxa" w:w="900"/>
            <w:tcBorders>
              <w:top w:val="nil"/>
              <w:left w:val="nil"/>
              <w:bottom w:val="nil"/>
              <w:right w:val="nil"/>
            </w:tcBorders>
            <w:tcMar>
              <w:top w:w="30" w:type="dxa"/>
              <w:left w:w="70" w:type="dxa"/>
              <w:bottom w:w="30" w:type="dxa"/>
              <w:right w:w="70" w:type="dxa"/>
            </w:tcMar>
          </w:tcPr>
          <w:p>
            <w:pPr>
              <w:spacing w:line="240" w:lineRule="auto" w:before="10" w:after="10"/>
            </w:pPr>
            <w:r>
              <w:rPr>
                <w:sz w:val="16"/>
              </w:rPr>
              <w:t>RQ1, RQ2</w:t>
            </w:r>
          </w:p>
        </w:tc>
        <w:tc>
          <w:tcPr>
            <w:tcW w:type="dxa" w:w="3060"/>
            <w:tcBorders>
              <w:top w:val="nil"/>
              <w:left w:val="nil"/>
              <w:bottom w:val="nil"/>
              <w:right w:val="nil"/>
            </w:tcBorders>
            <w:tcMar>
              <w:top w:w="30" w:type="dxa"/>
              <w:left w:w="70" w:type="dxa"/>
              <w:bottom w:w="30" w:type="dxa"/>
              <w:right w:w="70" w:type="dxa"/>
            </w:tcMar>
          </w:tcPr>
          <w:p>
            <w:pPr>
              <w:spacing w:line="240" w:lineRule="auto" w:before="10" w:after="10"/>
            </w:pPr>
            <w:r>
              <w:rPr>
                <w:sz w:val="16"/>
              </w:rPr>
              <w:t>.0008, .012, .030 vs .0167, .025, .05: all rejected</w:t>
            </w:r>
          </w:p>
        </w:tc>
      </w:tr>
      <w:tr>
        <w:trPr>
          <w:cantSplit/>
        </w:trPr>
        <w:tc>
          <w:tcPr>
            <w:tcW w:type="dxa" w:w="1400"/>
            <w:tcBorders>
              <w:top w:val="nil"/>
              <w:left w:val="nil"/>
              <w:bottom w:val="nil"/>
              <w:right w:val="nil"/>
            </w:tcBorders>
            <w:tcMar>
              <w:top w:w="30" w:type="dxa"/>
              <w:left w:w="70" w:type="dxa"/>
              <w:bottom w:w="30" w:type="dxa"/>
              <w:right w:w="70" w:type="dxa"/>
            </w:tcMar>
          </w:tcPr>
          <w:p>
            <w:pPr>
              <w:spacing w:line="240" w:lineRule="auto" w:before="10" w:after="10"/>
            </w:pPr>
            <w:r>
              <w:rPr>
                <w:sz w:val="16"/>
              </w:rPr>
              <w:t>Cochran's Q</w:t>
            </w:r>
          </w:p>
        </w:tc>
        <w:tc>
          <w:tcPr>
            <w:tcW w:type="dxa" w:w="2300"/>
            <w:tcBorders>
              <w:top w:val="nil"/>
              <w:left w:val="nil"/>
              <w:bottom w:val="nil"/>
              <w:right w:val="nil"/>
            </w:tcBorders>
            <w:tcMar>
              <w:top w:w="30" w:type="dxa"/>
              <w:left w:w="70" w:type="dxa"/>
              <w:bottom w:w="30" w:type="dxa"/>
              <w:right w:w="70" w:type="dxa"/>
            </w:tcMar>
          </w:tcPr>
          <w:p>
            <w:pPr>
              <w:spacing w:line="240" w:lineRule="auto" w:before="10" w:after="10"/>
            </w:pPr>
            <w:r>
              <w:rPr>
                <w:sz w:val="16"/>
              </w:rPr>
              <w:t>Q = (k−1)[kΣCⱼ² − T²]/(kT − ΣRᵢ²)</w:t>
            </w:r>
          </w:p>
        </w:tc>
        <w:tc>
          <w:tcPr>
            <w:tcW w:type="dxa" w:w="1700"/>
            <w:tcBorders>
              <w:top w:val="nil"/>
              <w:left w:val="nil"/>
              <w:bottom w:val="nil"/>
              <w:right w:val="nil"/>
            </w:tcBorders>
            <w:tcMar>
              <w:top w:w="30" w:type="dxa"/>
              <w:left w:w="70" w:type="dxa"/>
              <w:bottom w:w="30" w:type="dxa"/>
              <w:right w:w="70" w:type="dxa"/>
            </w:tcMar>
          </w:tcPr>
          <w:p>
            <w:pPr>
              <w:spacing w:line="240" w:lineRule="auto" w:before="10" w:after="10"/>
            </w:pPr>
            <w:r>
              <w:rPr>
                <w:sz w:val="16"/>
              </w:rPr>
              <w:t>Omnibus test across 4 conditions</w:t>
            </w:r>
          </w:p>
        </w:tc>
        <w:tc>
          <w:tcPr>
            <w:tcW w:type="dxa" w:w="900"/>
            <w:tcBorders>
              <w:top w:val="nil"/>
              <w:left w:val="nil"/>
              <w:bottom w:val="nil"/>
              <w:right w:val="nil"/>
            </w:tcBorders>
            <w:tcMar>
              <w:top w:w="30" w:type="dxa"/>
              <w:left w:w="70" w:type="dxa"/>
              <w:bottom w:w="30" w:type="dxa"/>
              <w:right w:w="70" w:type="dxa"/>
            </w:tcMar>
          </w:tcPr>
          <w:p>
            <w:pPr>
              <w:spacing w:line="240" w:lineRule="auto" w:before="10" w:after="10"/>
            </w:pPr>
            <w:r>
              <w:rPr>
                <w:sz w:val="16"/>
              </w:rPr>
              <w:t>RQ1</w:t>
            </w:r>
          </w:p>
        </w:tc>
        <w:tc>
          <w:tcPr>
            <w:tcW w:type="dxa" w:w="3060"/>
            <w:tcBorders>
              <w:top w:val="nil"/>
              <w:left w:val="nil"/>
              <w:bottom w:val="nil"/>
              <w:right w:val="nil"/>
            </w:tcBorders>
            <w:tcMar>
              <w:top w:w="30" w:type="dxa"/>
              <w:left w:w="70" w:type="dxa"/>
              <w:bottom w:w="30" w:type="dxa"/>
              <w:right w:w="70" w:type="dxa"/>
            </w:tcMar>
          </w:tcPr>
          <w:p>
            <w:pPr>
              <w:spacing w:line="240" w:lineRule="auto" w:before="10" w:after="10"/>
            </w:pPr>
            <w:r>
              <w:rPr>
                <w:sz w:val="16"/>
              </w:rPr>
              <w:t>χ² with k − 1 = 3 df</w:t>
            </w:r>
          </w:p>
        </w:tc>
      </w:tr>
      <w:tr>
        <w:trPr>
          <w:cantSplit/>
        </w:trPr>
        <w:tc>
          <w:tcPr>
            <w:tcW w:type="dxa" w:w="1400"/>
            <w:tcBorders>
              <w:top w:val="nil"/>
              <w:left w:val="nil"/>
              <w:bottom w:val="nil"/>
              <w:right w:val="nil"/>
            </w:tcBorders>
            <w:tcMar>
              <w:top w:w="30" w:type="dxa"/>
              <w:left w:w="70" w:type="dxa"/>
              <w:bottom w:w="30" w:type="dxa"/>
              <w:right w:w="70" w:type="dxa"/>
            </w:tcMar>
          </w:tcPr>
          <w:p>
            <w:pPr>
              <w:spacing w:line="240" w:lineRule="auto" w:before="10" w:after="10"/>
            </w:pPr>
            <w:r>
              <w:rPr>
                <w:sz w:val="16"/>
              </w:rPr>
              <w:t>Fabricated-citation rate</w:t>
            </w:r>
          </w:p>
        </w:tc>
        <w:tc>
          <w:tcPr>
            <w:tcW w:type="dxa" w:w="2300"/>
            <w:tcBorders>
              <w:top w:val="nil"/>
              <w:left w:val="nil"/>
              <w:bottom w:val="nil"/>
              <w:right w:val="nil"/>
            </w:tcBorders>
            <w:tcMar>
              <w:top w:w="30" w:type="dxa"/>
              <w:left w:w="70" w:type="dxa"/>
              <w:bottom w:w="30" w:type="dxa"/>
              <w:right w:w="70" w:type="dxa"/>
            </w:tcMar>
          </w:tcPr>
          <w:p>
            <w:pPr>
              <w:spacing w:line="240" w:lineRule="auto" w:before="10" w:after="10"/>
            </w:pPr>
            <w:r>
              <w:rPr>
                <w:sz w:val="16"/>
              </w:rPr>
              <w:t>(1/N) Σ 1[∃ c ∈ Cᵢ: c ∉ S]</w:t>
            </w:r>
          </w:p>
        </w:tc>
        <w:tc>
          <w:tcPr>
            <w:tcW w:type="dxa" w:w="1700"/>
            <w:tcBorders>
              <w:top w:val="nil"/>
              <w:left w:val="nil"/>
              <w:bottom w:val="nil"/>
              <w:right w:val="nil"/>
            </w:tcBorders>
            <w:tcMar>
              <w:top w:w="30" w:type="dxa"/>
              <w:left w:w="70" w:type="dxa"/>
              <w:bottom w:w="30" w:type="dxa"/>
              <w:right w:w="70" w:type="dxa"/>
            </w:tcMar>
          </w:tcPr>
          <w:p>
            <w:pPr>
              <w:spacing w:line="240" w:lineRule="auto" w:before="10" w:after="10"/>
            </w:pPr>
            <w:r>
              <w:rPr>
                <w:sz w:val="16"/>
              </w:rPr>
              <w:t>Invented authority</w:t>
            </w:r>
          </w:p>
        </w:tc>
        <w:tc>
          <w:tcPr>
            <w:tcW w:type="dxa" w:w="900"/>
            <w:tcBorders>
              <w:top w:val="nil"/>
              <w:left w:val="nil"/>
              <w:bottom w:val="nil"/>
              <w:right w:val="nil"/>
            </w:tcBorders>
            <w:tcMar>
              <w:top w:w="30" w:type="dxa"/>
              <w:left w:w="70" w:type="dxa"/>
              <w:bottom w:w="30" w:type="dxa"/>
              <w:right w:w="70" w:type="dxa"/>
            </w:tcMar>
          </w:tcPr>
          <w:p>
            <w:pPr>
              <w:spacing w:line="240" w:lineRule="auto" w:before="10" w:after="10"/>
            </w:pPr>
            <w:r>
              <w:rPr>
                <w:sz w:val="16"/>
              </w:rPr>
              <w:t>RQ2</w:t>
            </w:r>
          </w:p>
        </w:tc>
        <w:tc>
          <w:tcPr>
            <w:tcW w:type="dxa" w:w="3060"/>
            <w:tcBorders>
              <w:top w:val="nil"/>
              <w:left w:val="nil"/>
              <w:bottom w:val="nil"/>
              <w:right w:val="nil"/>
            </w:tcBorders>
            <w:tcMar>
              <w:top w:w="30" w:type="dxa"/>
              <w:left w:w="70" w:type="dxa"/>
              <w:bottom w:w="30" w:type="dxa"/>
              <w:right w:w="70" w:type="dxa"/>
            </w:tcMar>
          </w:tcPr>
          <w:p>
            <w:pPr>
              <w:spacing w:line="240" w:lineRule="auto" w:before="10" w:after="10"/>
            </w:pPr>
            <w:r>
              <w:rPr>
                <w:sz w:val="16"/>
              </w:rPr>
              <w:t>4 of 160: .025 [.010, .063]: inconclusive vs ≤ .05</w:t>
            </w:r>
          </w:p>
        </w:tc>
      </w:tr>
      <w:tr>
        <w:trPr>
          <w:cantSplit/>
        </w:trPr>
        <w:tc>
          <w:tcPr>
            <w:tcW w:type="dxa" w:w="1400"/>
            <w:tcBorders>
              <w:top w:val="nil"/>
              <w:left w:val="nil"/>
              <w:bottom w:val="nil"/>
              <w:right w:val="nil"/>
            </w:tcBorders>
            <w:tcMar>
              <w:top w:w="30" w:type="dxa"/>
              <w:left w:w="70" w:type="dxa"/>
              <w:bottom w:w="30" w:type="dxa"/>
              <w:right w:w="70" w:type="dxa"/>
            </w:tcMar>
          </w:tcPr>
          <w:p>
            <w:pPr>
              <w:spacing w:line="240" w:lineRule="auto" w:before="10" w:after="10"/>
            </w:pPr>
            <w:r>
              <w:rPr>
                <w:sz w:val="16"/>
              </w:rPr>
              <w:t>Correct clause cited</w:t>
            </w:r>
          </w:p>
        </w:tc>
        <w:tc>
          <w:tcPr>
            <w:tcW w:type="dxa" w:w="2300"/>
            <w:tcBorders>
              <w:top w:val="nil"/>
              <w:left w:val="nil"/>
              <w:bottom w:val="nil"/>
              <w:right w:val="nil"/>
            </w:tcBorders>
            <w:tcMar>
              <w:top w:w="30" w:type="dxa"/>
              <w:left w:w="70" w:type="dxa"/>
              <w:bottom w:w="30" w:type="dxa"/>
              <w:right w:w="70" w:type="dxa"/>
            </w:tcMar>
          </w:tcPr>
          <w:p>
            <w:pPr>
              <w:spacing w:line="240" w:lineRule="auto" w:before="10" w:after="10"/>
            </w:pPr>
            <w:r>
              <w:rPr>
                <w:sz w:val="16"/>
              </w:rPr>
              <w:t>(1/N) Σ 1[Cᵢ ∩ Gᵢ ≠ ∅]</w:t>
            </w:r>
          </w:p>
        </w:tc>
        <w:tc>
          <w:tcPr>
            <w:tcW w:type="dxa" w:w="1700"/>
            <w:tcBorders>
              <w:top w:val="nil"/>
              <w:left w:val="nil"/>
              <w:bottom w:val="nil"/>
              <w:right w:val="nil"/>
            </w:tcBorders>
            <w:tcMar>
              <w:top w:w="30" w:type="dxa"/>
              <w:left w:w="70" w:type="dxa"/>
              <w:bottom w:w="30" w:type="dxa"/>
              <w:right w:w="70" w:type="dxa"/>
            </w:tcMar>
          </w:tcPr>
          <w:p>
            <w:pPr>
              <w:spacing w:line="240" w:lineRule="auto" w:before="10" w:after="10"/>
            </w:pPr>
            <w:r>
              <w:rPr>
                <w:sz w:val="16"/>
              </w:rPr>
              <w:t>Rests on the deciding rule</w:t>
            </w:r>
          </w:p>
        </w:tc>
        <w:tc>
          <w:tcPr>
            <w:tcW w:type="dxa" w:w="900"/>
            <w:tcBorders>
              <w:top w:val="nil"/>
              <w:left w:val="nil"/>
              <w:bottom w:val="nil"/>
              <w:right w:val="nil"/>
            </w:tcBorders>
            <w:tcMar>
              <w:top w:w="30" w:type="dxa"/>
              <w:left w:w="70" w:type="dxa"/>
              <w:bottom w:w="30" w:type="dxa"/>
              <w:right w:w="70" w:type="dxa"/>
            </w:tcMar>
          </w:tcPr>
          <w:p>
            <w:pPr>
              <w:spacing w:line="240" w:lineRule="auto" w:before="10" w:after="10"/>
            </w:pPr>
            <w:r>
              <w:rPr>
                <w:sz w:val="16"/>
              </w:rPr>
              <w:t>RQ2</w:t>
            </w:r>
          </w:p>
        </w:tc>
        <w:tc>
          <w:tcPr>
            <w:tcW w:type="dxa" w:w="3060"/>
            <w:tcBorders>
              <w:top w:val="nil"/>
              <w:left w:val="nil"/>
              <w:bottom w:val="nil"/>
              <w:right w:val="nil"/>
            </w:tcBorders>
            <w:tcMar>
              <w:top w:w="30" w:type="dxa"/>
              <w:left w:w="70" w:type="dxa"/>
              <w:bottom w:w="30" w:type="dxa"/>
              <w:right w:w="70" w:type="dxa"/>
            </w:tcMar>
          </w:tcPr>
          <w:p>
            <w:pPr>
              <w:spacing w:line="240" w:lineRule="auto" w:before="10" w:after="10"/>
            </w:pPr>
            <w:r>
              <w:rPr>
                <w:sz w:val="16"/>
              </w:rPr>
              <w:t>Cites 1005.6(b)(1); gold 1005.6(b): match</w:t>
            </w:r>
          </w:p>
        </w:tc>
      </w:tr>
      <w:tr>
        <w:trPr>
          <w:cantSplit/>
        </w:trPr>
        <w:tc>
          <w:tcPr>
            <w:tcW w:type="dxa" w:w="1400"/>
            <w:tcBorders>
              <w:top w:val="nil"/>
              <w:left w:val="nil"/>
              <w:bottom w:val="nil"/>
              <w:right w:val="nil"/>
            </w:tcBorders>
            <w:tcMar>
              <w:top w:w="30" w:type="dxa"/>
              <w:left w:w="70" w:type="dxa"/>
              <w:bottom w:w="30" w:type="dxa"/>
              <w:right w:w="70" w:type="dxa"/>
            </w:tcMar>
          </w:tcPr>
          <w:p>
            <w:pPr>
              <w:spacing w:line="240" w:lineRule="auto" w:before="10" w:after="10"/>
            </w:pPr>
            <w:r>
              <w:rPr>
                <w:sz w:val="16"/>
              </w:rPr>
              <w:t>Clause in context</w:t>
            </w:r>
          </w:p>
        </w:tc>
        <w:tc>
          <w:tcPr>
            <w:tcW w:type="dxa" w:w="2300"/>
            <w:tcBorders>
              <w:top w:val="nil"/>
              <w:left w:val="nil"/>
              <w:bottom w:val="nil"/>
              <w:right w:val="nil"/>
            </w:tcBorders>
            <w:tcMar>
              <w:top w:w="30" w:type="dxa"/>
              <w:left w:w="70" w:type="dxa"/>
              <w:bottom w:w="30" w:type="dxa"/>
              <w:right w:w="70" w:type="dxa"/>
            </w:tcMar>
          </w:tcPr>
          <w:p>
            <w:pPr>
              <w:spacing w:line="240" w:lineRule="auto" w:before="10" w:after="10"/>
            </w:pPr>
            <w:r>
              <w:rPr>
                <w:sz w:val="16"/>
              </w:rPr>
              <w:t>1[Rᵢ ∩ Gᵢ ≠ ∅]</w:t>
            </w:r>
          </w:p>
        </w:tc>
        <w:tc>
          <w:tcPr>
            <w:tcW w:type="dxa" w:w="1700"/>
            <w:tcBorders>
              <w:top w:val="nil"/>
              <w:left w:val="nil"/>
              <w:bottom w:val="nil"/>
              <w:right w:val="nil"/>
            </w:tcBorders>
            <w:tcMar>
              <w:top w:w="30" w:type="dxa"/>
              <w:left w:w="70" w:type="dxa"/>
              <w:bottom w:w="30" w:type="dxa"/>
              <w:right w:w="70" w:type="dxa"/>
            </w:tcMar>
          </w:tcPr>
          <w:p>
            <w:pPr>
              <w:spacing w:line="240" w:lineRule="auto" w:before="10" w:after="10"/>
            </w:pPr>
            <w:r>
              <w:rPr>
                <w:sz w:val="16"/>
              </w:rPr>
              <w:t>Clause reached the model</w:t>
            </w:r>
          </w:p>
        </w:tc>
        <w:tc>
          <w:tcPr>
            <w:tcW w:type="dxa" w:w="900"/>
            <w:tcBorders>
              <w:top w:val="nil"/>
              <w:left w:val="nil"/>
              <w:bottom w:val="nil"/>
              <w:right w:val="nil"/>
            </w:tcBorders>
            <w:tcMar>
              <w:top w:w="30" w:type="dxa"/>
              <w:left w:w="70" w:type="dxa"/>
              <w:bottom w:w="30" w:type="dxa"/>
              <w:right w:w="70" w:type="dxa"/>
            </w:tcMar>
          </w:tcPr>
          <w:p>
            <w:pPr>
              <w:spacing w:line="240" w:lineRule="auto" w:before="10" w:after="10"/>
            </w:pPr>
            <w:r>
              <w:rPr>
                <w:sz w:val="16"/>
              </w:rPr>
              <w:t>RQ3</w:t>
            </w:r>
          </w:p>
        </w:tc>
        <w:tc>
          <w:tcPr>
            <w:tcW w:type="dxa" w:w="3060"/>
            <w:tcBorders>
              <w:top w:val="nil"/>
              <w:left w:val="nil"/>
              <w:bottom w:val="nil"/>
              <w:right w:val="nil"/>
            </w:tcBorders>
            <w:tcMar>
              <w:top w:w="30" w:type="dxa"/>
              <w:left w:w="70" w:type="dxa"/>
              <w:bottom w:w="30" w:type="dxa"/>
              <w:right w:w="70" w:type="dxa"/>
            </w:tcMar>
          </w:tcPr>
          <w:p>
            <w:pPr>
              <w:spacing w:line="240" w:lineRule="auto" w:before="10" w:after="10"/>
            </w:pPr>
            <w:r>
              <w:rPr>
                <w:sz w:val="16"/>
              </w:rPr>
              <w:t>Retrieved 1005.6(b) contains gold 1005.6(b)(1): 1</w:t>
            </w:r>
          </w:p>
        </w:tc>
      </w:tr>
      <w:tr>
        <w:trPr>
          <w:cantSplit/>
        </w:trPr>
        <w:tc>
          <w:tcPr>
            <w:tcW w:type="dxa" w:w="1400"/>
            <w:tcBorders>
              <w:top w:val="nil"/>
              <w:left w:val="nil"/>
              <w:bottom w:val="nil"/>
              <w:right w:val="nil"/>
            </w:tcBorders>
            <w:tcMar>
              <w:top w:w="30" w:type="dxa"/>
              <w:left w:w="70" w:type="dxa"/>
              <w:bottom w:w="30" w:type="dxa"/>
              <w:right w:w="70" w:type="dxa"/>
            </w:tcMar>
          </w:tcPr>
          <w:p>
            <w:pPr>
              <w:spacing w:line="240" w:lineRule="auto" w:before="10" w:after="10"/>
            </w:pPr>
            <w:r>
              <w:rPr>
                <w:sz w:val="16"/>
              </w:rPr>
              <w:t>Odds ratio</w:t>
            </w:r>
          </w:p>
        </w:tc>
        <w:tc>
          <w:tcPr>
            <w:tcW w:type="dxa" w:w="2300"/>
            <w:tcBorders>
              <w:top w:val="nil"/>
              <w:left w:val="nil"/>
              <w:bottom w:val="nil"/>
              <w:right w:val="nil"/>
            </w:tcBorders>
            <w:tcMar>
              <w:top w:w="30" w:type="dxa"/>
              <w:left w:w="70" w:type="dxa"/>
              <w:bottom w:w="30" w:type="dxa"/>
              <w:right w:w="70" w:type="dxa"/>
            </w:tcMar>
          </w:tcPr>
          <w:p>
            <w:pPr>
              <w:spacing w:line="240" w:lineRule="auto" w:before="10" w:after="10"/>
            </w:pPr>
            <w:r>
              <w:rPr>
                <w:sz w:val="16"/>
              </w:rPr>
              <w:t>OR = exp(β); CI = exp(β ± 1.96 SE)</w:t>
            </w:r>
          </w:p>
        </w:tc>
        <w:tc>
          <w:tcPr>
            <w:tcW w:type="dxa" w:w="1700"/>
            <w:tcBorders>
              <w:top w:val="nil"/>
              <w:left w:val="nil"/>
              <w:bottom w:val="nil"/>
              <w:right w:val="nil"/>
            </w:tcBorders>
            <w:tcMar>
              <w:top w:w="30" w:type="dxa"/>
              <w:left w:w="70" w:type="dxa"/>
              <w:bottom w:w="30" w:type="dxa"/>
              <w:right w:w="70" w:type="dxa"/>
            </w:tcMar>
          </w:tcPr>
          <w:p>
            <w:pPr>
              <w:spacing w:line="240" w:lineRule="auto" w:before="10" w:after="10"/>
            </w:pPr>
            <w:r>
              <w:rPr>
                <w:sz w:val="16"/>
              </w:rPr>
              <w:t>Effect of a driver</w:t>
            </w:r>
          </w:p>
        </w:tc>
        <w:tc>
          <w:tcPr>
            <w:tcW w:type="dxa" w:w="900"/>
            <w:tcBorders>
              <w:top w:val="nil"/>
              <w:left w:val="nil"/>
              <w:bottom w:val="nil"/>
              <w:right w:val="nil"/>
            </w:tcBorders>
            <w:tcMar>
              <w:top w:w="30" w:type="dxa"/>
              <w:left w:w="70" w:type="dxa"/>
              <w:bottom w:w="30" w:type="dxa"/>
              <w:right w:w="70" w:type="dxa"/>
            </w:tcMar>
          </w:tcPr>
          <w:p>
            <w:pPr>
              <w:spacing w:line="240" w:lineRule="auto" w:before="10" w:after="10"/>
            </w:pPr>
            <w:r>
              <w:rPr>
                <w:sz w:val="16"/>
              </w:rPr>
              <w:t>RQ3</w:t>
            </w:r>
          </w:p>
        </w:tc>
        <w:tc>
          <w:tcPr>
            <w:tcW w:type="dxa" w:w="3060"/>
            <w:tcBorders>
              <w:top w:val="nil"/>
              <w:left w:val="nil"/>
              <w:bottom w:val="nil"/>
              <w:right w:val="nil"/>
            </w:tcBorders>
            <w:tcMar>
              <w:top w:w="30" w:type="dxa"/>
              <w:left w:w="70" w:type="dxa"/>
              <w:bottom w:w="30" w:type="dxa"/>
              <w:right w:w="70" w:type="dxa"/>
            </w:tcMar>
          </w:tcPr>
          <w:p>
            <w:pPr>
              <w:spacing w:line="240" w:lineRule="auto" w:before="10" w:after="10"/>
            </w:pPr>
            <w:r>
              <w:rPr>
                <w:sz w:val="16"/>
              </w:rPr>
              <w:t>β = 1.10, SE = .25: OR = 3.00 [1.84, 4.90]</w:t>
            </w:r>
          </w:p>
        </w:tc>
      </w:tr>
      <w:tr>
        <w:trPr>
          <w:cantSplit/>
        </w:trPr>
        <w:tc>
          <w:tcPr>
            <w:tcW w:type="dxa" w:w="1400"/>
            <w:tcBorders>
              <w:top w:val="nil"/>
              <w:left w:val="nil"/>
              <w:bottom w:val="nil"/>
              <w:right w:val="nil"/>
            </w:tcBorders>
            <w:tcMar>
              <w:top w:w="30" w:type="dxa"/>
              <w:left w:w="70" w:type="dxa"/>
              <w:bottom w:w="30" w:type="dxa"/>
              <w:right w:w="70" w:type="dxa"/>
            </w:tcMar>
          </w:tcPr>
          <w:p>
            <w:pPr>
              <w:spacing w:line="240" w:lineRule="auto" w:before="10" w:after="10"/>
            </w:pPr>
            <w:r>
              <w:rPr>
                <w:sz w:val="16"/>
              </w:rPr>
              <w:t>Share via clause</w:t>
            </w:r>
          </w:p>
        </w:tc>
        <w:tc>
          <w:tcPr>
            <w:tcW w:type="dxa" w:w="2300"/>
            <w:tcBorders>
              <w:top w:val="nil"/>
              <w:left w:val="nil"/>
              <w:bottom w:val="nil"/>
              <w:right w:val="nil"/>
            </w:tcBorders>
            <w:tcMar>
              <w:top w:w="30" w:type="dxa"/>
              <w:left w:w="70" w:type="dxa"/>
              <w:bottom w:w="30" w:type="dxa"/>
              <w:right w:w="70" w:type="dxa"/>
            </w:tcMar>
          </w:tcPr>
          <w:p>
            <w:pPr>
              <w:spacing w:line="240" w:lineRule="auto" w:before="10" w:after="10"/>
            </w:pPr>
            <w:r>
              <w:rPr>
                <w:sz w:val="16"/>
              </w:rPr>
              <w:t>(AME_total − AME_direct)/AME_total</w:t>
            </w:r>
          </w:p>
        </w:tc>
        <w:tc>
          <w:tcPr>
            <w:tcW w:type="dxa" w:w="1700"/>
            <w:tcBorders>
              <w:top w:val="nil"/>
              <w:left w:val="nil"/>
              <w:bottom w:val="nil"/>
              <w:right w:val="nil"/>
            </w:tcBorders>
            <w:tcMar>
              <w:top w:w="30" w:type="dxa"/>
              <w:left w:w="70" w:type="dxa"/>
              <w:bottom w:w="30" w:type="dxa"/>
              <w:right w:w="70" w:type="dxa"/>
            </w:tcMar>
          </w:tcPr>
          <w:p>
            <w:pPr>
              <w:spacing w:line="240" w:lineRule="auto" w:before="10" w:after="10"/>
            </w:pPr>
            <w:r>
              <w:rPr>
                <w:sz w:val="16"/>
              </w:rPr>
              <w:t>Mechanism of a configuration effect</w:t>
            </w:r>
          </w:p>
        </w:tc>
        <w:tc>
          <w:tcPr>
            <w:tcW w:type="dxa" w:w="900"/>
            <w:tcBorders>
              <w:top w:val="nil"/>
              <w:left w:val="nil"/>
              <w:bottom w:val="nil"/>
              <w:right w:val="nil"/>
            </w:tcBorders>
            <w:tcMar>
              <w:top w:w="30" w:type="dxa"/>
              <w:left w:w="70" w:type="dxa"/>
              <w:bottom w:w="30" w:type="dxa"/>
              <w:right w:w="70" w:type="dxa"/>
            </w:tcMar>
          </w:tcPr>
          <w:p>
            <w:pPr>
              <w:spacing w:line="240" w:lineRule="auto" w:before="10" w:after="10"/>
            </w:pPr>
            <w:r>
              <w:rPr>
                <w:sz w:val="16"/>
              </w:rPr>
              <w:t>RQ3</w:t>
            </w:r>
          </w:p>
        </w:tc>
        <w:tc>
          <w:tcPr>
            <w:tcW w:type="dxa" w:w="3060"/>
            <w:tcBorders>
              <w:top w:val="nil"/>
              <w:left w:val="nil"/>
              <w:bottom w:val="nil"/>
              <w:right w:val="nil"/>
            </w:tcBorders>
            <w:tcMar>
              <w:top w:w="30" w:type="dxa"/>
              <w:left w:w="70" w:type="dxa"/>
              <w:bottom w:w="30" w:type="dxa"/>
              <w:right w:w="70" w:type="dxa"/>
            </w:tcMar>
          </w:tcPr>
          <w:p>
            <w:pPr>
              <w:spacing w:line="240" w:lineRule="auto" w:before="10" w:after="10"/>
            </w:pPr>
            <w:r>
              <w:rPr>
                <w:sz w:val="16"/>
              </w:rPr>
              <w:t>(.12 − .06)/.12 = .50</w:t>
            </w:r>
          </w:p>
        </w:tc>
      </w:tr>
      <w:tr>
        <w:trPr>
          <w:cantSplit/>
        </w:trPr>
        <w:tc>
          <w:tcPr>
            <w:tcW w:type="dxa" w:w="1400"/>
            <w:tcBorders>
              <w:top w:val="nil"/>
              <w:left w:val="nil"/>
              <w:bottom w:val="nil"/>
              <w:right w:val="nil"/>
            </w:tcBorders>
            <w:tcMar>
              <w:top w:w="30" w:type="dxa"/>
              <w:left w:w="70" w:type="dxa"/>
              <w:bottom w:w="30" w:type="dxa"/>
              <w:right w:w="70" w:type="dxa"/>
            </w:tcMar>
          </w:tcPr>
          <w:p>
            <w:pPr>
              <w:spacing w:line="240" w:lineRule="auto" w:before="10" w:after="10"/>
            </w:pPr>
            <w:r>
              <w:rPr>
                <w:sz w:val="16"/>
              </w:rPr>
              <w:t>Consistency</w:t>
            </w:r>
          </w:p>
        </w:tc>
        <w:tc>
          <w:tcPr>
            <w:tcW w:type="dxa" w:w="2300"/>
            <w:tcBorders>
              <w:top w:val="nil"/>
              <w:left w:val="nil"/>
              <w:bottom w:val="nil"/>
              <w:right w:val="nil"/>
            </w:tcBorders>
            <w:tcMar>
              <w:top w:w="30" w:type="dxa"/>
              <w:left w:w="70" w:type="dxa"/>
              <w:bottom w:w="30" w:type="dxa"/>
              <w:right w:w="70" w:type="dxa"/>
            </w:tcMar>
          </w:tcPr>
          <w:p>
            <w:pPr>
              <w:spacing w:line="240" w:lineRule="auto" w:before="10" w:after="10"/>
            </w:pPr>
            <w:r>
              <w:rPr>
                <w:sz w:val="16"/>
              </w:rPr>
              <w:t>Share with identical determination in 3 runs</w:t>
            </w:r>
          </w:p>
        </w:tc>
        <w:tc>
          <w:tcPr>
            <w:tcW w:type="dxa" w:w="1700"/>
            <w:tcBorders>
              <w:top w:val="nil"/>
              <w:left w:val="nil"/>
              <w:bottom w:val="nil"/>
              <w:right w:val="nil"/>
            </w:tcBorders>
            <w:tcMar>
              <w:top w:w="30" w:type="dxa"/>
              <w:left w:w="70" w:type="dxa"/>
              <w:bottom w:w="30" w:type="dxa"/>
              <w:right w:w="70" w:type="dxa"/>
            </w:tcMar>
          </w:tcPr>
          <w:p>
            <w:pPr>
              <w:spacing w:line="240" w:lineRule="auto" w:before="10" w:after="10"/>
            </w:pPr>
            <w:r>
              <w:rPr>
                <w:sz w:val="16"/>
              </w:rPr>
              <w:t>Auditability</w:t>
            </w:r>
          </w:p>
        </w:tc>
        <w:tc>
          <w:tcPr>
            <w:tcW w:type="dxa" w:w="900"/>
            <w:tcBorders>
              <w:top w:val="nil"/>
              <w:left w:val="nil"/>
              <w:bottom w:val="nil"/>
              <w:right w:val="nil"/>
            </w:tcBorders>
            <w:tcMar>
              <w:top w:w="30" w:type="dxa"/>
              <w:left w:w="70" w:type="dxa"/>
              <w:bottom w:w="30" w:type="dxa"/>
              <w:right w:w="70" w:type="dxa"/>
            </w:tcMar>
          </w:tcPr>
          <w:p>
            <w:pPr>
              <w:spacing w:line="240" w:lineRule="auto" w:before="10" w:after="10"/>
            </w:pPr>
            <w:r>
              <w:rPr>
                <w:sz w:val="16"/>
              </w:rPr>
              <w:t>RQ4</w:t>
            </w:r>
          </w:p>
        </w:tc>
        <w:tc>
          <w:tcPr>
            <w:tcW w:type="dxa" w:w="3060"/>
            <w:tcBorders>
              <w:top w:val="nil"/>
              <w:left w:val="nil"/>
              <w:bottom w:val="nil"/>
              <w:right w:val="nil"/>
            </w:tcBorders>
            <w:tcMar>
              <w:top w:w="30" w:type="dxa"/>
              <w:left w:w="70" w:type="dxa"/>
              <w:bottom w:w="30" w:type="dxa"/>
              <w:right w:w="70" w:type="dxa"/>
            </w:tcMar>
          </w:tcPr>
          <w:p>
            <w:pPr>
              <w:spacing w:line="240" w:lineRule="auto" w:before="10" w:after="10"/>
            </w:pPr>
            <w:r>
              <w:rPr>
                <w:sz w:val="16"/>
              </w:rPr>
              <w:t>146 of 160: .913 [.858, .947]: met</w:t>
            </w:r>
          </w:p>
        </w:tc>
      </w:tr>
      <w:tr>
        <w:trPr>
          <w:cantSplit/>
        </w:trPr>
        <w:tc>
          <w:tcPr>
            <w:tcW w:type="dxa" w:w="1400"/>
            <w:tcBorders>
              <w:top w:val="nil"/>
              <w:left w:val="nil"/>
              <w:bottom w:val="nil"/>
              <w:right w:val="nil"/>
            </w:tcBorders>
            <w:tcMar>
              <w:top w:w="30" w:type="dxa"/>
              <w:left w:w="70" w:type="dxa"/>
              <w:bottom w:w="30" w:type="dxa"/>
              <w:right w:w="70" w:type="dxa"/>
            </w:tcMar>
          </w:tcPr>
          <w:p>
            <w:pPr>
              <w:spacing w:line="240" w:lineRule="auto" w:before="10" w:after="10"/>
            </w:pPr>
            <w:r>
              <w:rPr>
                <w:sz w:val="16"/>
              </w:rPr>
              <w:t>p95 response time</w:t>
            </w:r>
          </w:p>
        </w:tc>
        <w:tc>
          <w:tcPr>
            <w:tcW w:type="dxa" w:w="2300"/>
            <w:tcBorders>
              <w:top w:val="nil"/>
              <w:left w:val="nil"/>
              <w:bottom w:val="nil"/>
              <w:right w:val="nil"/>
            </w:tcBorders>
            <w:tcMar>
              <w:top w:w="30" w:type="dxa"/>
              <w:left w:w="70" w:type="dxa"/>
              <w:bottom w:w="30" w:type="dxa"/>
              <w:right w:w="70" w:type="dxa"/>
            </w:tcMar>
          </w:tcPr>
          <w:p>
            <w:pPr>
              <w:spacing w:line="240" w:lineRule="auto" w:before="10" w:after="10"/>
            </w:pPr>
            <w:r>
              <w:rPr>
                <w:sz w:val="16"/>
              </w:rPr>
              <w:t>95th percentile of seconds per case</w:t>
            </w:r>
          </w:p>
        </w:tc>
        <w:tc>
          <w:tcPr>
            <w:tcW w:type="dxa" w:w="1700"/>
            <w:tcBorders>
              <w:top w:val="nil"/>
              <w:left w:val="nil"/>
              <w:bottom w:val="nil"/>
              <w:right w:val="nil"/>
            </w:tcBorders>
            <w:tcMar>
              <w:top w:w="30" w:type="dxa"/>
              <w:left w:w="70" w:type="dxa"/>
              <w:bottom w:w="30" w:type="dxa"/>
              <w:right w:w="70" w:type="dxa"/>
            </w:tcMar>
          </w:tcPr>
          <w:p>
            <w:pPr>
              <w:spacing w:line="240" w:lineRule="auto" w:before="10" w:after="10"/>
            </w:pPr>
            <w:r>
              <w:rPr>
                <w:sz w:val="16"/>
              </w:rPr>
              <w:t>Usability</w:t>
            </w:r>
          </w:p>
        </w:tc>
        <w:tc>
          <w:tcPr>
            <w:tcW w:type="dxa" w:w="900"/>
            <w:tcBorders>
              <w:top w:val="nil"/>
              <w:left w:val="nil"/>
              <w:bottom w:val="nil"/>
              <w:right w:val="nil"/>
            </w:tcBorders>
            <w:tcMar>
              <w:top w:w="30" w:type="dxa"/>
              <w:left w:w="70" w:type="dxa"/>
              <w:bottom w:w="30" w:type="dxa"/>
              <w:right w:w="70" w:type="dxa"/>
            </w:tcMar>
          </w:tcPr>
          <w:p>
            <w:pPr>
              <w:spacing w:line="240" w:lineRule="auto" w:before="10" w:after="10"/>
            </w:pPr>
            <w:r>
              <w:rPr>
                <w:sz w:val="16"/>
              </w:rPr>
              <w:t>RQ4</w:t>
            </w:r>
          </w:p>
        </w:tc>
        <w:tc>
          <w:tcPr>
            <w:tcW w:type="dxa" w:w="3060"/>
            <w:tcBorders>
              <w:top w:val="nil"/>
              <w:left w:val="nil"/>
              <w:bottom w:val="nil"/>
              <w:right w:val="nil"/>
            </w:tcBorders>
            <w:tcMar>
              <w:top w:w="30" w:type="dxa"/>
              <w:left w:w="70" w:type="dxa"/>
              <w:bottom w:w="30" w:type="dxa"/>
              <w:right w:w="70" w:type="dxa"/>
            </w:tcMar>
          </w:tcPr>
          <w:p>
            <w:pPr>
              <w:spacing w:line="240" w:lineRule="auto" w:before="10" w:after="10"/>
            </w:pPr>
            <w:r>
              <w:rPr>
                <w:sz w:val="16"/>
              </w:rPr>
              <w:t>Bootstrap CI; ≤ 30 s benchmark</w:t>
            </w:r>
          </w:p>
        </w:tc>
      </w:tr>
      <w:tr>
        <w:trPr>
          <w:cantSplit/>
        </w:trPr>
        <w:tc>
          <w:tcPr>
            <w:tcW w:type="dxa" w:w="1400"/>
            <w:tcBorders>
              <w:top w:val="nil"/>
              <w:left w:val="nil"/>
              <w:bottom w:val="nil"/>
              <w:right w:val="nil"/>
            </w:tcBorders>
            <w:tcMar>
              <w:top w:w="30" w:type="dxa"/>
              <w:left w:w="70" w:type="dxa"/>
              <w:bottom w:w="30" w:type="dxa"/>
              <w:right w:w="70" w:type="dxa"/>
            </w:tcMar>
          </w:tcPr>
          <w:p>
            <w:pPr>
              <w:spacing w:line="240" w:lineRule="auto" w:before="10" w:after="10"/>
            </w:pPr>
            <w:r>
              <w:rPr>
                <w:sz w:val="16"/>
              </w:rPr>
              <w:t>Dominant failure share</w:t>
            </w:r>
          </w:p>
        </w:tc>
        <w:tc>
          <w:tcPr>
            <w:tcW w:type="dxa" w:w="2300"/>
            <w:tcBorders>
              <w:top w:val="nil"/>
              <w:left w:val="nil"/>
              <w:bottom w:val="nil"/>
              <w:right w:val="nil"/>
            </w:tcBorders>
            <w:tcMar>
              <w:top w:w="30" w:type="dxa"/>
              <w:left w:w="70" w:type="dxa"/>
              <w:bottom w:w="30" w:type="dxa"/>
              <w:right w:w="70" w:type="dxa"/>
            </w:tcMar>
          </w:tcPr>
          <w:p>
            <w:pPr>
              <w:spacing w:line="240" w:lineRule="auto" w:before="10" w:after="10"/>
            </w:pPr>
            <w:r>
              <w:rPr>
                <w:sz w:val="16"/>
              </w:rPr>
              <w:t>x/nₑ; one-sided binomial vs .20</w:t>
            </w:r>
          </w:p>
        </w:tc>
        <w:tc>
          <w:tcPr>
            <w:tcW w:type="dxa" w:w="1700"/>
            <w:tcBorders>
              <w:top w:val="nil"/>
              <w:left w:val="nil"/>
              <w:bottom w:val="nil"/>
              <w:right w:val="nil"/>
            </w:tcBorders>
            <w:tcMar>
              <w:top w:w="30" w:type="dxa"/>
              <w:left w:w="70" w:type="dxa"/>
              <w:bottom w:w="30" w:type="dxa"/>
              <w:right w:w="70" w:type="dxa"/>
            </w:tcMar>
          </w:tcPr>
          <w:p>
            <w:pPr>
              <w:spacing w:line="240" w:lineRule="auto" w:before="10" w:after="10"/>
            </w:pPr>
            <w:r>
              <w:rPr>
                <w:sz w:val="16"/>
              </w:rPr>
              <w:t>Where review must focus</w:t>
            </w:r>
          </w:p>
        </w:tc>
        <w:tc>
          <w:tcPr>
            <w:tcW w:type="dxa" w:w="900"/>
            <w:tcBorders>
              <w:top w:val="nil"/>
              <w:left w:val="nil"/>
              <w:bottom w:val="nil"/>
              <w:right w:val="nil"/>
            </w:tcBorders>
            <w:tcMar>
              <w:top w:w="30" w:type="dxa"/>
              <w:left w:w="70" w:type="dxa"/>
              <w:bottom w:w="30" w:type="dxa"/>
              <w:right w:w="70" w:type="dxa"/>
            </w:tcMar>
          </w:tcPr>
          <w:p>
            <w:pPr>
              <w:spacing w:line="240" w:lineRule="auto" w:before="10" w:after="10"/>
            </w:pPr>
            <w:r>
              <w:rPr>
                <w:sz w:val="16"/>
              </w:rPr>
              <w:t>RQ4</w:t>
            </w:r>
          </w:p>
        </w:tc>
        <w:tc>
          <w:tcPr>
            <w:tcW w:type="dxa" w:w="3060"/>
            <w:tcBorders>
              <w:top w:val="nil"/>
              <w:left w:val="nil"/>
              <w:bottom w:val="nil"/>
              <w:right w:val="nil"/>
            </w:tcBorders>
            <w:tcMar>
              <w:top w:w="30" w:type="dxa"/>
              <w:left w:w="70" w:type="dxa"/>
              <w:bottom w:w="30" w:type="dxa"/>
              <w:right w:w="70" w:type="dxa"/>
            </w:tcMar>
          </w:tcPr>
          <w:p>
            <w:pPr>
              <w:spacing w:line="240" w:lineRule="auto" w:before="10" w:after="10"/>
            </w:pPr>
            <w:r>
              <w:rPr>
                <w:sz w:val="16"/>
              </w:rPr>
              <w:t>20 of 43: .465 [.325, .611], p &lt; .001</w:t>
            </w:r>
          </w:p>
        </w:tc>
      </w:tr>
      <w:tr>
        <w:trPr>
          <w:cantSplit/>
        </w:trPr>
        <w:tc>
          <w:tcPr>
            <w:tcW w:type="dxa" w:w="1400"/>
            <w:tcBorders>
              <w:top w:val="nil"/>
              <w:left w:val="nil"/>
              <w:bottom w:val="nil"/>
              <w:right w:val="nil"/>
            </w:tcBorders>
            <w:tcMar>
              <w:top w:w="30" w:type="dxa"/>
              <w:left w:w="70" w:type="dxa"/>
              <w:bottom w:w="30" w:type="dxa"/>
              <w:right w:w="70" w:type="dxa"/>
            </w:tcMar>
          </w:tcPr>
          <w:p>
            <w:pPr>
              <w:spacing w:line="240" w:lineRule="auto" w:before="10" w:after="10"/>
            </w:pPr>
            <w:r>
              <w:rPr>
                <w:sz w:val="16"/>
              </w:rPr>
              <w:t>Break-even accuracy</w:t>
            </w:r>
          </w:p>
        </w:tc>
        <w:tc>
          <w:tcPr>
            <w:tcW w:type="dxa" w:w="2300"/>
            <w:tcBorders>
              <w:top w:val="nil"/>
              <w:left w:val="nil"/>
              <w:bottom w:val="nil"/>
              <w:right w:val="nil"/>
            </w:tcBorders>
            <w:tcMar>
              <w:top w:w="30" w:type="dxa"/>
              <w:left w:w="70" w:type="dxa"/>
              <w:bottom w:w="30" w:type="dxa"/>
              <w:right w:w="70" w:type="dxa"/>
            </w:tcMar>
          </w:tcPr>
          <w:p>
            <w:pPr>
              <w:spacing w:line="240" w:lineRule="auto" w:before="10" w:after="10"/>
            </w:pPr>
            <w:r>
              <w:rPr>
                <w:sz w:val="16"/>
              </w:rPr>
              <w:t>1 − (M − A − sV)/(dW)</w:t>
            </w:r>
          </w:p>
        </w:tc>
        <w:tc>
          <w:tcPr>
            <w:tcW w:type="dxa" w:w="1700"/>
            <w:tcBorders>
              <w:top w:val="nil"/>
              <w:left w:val="nil"/>
              <w:bottom w:val="nil"/>
              <w:right w:val="nil"/>
            </w:tcBorders>
            <w:tcMar>
              <w:top w:w="30" w:type="dxa"/>
              <w:left w:w="70" w:type="dxa"/>
              <w:bottom w:w="30" w:type="dxa"/>
              <w:right w:w="70" w:type="dxa"/>
            </w:tcMar>
          </w:tcPr>
          <w:p>
            <w:pPr>
              <w:spacing w:line="240" w:lineRule="auto" w:before="10" w:after="10"/>
            </w:pPr>
            <w:r>
              <w:rPr>
                <w:sz w:val="16"/>
              </w:rPr>
              <w:t>Accuracy where assisted = manual time</w:t>
            </w:r>
          </w:p>
        </w:tc>
        <w:tc>
          <w:tcPr>
            <w:tcW w:type="dxa" w:w="900"/>
            <w:tcBorders>
              <w:top w:val="nil"/>
              <w:left w:val="nil"/>
              <w:bottom w:val="nil"/>
              <w:right w:val="nil"/>
            </w:tcBorders>
            <w:tcMar>
              <w:top w:w="30" w:type="dxa"/>
              <w:left w:w="70" w:type="dxa"/>
              <w:bottom w:w="30" w:type="dxa"/>
              <w:right w:w="70" w:type="dxa"/>
            </w:tcMar>
          </w:tcPr>
          <w:p>
            <w:pPr>
              <w:spacing w:line="240" w:lineRule="auto" w:before="10" w:after="10"/>
            </w:pPr>
            <w:r>
              <w:rPr>
                <w:sz w:val="16"/>
              </w:rPr>
              <w:t>RQ4</w:t>
            </w:r>
          </w:p>
        </w:tc>
        <w:tc>
          <w:tcPr>
            <w:tcW w:type="dxa" w:w="3060"/>
            <w:tcBorders>
              <w:top w:val="nil"/>
              <w:left w:val="nil"/>
              <w:bottom w:val="nil"/>
              <w:right w:val="nil"/>
            </w:tcBorders>
            <w:tcMar>
              <w:top w:w="30" w:type="dxa"/>
              <w:left w:w="70" w:type="dxa"/>
              <w:bottom w:w="30" w:type="dxa"/>
              <w:right w:w="70" w:type="dxa"/>
            </w:tcMar>
          </w:tcPr>
          <w:p>
            <w:pPr>
              <w:spacing w:line="240" w:lineRule="auto" w:before="10" w:after="10"/>
            </w:pPr>
            <w:r>
              <w:rPr>
                <w:sz w:val="16"/>
              </w:rPr>
              <w:t>25, 12, 1.0 × 4, .85 × 20: 1 − 9/17 = .471</w:t>
            </w:r>
          </w:p>
        </w:tc>
      </w:tr>
      <w:tr>
        <w:trPr>
          <w:cantSplit/>
        </w:trPr>
        <w:tc>
          <w:tcPr>
            <w:tcW w:type="dxa" w:w="14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Cohen's κ</w:t>
            </w:r>
          </w:p>
        </w:tc>
        <w:tc>
          <w:tcPr>
            <w:tcW w:type="dxa" w:w="23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(pₒ − pₑ)/(1 − pₑ)</w:t>
            </w:r>
          </w:p>
        </w:tc>
        <w:tc>
          <w:tcPr>
            <w:tcW w:type="dxa" w:w="17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Label reliability</w:t>
            </w:r>
          </w:p>
        </w:tc>
        <w:tc>
          <w:tcPr>
            <w:tcW w:type="dxa" w:w="9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Data quality</w:t>
            </w:r>
          </w:p>
        </w:tc>
        <w:tc>
          <w:tcPr>
            <w:tcW w:type="dxa" w:w="306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(.80 − .30)/(1 − .30) = .714</w:t>
            </w:r>
          </w:p>
        </w:tc>
      </w:tr>
    </w:tbl>
    <w:p>
      <w:pPr>
        <w:spacing w:line="240" w:lineRule="auto" w:before="60" w:after="240"/>
      </w:pPr>
      <w:r>
        <w:rPr>
          <w:i/>
          <w:sz w:val="20"/>
        </w:rPr>
        <w:t>Note.</w:t>
      </w:r>
      <w:r>
        <w:rPr>
          <w:sz w:val="20"/>
        </w:rPr>
        <w:t xml:space="preserve"> ŷ = predicted and y = gold determination; Cᵢ = cited, Rᵢ = retrieved and Gᵢ = gold sections; S = corpus section index; b, c = discordant pairs; AME = average marginal effect; M = manual minutes, A = assisted minutes, s = review share, V = review minutes, d = share of errors caught, W = rework minutes.</w:t>
      </w:r>
    </w:p>
    <w:p>
      <w:pPr>
        <w:spacing w:line="480" w:lineRule="auto" w:before="0" w:after="0"/>
        <w:ind w:firstLine="720"/>
      </w:pPr>
      <w:r>
        <w:rPr>
          <w:b/>
        </w:rPr>
        <w:t>Validation approach.</w:t>
      </w:r>
      <w:r>
        <w:rPr/>
        <w:t xml:space="preserve"> There is no train-test split because nothing is fitted; all 160 complaints are evaluation data and every condition is scored on the same complaints. Uncertainty is handled by Wilson and bootstrap intervals (10,000 resamples of complaints), a robustness bootstrap that resamples companies, and a five-partition stability check that reports the spread of accuracy across folds. That check serves the intent of cross-validation, not over-reading one estimate, without implying a training step. The LLM judge is validated against manual review on 40 complaints before its scores are used.</w:t>
      </w:r>
    </w:p>
    <w:p>
      <w:pPr>
        <w:pStyle w:val="Heading1"/>
        <w:keepNext/>
        <w:spacing w:line="480" w:lineRule="auto" w:before="0" w:after="0"/>
        <w:jc w:val="center"/>
      </w:pPr>
      <w:r>
        <w:rPr/>
        <w:t>Preliminary Results</w:t>
      </w:r>
    </w:p>
    <w:p>
      <w:pPr>
        <w:spacing w:line="480" w:lineRule="auto" w:before="0" w:after="0"/>
        <w:ind w:firstLine="720"/>
      </w:pPr>
      <w:r>
        <w:rPr/>
        <w:t xml:space="preserve">At the interim stage the pipeline has been validated end to end, and </w:t>
      </w:r>
      <w:r>
        <w:rPr>
          <w:highlight w:val="yellow"/>
        </w:rPr>
        <w:t>[state which conditions have been run, e.g., C0 and A on n complaints]</w:t>
      </w:r>
      <w:r>
        <w:rPr/>
        <w:t>. The results below are preliminary: they are reported to show the analysis works and to flag problems early, not to answer the research questions.</w:t>
      </w:r>
    </w:p>
    <w:p>
      <w:pPr>
        <w:pStyle w:val="Heading2"/>
        <w:keepNext/>
        <w:spacing w:line="480" w:lineRule="auto" w:before="0" w:after="0"/>
      </w:pPr>
      <w:r>
        <w:rPr/>
        <w:t>Preliminary Findings by Research Question</w:t>
      </w:r>
    </w:p>
    <w:p>
      <w:pPr>
        <w:spacing w:line="480" w:lineRule="auto" w:before="0" w:after="0"/>
        <w:ind w:firstLine="720"/>
      </w:pPr>
      <w:r>
        <w:rPr>
          <w:b/>
        </w:rPr>
        <w:t>System-level validation.</w:t>
      </w:r>
      <w:r>
        <w:rPr/>
        <w:t xml:space="preserve"> Before the full runs, eight use cases per question were checked against outputs written down in advance (Table 15; case records in Appendix C). With eight cases a single mismatch moves the match rate by 12.5 points, so the check detects defects in parsing, retrieval and scoring but does not estimate reliability.</w:t>
      </w:r>
    </w:p>
    <w:p>
      <w:pPr>
        <w:keepNext/>
        <w:spacing w:line="480" w:lineRule="auto" w:before="240" w:after="0"/>
      </w:pPr>
      <w:r>
        <w:rPr>
          <w:b/>
        </w:rPr>
        <w:t>Table 15</w:t>
      </w:r>
    </w:p>
    <w:p>
      <w:pPr>
        <w:keepNext/>
        <w:spacing w:line="480" w:lineRule="auto" w:before="0" w:after="0"/>
      </w:pPr>
      <w:r>
        <w:rPr>
          <w:i/>
        </w:rPr>
        <w:t>Preliminary System Validation by Research Question</w:t>
      </w:r>
    </w:p>
    <w:tbl>
      <w:tblPr>
        <w:tblW w:type="dxa" w:w="9360"/>
        <w:tblLayout w:type="fixed"/>
        <w:tblLook w:firstColumn="1" w:firstRow="1" w:lastColumn="0" w:lastRow="0" w:noHBand="0" w:noVBand="1" w:val="04A0"/>
      </w:tblPr>
      <w:tblGrid>
        <w:gridCol w:w="600"/>
        <w:gridCol w:w="2000"/>
        <w:gridCol w:w="1900"/>
        <w:gridCol w:w="800"/>
        <w:gridCol w:w="900"/>
        <w:gridCol w:w="1000"/>
        <w:gridCol w:w="2160"/>
      </w:tblGrid>
      <w:tr>
        <w:trPr>
          <w:cantSplit/>
          <w:tblHeader/>
        </w:trPr>
        <w:tc>
          <w:tcPr>
            <w:tcW w:type="dxa" w:w="6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RQ</w:t>
            </w:r>
          </w:p>
        </w:tc>
        <w:tc>
          <w:tcPr>
            <w:tcW w:type="dxa" w:w="20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What is compared</w:t>
            </w:r>
          </w:p>
        </w:tc>
        <w:tc>
          <w:tcPr>
            <w:tcW w:type="dxa" w:w="19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Acceptable match</w:t>
            </w:r>
          </w:p>
        </w:tc>
        <w:tc>
          <w:tcPr>
            <w:tcW w:type="dxa" w:w="8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Tested</w:t>
            </w:r>
          </w:p>
        </w:tc>
        <w:tc>
          <w:tcPr>
            <w:tcW w:type="dxa" w:w="9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Matched</w:t>
            </w:r>
          </w:p>
        </w:tc>
        <w:tc>
          <w:tcPr>
            <w:tcW w:type="dxa" w:w="10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Match rate</w:t>
            </w:r>
          </w:p>
        </w:tc>
        <w:tc>
          <w:tcPr>
            <w:tcW w:type="dxa" w:w="216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Discrepancies and cause</w:t>
            </w:r>
          </w:p>
        </w:tc>
      </w:tr>
      <w:tr>
        <w:trPr>
          <w:cantSplit/>
        </w:trPr>
        <w:tc>
          <w:tcPr>
            <w:tcW w:type="dxa" w:w="600"/>
            <w:tcBorders>
              <w:top w:val="nil"/>
              <w:left w:val="nil"/>
              <w:bottom w:val="nil"/>
              <w:right w:val="nil"/>
            </w:tcBorders>
            <w:tcMar>
              <w:top w:w="30" w:type="dxa"/>
              <w:left w:w="70" w:type="dxa"/>
              <w:bottom w:w="30" w:type="dxa"/>
              <w:right w:w="70" w:type="dxa"/>
            </w:tcMar>
          </w:tcPr>
          <w:p>
            <w:pPr>
              <w:spacing w:line="240" w:lineRule="auto" w:before="10" w:after="10"/>
            </w:pPr>
            <w:r>
              <w:rPr>
                <w:sz w:val="16"/>
              </w:rPr>
              <w:t>RQ1</w:t>
            </w:r>
          </w:p>
        </w:tc>
        <w:tc>
          <w:tcPr>
            <w:tcW w:type="dxa" w:w="2000"/>
            <w:tcBorders>
              <w:top w:val="nil"/>
              <w:left w:val="nil"/>
              <w:bottom w:val="nil"/>
              <w:right w:val="nil"/>
            </w:tcBorders>
            <w:tcMar>
              <w:top w:w="30" w:type="dxa"/>
              <w:left w:w="70" w:type="dxa"/>
              <w:bottom w:w="30" w:type="dxa"/>
              <w:right w:w="70" w:type="dxa"/>
            </w:tcMar>
          </w:tcPr>
          <w:p>
            <w:pPr>
              <w:spacing w:line="240" w:lineRule="auto" w:before="10" w:after="10"/>
            </w:pPr>
            <w:r>
              <w:rPr>
                <w:sz w:val="16"/>
              </w:rPr>
              <w:t>Predicted vs expected determination</w:t>
            </w:r>
          </w:p>
        </w:tc>
        <w:tc>
          <w:tcPr>
            <w:tcW w:type="dxa" w:w="1900"/>
            <w:tcBorders>
              <w:top w:val="nil"/>
              <w:left w:val="nil"/>
              <w:bottom w:val="nil"/>
              <w:right w:val="nil"/>
            </w:tcBorders>
            <w:tcMar>
              <w:top w:w="30" w:type="dxa"/>
              <w:left w:w="70" w:type="dxa"/>
              <w:bottom w:w="30" w:type="dxa"/>
              <w:right w:w="70" w:type="dxa"/>
            </w:tcMar>
          </w:tcPr>
          <w:p>
            <w:pPr>
              <w:spacing w:line="240" w:lineRule="auto" w:before="10" w:after="10"/>
            </w:pPr>
            <w:r>
              <w:rPr>
                <w:sz w:val="16"/>
              </w:rPr>
              <w:t>Same class</w:t>
            </w:r>
          </w:p>
        </w:tc>
        <w:tc>
          <w:tcPr>
            <w:tcW w:type="dxa" w:w="800"/>
            <w:tcBorders>
              <w:top w:val="nil"/>
              <w:left w:val="nil"/>
              <w:bottom w:val="nil"/>
              <w:right w:val="nil"/>
            </w:tcBorders>
            <w:tcMar>
              <w:top w:w="30" w:type="dxa"/>
              <w:left w:w="70" w:type="dxa"/>
              <w:bottom w:w="30" w:type="dxa"/>
              <w:right w:w="70" w:type="dxa"/>
            </w:tcMar>
          </w:tcPr>
          <w:p>
            <w:pPr>
              <w:spacing w:line="240" w:lineRule="auto" w:before="10" w:after="10"/>
            </w:pPr>
            <w:r>
              <w:rPr>
                <w:sz w:val="16"/>
                <w:highlight w:val="yellow"/>
              </w:rPr>
              <w:t>[8]</w:t>
            </w:r>
          </w:p>
        </w:tc>
        <w:tc>
          <w:tcPr>
            <w:tcW w:type="dxa" w:w="900"/>
            <w:tcBorders>
              <w:top w:val="nil"/>
              <w:left w:val="nil"/>
              <w:bottom w:val="nil"/>
              <w:right w:val="nil"/>
            </w:tcBorders>
            <w:tcMar>
              <w:top w:w="30" w:type="dxa"/>
              <w:left w:w="70" w:type="dxa"/>
              <w:bottom w:w="30" w:type="dxa"/>
              <w:right w:w="70" w:type="dxa"/>
            </w:tcMar>
          </w:tcPr>
          <w:p>
            <w:pPr>
              <w:spacing w:line="240" w:lineRule="auto" w:before="10" w:after="10"/>
            </w:pPr>
            <w:r>
              <w:rPr>
                <w:sz w:val="16"/>
                <w:highlight w:val="yellow"/>
              </w:rPr>
              <w:t>[n]</w:t>
            </w:r>
          </w:p>
        </w:tc>
        <w:tc>
          <w:tcPr>
            <w:tcW w:type="dxa" w:w="1000"/>
            <w:tcBorders>
              <w:top w:val="nil"/>
              <w:left w:val="nil"/>
              <w:bottom w:val="nil"/>
              <w:right w:val="nil"/>
            </w:tcBorders>
            <w:tcMar>
              <w:top w:w="30" w:type="dxa"/>
              <w:left w:w="70" w:type="dxa"/>
              <w:bottom w:w="30" w:type="dxa"/>
              <w:right w:w="70" w:type="dxa"/>
            </w:tcMar>
          </w:tcPr>
          <w:p>
            <w:pPr>
              <w:spacing w:line="240" w:lineRule="auto" w:before="10" w:after="10"/>
            </w:pPr>
            <w:r>
              <w:rPr>
                <w:sz w:val="16"/>
                <w:highlight w:val="yellow"/>
              </w:rPr>
              <w:t>[%]</w:t>
            </w:r>
          </w:p>
        </w:tc>
        <w:tc>
          <w:tcPr>
            <w:tcW w:type="dxa" w:w="2160"/>
            <w:tcBorders>
              <w:top w:val="nil"/>
              <w:left w:val="nil"/>
              <w:bottom w:val="nil"/>
              <w:right w:val="nil"/>
            </w:tcBorders>
            <w:tcMar>
              <w:top w:w="30" w:type="dxa"/>
              <w:left w:w="70" w:type="dxa"/>
              <w:bottom w:w="30" w:type="dxa"/>
              <w:right w:w="70" w:type="dxa"/>
            </w:tcMar>
          </w:tcPr>
          <w:p>
            <w:pPr>
              <w:spacing w:line="240" w:lineRule="auto" w:before="10" w:after="10"/>
            </w:pPr>
            <w:r>
              <w:rPr>
                <w:sz w:val="16"/>
                <w:highlight w:val="yellow"/>
              </w:rPr>
              <w:t>[ ]</w:t>
            </w:r>
          </w:p>
        </w:tc>
      </w:tr>
      <w:tr>
        <w:trPr>
          <w:cantSplit/>
        </w:trPr>
        <w:tc>
          <w:tcPr>
            <w:tcW w:type="dxa" w:w="600"/>
            <w:tcBorders>
              <w:top w:val="nil"/>
              <w:left w:val="nil"/>
              <w:bottom w:val="nil"/>
              <w:right w:val="nil"/>
            </w:tcBorders>
            <w:tcMar>
              <w:top w:w="30" w:type="dxa"/>
              <w:left w:w="70" w:type="dxa"/>
              <w:bottom w:w="30" w:type="dxa"/>
              <w:right w:w="70" w:type="dxa"/>
            </w:tcMar>
          </w:tcPr>
          <w:p>
            <w:pPr>
              <w:spacing w:line="240" w:lineRule="auto" w:before="10" w:after="10"/>
            </w:pPr>
            <w:r>
              <w:rPr>
                <w:sz w:val="16"/>
              </w:rPr>
              <w:t>RQ2</w:t>
            </w:r>
          </w:p>
        </w:tc>
        <w:tc>
          <w:tcPr>
            <w:tcW w:type="dxa" w:w="2000"/>
            <w:tcBorders>
              <w:top w:val="nil"/>
              <w:left w:val="nil"/>
              <w:bottom w:val="nil"/>
              <w:right w:val="nil"/>
            </w:tcBorders>
            <w:tcMar>
              <w:top w:w="30" w:type="dxa"/>
              <w:left w:w="70" w:type="dxa"/>
              <w:bottom w:w="30" w:type="dxa"/>
              <w:right w:w="70" w:type="dxa"/>
            </w:tcMar>
          </w:tcPr>
          <w:p>
            <w:pPr>
              <w:spacing w:line="240" w:lineRule="auto" w:before="10" w:after="10"/>
            </w:pPr>
            <w:r>
              <w:rPr>
                <w:sz w:val="16"/>
              </w:rPr>
              <w:t>Citations vs corpus index and expected clause</w:t>
            </w:r>
          </w:p>
        </w:tc>
        <w:tc>
          <w:tcPr>
            <w:tcW w:type="dxa" w:w="1900"/>
            <w:tcBorders>
              <w:top w:val="nil"/>
              <w:left w:val="nil"/>
              <w:bottom w:val="nil"/>
              <w:right w:val="nil"/>
            </w:tcBorders>
            <w:tcMar>
              <w:top w:w="30" w:type="dxa"/>
              <w:left w:w="70" w:type="dxa"/>
              <w:bottom w:w="30" w:type="dxa"/>
              <w:right w:w="70" w:type="dxa"/>
            </w:tcMar>
          </w:tcPr>
          <w:p>
            <w:pPr>
              <w:spacing w:line="240" w:lineRule="auto" w:before="10" w:after="10"/>
            </w:pPr>
            <w:r>
              <w:rPr>
                <w:sz w:val="16"/>
              </w:rPr>
              <w:t>No invented section; expected clause cited</w:t>
            </w:r>
          </w:p>
        </w:tc>
        <w:tc>
          <w:tcPr>
            <w:tcW w:type="dxa" w:w="800"/>
            <w:tcBorders>
              <w:top w:val="nil"/>
              <w:left w:val="nil"/>
              <w:bottom w:val="nil"/>
              <w:right w:val="nil"/>
            </w:tcBorders>
            <w:tcMar>
              <w:top w:w="30" w:type="dxa"/>
              <w:left w:w="70" w:type="dxa"/>
              <w:bottom w:w="30" w:type="dxa"/>
              <w:right w:w="70" w:type="dxa"/>
            </w:tcMar>
          </w:tcPr>
          <w:p>
            <w:pPr>
              <w:spacing w:line="240" w:lineRule="auto" w:before="10" w:after="10"/>
            </w:pPr>
            <w:r>
              <w:rPr>
                <w:sz w:val="16"/>
                <w:highlight w:val="yellow"/>
              </w:rPr>
              <w:t>[8]</w:t>
            </w:r>
          </w:p>
        </w:tc>
        <w:tc>
          <w:tcPr>
            <w:tcW w:type="dxa" w:w="900"/>
            <w:tcBorders>
              <w:top w:val="nil"/>
              <w:left w:val="nil"/>
              <w:bottom w:val="nil"/>
              <w:right w:val="nil"/>
            </w:tcBorders>
            <w:tcMar>
              <w:top w:w="30" w:type="dxa"/>
              <w:left w:w="70" w:type="dxa"/>
              <w:bottom w:w="30" w:type="dxa"/>
              <w:right w:w="70" w:type="dxa"/>
            </w:tcMar>
          </w:tcPr>
          <w:p>
            <w:pPr>
              <w:spacing w:line="240" w:lineRule="auto" w:before="10" w:after="10"/>
            </w:pPr>
            <w:r>
              <w:rPr>
                <w:sz w:val="16"/>
                <w:highlight w:val="yellow"/>
              </w:rPr>
              <w:t>[n]</w:t>
            </w:r>
          </w:p>
        </w:tc>
        <w:tc>
          <w:tcPr>
            <w:tcW w:type="dxa" w:w="1000"/>
            <w:tcBorders>
              <w:top w:val="nil"/>
              <w:left w:val="nil"/>
              <w:bottom w:val="nil"/>
              <w:right w:val="nil"/>
            </w:tcBorders>
            <w:tcMar>
              <w:top w:w="30" w:type="dxa"/>
              <w:left w:w="70" w:type="dxa"/>
              <w:bottom w:w="30" w:type="dxa"/>
              <w:right w:w="70" w:type="dxa"/>
            </w:tcMar>
          </w:tcPr>
          <w:p>
            <w:pPr>
              <w:spacing w:line="240" w:lineRule="auto" w:before="10" w:after="10"/>
            </w:pPr>
            <w:r>
              <w:rPr>
                <w:sz w:val="16"/>
                <w:highlight w:val="yellow"/>
              </w:rPr>
              <w:t>[%]</w:t>
            </w:r>
          </w:p>
        </w:tc>
        <w:tc>
          <w:tcPr>
            <w:tcW w:type="dxa" w:w="2160"/>
            <w:tcBorders>
              <w:top w:val="nil"/>
              <w:left w:val="nil"/>
              <w:bottom w:val="nil"/>
              <w:right w:val="nil"/>
            </w:tcBorders>
            <w:tcMar>
              <w:top w:w="30" w:type="dxa"/>
              <w:left w:w="70" w:type="dxa"/>
              <w:bottom w:w="30" w:type="dxa"/>
              <w:right w:w="70" w:type="dxa"/>
            </w:tcMar>
          </w:tcPr>
          <w:p>
            <w:pPr>
              <w:spacing w:line="240" w:lineRule="auto" w:before="10" w:after="10"/>
            </w:pPr>
            <w:r>
              <w:rPr>
                <w:sz w:val="16"/>
                <w:highlight w:val="yellow"/>
              </w:rPr>
              <w:t>[ ]</w:t>
            </w:r>
          </w:p>
        </w:tc>
      </w:tr>
      <w:tr>
        <w:trPr>
          <w:cantSplit/>
        </w:trPr>
        <w:tc>
          <w:tcPr>
            <w:tcW w:type="dxa" w:w="600"/>
            <w:tcBorders>
              <w:top w:val="nil"/>
              <w:left w:val="nil"/>
              <w:bottom w:val="nil"/>
              <w:right w:val="nil"/>
            </w:tcBorders>
            <w:tcMar>
              <w:top w:w="30" w:type="dxa"/>
              <w:left w:w="70" w:type="dxa"/>
              <w:bottom w:w="30" w:type="dxa"/>
              <w:right w:w="70" w:type="dxa"/>
            </w:tcMar>
          </w:tcPr>
          <w:p>
            <w:pPr>
              <w:spacing w:line="240" w:lineRule="auto" w:before="10" w:after="10"/>
            </w:pPr>
            <w:r>
              <w:rPr>
                <w:sz w:val="16"/>
              </w:rPr>
              <w:t>RQ3</w:t>
            </w:r>
          </w:p>
        </w:tc>
        <w:tc>
          <w:tcPr>
            <w:tcW w:type="dxa" w:w="2000"/>
            <w:tcBorders>
              <w:top w:val="nil"/>
              <w:left w:val="nil"/>
              <w:bottom w:val="nil"/>
              <w:right w:val="nil"/>
            </w:tcBorders>
            <w:tcMar>
              <w:top w:w="30" w:type="dxa"/>
              <w:left w:w="70" w:type="dxa"/>
              <w:bottom w:w="30" w:type="dxa"/>
              <w:right w:w="70" w:type="dxa"/>
            </w:tcMar>
          </w:tcPr>
          <w:p>
            <w:pPr>
              <w:spacing w:line="240" w:lineRule="auto" w:before="10" w:after="10"/>
            </w:pPr>
            <w:r>
              <w:rPr>
                <w:sz w:val="16"/>
              </w:rPr>
              <w:t>Computed drivers vs manual check</w:t>
            </w:r>
          </w:p>
        </w:tc>
        <w:tc>
          <w:tcPr>
            <w:tcW w:type="dxa" w:w="1900"/>
            <w:tcBorders>
              <w:top w:val="nil"/>
              <w:left w:val="nil"/>
              <w:bottom w:val="nil"/>
              <w:right w:val="nil"/>
            </w:tcBorders>
            <w:tcMar>
              <w:top w:w="30" w:type="dxa"/>
              <w:left w:w="70" w:type="dxa"/>
              <w:bottom w:w="30" w:type="dxa"/>
              <w:right w:w="70" w:type="dxa"/>
            </w:tcMar>
          </w:tcPr>
          <w:p>
            <w:pPr>
              <w:spacing w:line="240" w:lineRule="auto" w:before="10" w:after="10"/>
            </w:pPr>
            <w:r>
              <w:rPr>
                <w:sz w:val="16"/>
              </w:rPr>
              <w:t>All values agree</w:t>
            </w:r>
          </w:p>
        </w:tc>
        <w:tc>
          <w:tcPr>
            <w:tcW w:type="dxa" w:w="800"/>
            <w:tcBorders>
              <w:top w:val="nil"/>
              <w:left w:val="nil"/>
              <w:bottom w:val="nil"/>
              <w:right w:val="nil"/>
            </w:tcBorders>
            <w:tcMar>
              <w:top w:w="30" w:type="dxa"/>
              <w:left w:w="70" w:type="dxa"/>
              <w:bottom w:w="30" w:type="dxa"/>
              <w:right w:w="70" w:type="dxa"/>
            </w:tcMar>
          </w:tcPr>
          <w:p>
            <w:pPr>
              <w:spacing w:line="240" w:lineRule="auto" w:before="10" w:after="10"/>
            </w:pPr>
            <w:r>
              <w:rPr>
                <w:sz w:val="16"/>
                <w:highlight w:val="yellow"/>
              </w:rPr>
              <w:t>[8]</w:t>
            </w:r>
          </w:p>
        </w:tc>
        <w:tc>
          <w:tcPr>
            <w:tcW w:type="dxa" w:w="900"/>
            <w:tcBorders>
              <w:top w:val="nil"/>
              <w:left w:val="nil"/>
              <w:bottom w:val="nil"/>
              <w:right w:val="nil"/>
            </w:tcBorders>
            <w:tcMar>
              <w:top w:w="30" w:type="dxa"/>
              <w:left w:w="70" w:type="dxa"/>
              <w:bottom w:w="30" w:type="dxa"/>
              <w:right w:w="70" w:type="dxa"/>
            </w:tcMar>
          </w:tcPr>
          <w:p>
            <w:pPr>
              <w:spacing w:line="240" w:lineRule="auto" w:before="10" w:after="10"/>
            </w:pPr>
            <w:r>
              <w:rPr>
                <w:sz w:val="16"/>
                <w:highlight w:val="yellow"/>
              </w:rPr>
              <w:t>[n]</w:t>
            </w:r>
          </w:p>
        </w:tc>
        <w:tc>
          <w:tcPr>
            <w:tcW w:type="dxa" w:w="1000"/>
            <w:tcBorders>
              <w:top w:val="nil"/>
              <w:left w:val="nil"/>
              <w:bottom w:val="nil"/>
              <w:right w:val="nil"/>
            </w:tcBorders>
            <w:tcMar>
              <w:top w:w="30" w:type="dxa"/>
              <w:left w:w="70" w:type="dxa"/>
              <w:bottom w:w="30" w:type="dxa"/>
              <w:right w:w="70" w:type="dxa"/>
            </w:tcMar>
          </w:tcPr>
          <w:p>
            <w:pPr>
              <w:spacing w:line="240" w:lineRule="auto" w:before="10" w:after="10"/>
            </w:pPr>
            <w:r>
              <w:rPr>
                <w:sz w:val="16"/>
                <w:highlight w:val="yellow"/>
              </w:rPr>
              <w:t>[%]</w:t>
            </w:r>
          </w:p>
        </w:tc>
        <w:tc>
          <w:tcPr>
            <w:tcW w:type="dxa" w:w="2160"/>
            <w:tcBorders>
              <w:top w:val="nil"/>
              <w:left w:val="nil"/>
              <w:bottom w:val="nil"/>
              <w:right w:val="nil"/>
            </w:tcBorders>
            <w:tcMar>
              <w:top w:w="30" w:type="dxa"/>
              <w:left w:w="70" w:type="dxa"/>
              <w:bottom w:w="30" w:type="dxa"/>
              <w:right w:w="70" w:type="dxa"/>
            </w:tcMar>
          </w:tcPr>
          <w:p>
            <w:pPr>
              <w:spacing w:line="240" w:lineRule="auto" w:before="10" w:after="10"/>
            </w:pPr>
            <w:r>
              <w:rPr>
                <w:sz w:val="16"/>
                <w:highlight w:val="yellow"/>
              </w:rPr>
              <w:t>[ ]</w:t>
            </w:r>
          </w:p>
        </w:tc>
      </w:tr>
      <w:tr>
        <w:trPr>
          <w:cantSplit/>
        </w:trPr>
        <w:tc>
          <w:tcPr>
            <w:tcW w:type="dxa" w:w="6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RQ4</w:t>
            </w:r>
          </w:p>
        </w:tc>
        <w:tc>
          <w:tcPr>
            <w:tcW w:type="dxa" w:w="20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Rule vs manual failure category; operational fields</w:t>
            </w:r>
          </w:p>
        </w:tc>
        <w:tc>
          <w:tcPr>
            <w:tcW w:type="dxa" w:w="19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Same category; no missing fields</w:t>
            </w:r>
          </w:p>
        </w:tc>
        <w:tc>
          <w:tcPr>
            <w:tcW w:type="dxa" w:w="8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highlight w:val="yellow"/>
              </w:rPr>
              <w:t>[8]</w:t>
            </w:r>
          </w:p>
        </w:tc>
        <w:tc>
          <w:tcPr>
            <w:tcW w:type="dxa" w:w="9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highlight w:val="yellow"/>
              </w:rPr>
              <w:t>[n]</w:t>
            </w:r>
          </w:p>
        </w:tc>
        <w:tc>
          <w:tcPr>
            <w:tcW w:type="dxa" w:w="10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highlight w:val="yellow"/>
              </w:rPr>
              <w:t>[%]</w:t>
            </w:r>
          </w:p>
        </w:tc>
        <w:tc>
          <w:tcPr>
            <w:tcW w:type="dxa" w:w="216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highlight w:val="yellow"/>
              </w:rPr>
              <w:t>[ ]</w:t>
            </w:r>
          </w:p>
        </w:tc>
      </w:tr>
    </w:tbl>
    <w:p>
      <w:pPr>
        <w:spacing w:line="240" w:lineRule="auto" w:before="60" w:after="240"/>
      </w:pPr>
      <w:r>
        <w:rPr>
          <w:i/>
          <w:sz w:val="20"/>
        </w:rPr>
        <w:t>Note.</w:t>
      </w:r>
      <w:r>
        <w:rPr>
          <w:sz w:val="20"/>
        </w:rPr>
        <w:t xml:space="preserve"> Produced by scripts/03b_validate.py (outputs/validation/validation_summary.csv).</w:t>
      </w:r>
    </w:p>
    <w:p>
      <w:pPr>
        <w:spacing w:line="480" w:lineRule="auto" w:before="0" w:after="0"/>
        <w:ind w:firstLine="720"/>
      </w:pPr>
      <w:r>
        <w:rPr>
          <w:b/>
        </w:rPr>
        <w:t>RQ1 (accuracy).</w:t>
      </w:r>
      <w:r>
        <w:rPr/>
        <w:t xml:space="preserve"> </w:t>
      </w:r>
      <w:r>
        <w:rPr>
          <w:i/>
        </w:rPr>
        <w:t>Completed:</w:t>
      </w:r>
      <w:r>
        <w:rPr/>
        <w:t xml:space="preserve"> gold labels for </w:t>
      </w:r>
      <w:r>
        <w:rPr>
          <w:highlight w:val="yellow"/>
        </w:rPr>
        <w:t>[n]</w:t>
      </w:r>
      <w:r>
        <w:rPr/>
        <w:t xml:space="preserve"> complaints; run of C0 and Config A </w:t>
      </w:r>
      <w:r>
        <w:rPr>
          <w:highlight w:val="yellow"/>
        </w:rPr>
        <w:t>[status]</w:t>
      </w:r>
      <w:r>
        <w:rPr/>
        <w:t xml:space="preserve">. </w:t>
      </w:r>
      <w:r>
        <w:rPr>
          <w:i/>
        </w:rPr>
        <w:t>Preliminary output:</w:t>
      </w:r>
      <w:r>
        <w:rPr/>
        <w:t xml:space="preserve"> </w:t>
      </w:r>
      <w:r>
        <w:rPr>
          <w:highlight w:val="yellow"/>
        </w:rPr>
        <w:t>[accuracy of C0 and A with Wilson intervals, the paired difference and its bootstrap interval, Figure 9, Table 16]</w:t>
      </w:r>
      <w:r>
        <w:rPr/>
        <w:t xml:space="preserve">. </w:t>
      </w:r>
      <w:r>
        <w:rPr>
          <w:i/>
        </w:rPr>
        <w:t>Remaining:</w:t>
      </w:r>
      <w:r>
        <w:rPr/>
        <w:t xml:space="preserve"> Configs B and C, the Holm-adjusted tests on all 160 complaints and the macro-F1 view.</w:t>
      </w:r>
    </w:p>
    <w:p>
      <w:pPr>
        <w:spacing w:line="480" w:lineRule="auto" w:before="0" w:after="0"/>
        <w:ind w:firstLine="720"/>
      </w:pPr>
      <w:r>
        <w:rPr>
          <w:b/>
        </w:rPr>
        <w:t>RQ2 (groundedness).</w:t>
      </w:r>
      <w:r>
        <w:rPr/>
        <w:t xml:space="preserve"> </w:t>
      </w:r>
      <w:r>
        <w:rPr>
          <w:i/>
        </w:rPr>
        <w:t>Completed:</w:t>
      </w:r>
      <w:r>
        <w:rPr/>
        <w:t xml:space="preserve"> the corpus section index and the deterministic citation checks. </w:t>
      </w:r>
      <w:r>
        <w:rPr>
          <w:i/>
        </w:rPr>
        <w:t>Preliminary output:</w:t>
      </w:r>
      <w:r>
        <w:rPr/>
        <w:t xml:space="preserve"> </w:t>
      </w:r>
      <w:r>
        <w:rPr>
          <w:highlight w:val="yellow"/>
        </w:rPr>
        <w:t>[fabricated-citation and correct-clause rates for C0 and A, Figure 10; list of any flagged citations reviewed by hand to confirm they are truly absent from the regulation]</w:t>
      </w:r>
      <w:r>
        <w:rPr/>
        <w:t xml:space="preserve">. </w:t>
      </w:r>
      <w:r>
        <w:rPr>
          <w:i/>
        </w:rPr>
        <w:t>Remaining:</w:t>
      </w:r>
      <w:r>
        <w:rPr/>
        <w:t xml:space="preserve"> B and C, the judge validation on 40 complaints and the benchmark verdicts.</w:t>
      </w:r>
    </w:p>
    <w:p>
      <w:pPr>
        <w:spacing w:line="480" w:lineRule="auto" w:before="0" w:after="0"/>
        <w:ind w:firstLine="720"/>
      </w:pPr>
      <w:r>
        <w:rPr>
          <w:b/>
        </w:rPr>
        <w:t>RQ3 (drivers).</w:t>
      </w:r>
      <w:r>
        <w:rPr/>
        <w:t xml:space="preserve"> </w:t>
      </w:r>
      <w:r>
        <w:rPr>
          <w:i/>
        </w:rPr>
        <w:t>Completed:</w:t>
      </w:r>
      <w:r>
        <w:rPr/>
        <w:t xml:space="preserve"> the driver model is implemented and was checked on simulated data, where it recovered a known clause effect. </w:t>
      </w:r>
      <w:r>
        <w:rPr>
          <w:i/>
        </w:rPr>
        <w:t>Preliminary output:</w:t>
      </w:r>
      <w:r>
        <w:rPr/>
        <w:t xml:space="preserve"> </w:t>
      </w:r>
      <w:r>
        <w:rPr>
          <w:highlight w:val="yellow"/>
        </w:rPr>
        <w:t>[clause-in-context rate for Config A]</w:t>
      </w:r>
      <w:r>
        <w:rPr/>
        <w:t xml:space="preserve">; the model needs at least two retrieval conditions, so estimates follow the B and C runs. </w:t>
      </w:r>
      <w:r>
        <w:rPr>
          <w:i/>
        </w:rPr>
        <w:t>Remaining:</w:t>
      </w:r>
      <w:r>
        <w:rPr/>
        <w:t xml:space="preserve"> GEE odds ratios, average marginal effects and the mediation share with its bootstrap interval.</w:t>
      </w:r>
    </w:p>
    <w:p>
      <w:pPr>
        <w:spacing w:line="480" w:lineRule="auto" w:before="0" w:after="0"/>
        <w:ind w:firstLine="720"/>
      </w:pPr>
      <w:r>
        <w:rPr>
          <w:b/>
        </w:rPr>
        <w:t>RQ4 (operational value).</w:t>
      </w:r>
      <w:r>
        <w:rPr/>
        <w:t xml:space="preserve"> </w:t>
      </w:r>
      <w:r>
        <w:rPr>
          <w:i/>
        </w:rPr>
        <w:t>Completed:</w:t>
      </w:r>
      <w:r>
        <w:rPr/>
        <w:t xml:space="preserve"> review routing, failure classification and the cost model. </w:t>
      </w:r>
      <w:r>
        <w:rPr>
          <w:i/>
        </w:rPr>
        <w:t>Preliminary output:</w:t>
      </w:r>
      <w:r>
        <w:rPr/>
        <w:t xml:space="preserve"> </w:t>
      </w:r>
      <w:r>
        <w:rPr>
          <w:highlight w:val="yellow"/>
        </w:rPr>
        <w:t>[consistency, p95 response time and review burden for the conditions run so far]</w:t>
      </w:r>
      <w:r>
        <w:rPr/>
        <w:t xml:space="preserve">; under the stated assumptions the break-even accuracy is .47 when every draft is reviewed, falling as the review share falls. </w:t>
      </w:r>
      <w:r>
        <w:rPr>
          <w:i/>
        </w:rPr>
        <w:t>Remaining:</w:t>
      </w:r>
      <w:r>
        <w:rPr/>
        <w:t xml:space="preserve"> the Config C benchmark table, failure shares and sourced cost inputs.</w:t>
      </w:r>
    </w:p>
    <w:p>
      <w:pPr>
        <w:keepNext/>
        <w:spacing w:line="480" w:lineRule="auto" w:before="240" w:after="0"/>
      </w:pPr>
      <w:r>
        <w:rPr>
          <w:b/>
        </w:rPr>
        <w:t>Figure 9</w:t>
      </w:r>
    </w:p>
    <w:p>
      <w:pPr>
        <w:keepNext/>
        <w:spacing w:line="480" w:lineRule="auto" w:before="0" w:after="0"/>
      </w:pPr>
      <w:r>
        <w:rPr>
          <w:i/>
        </w:rPr>
        <w:t>Preliminary Determination Accuracy by Condition With 95% Wilson Intervals</w:t>
      </w:r>
    </w:p>
    <w:p>
      <w:pPr>
        <w:keepNext w:val="0"/>
        <w:spacing w:line="240" w:lineRule="auto" w:before="60" w:after="60"/>
        <w:jc w:val="center"/>
      </w:pPr>
      <w:r>
        <w:drawing>
          <wp:inline xmlns:a="http://schemas.openxmlformats.org/drawingml/2006/main" xmlns:pic="http://schemas.openxmlformats.org/drawingml/2006/picture">
            <wp:extent cx="5486400" cy="2831137"/>
            <wp:docPr id="8" name="Picture 8"/>
            <wp:cNvGraphicFramePr>
              <a:graphicFrameLocks noChangeAspect="1"/>
            </wp:cNvGraphicFramePr>
            <a:graphic>
              <a:graphicData uri="http://schemas.openxmlformats.org/drawingml/2006/picture">
                <pic:pic>
                  <pic:nvPicPr>
                    <pic:cNvPr id="0" name="fig7_accuracy_by_condition.png"/>
                    <pic:cNvPicPr/>
                  </pic:nvPicPr>
                  <pic:blipFill>
                    <a:blip r:embed="rId23"/>
                    <a:stretch>
                      <a:fillRect/>
                    </a:stretch>
                  </pic:blipFill>
                  <pic:spPr>
                    <a:xfrm>
                      <a:off x="0" y="0"/>
                      <a:ext cx="5486400" cy="2831137"/>
                    </a:xfrm>
                    <a:prstGeom prst="rect"/>
                  </pic:spPr>
                </pic:pic>
              </a:graphicData>
            </a:graphic>
          </wp:inline>
        </w:drawing>
      </w:r>
    </w:p>
    <w:p>
      <w:pPr>
        <w:spacing w:line="240" w:lineRule="auto" w:before="0" w:after="120"/>
      </w:pPr>
    </w:p>
    <w:p>
      <w:pPr>
        <w:keepNext/>
        <w:spacing w:line="480" w:lineRule="auto" w:before="240" w:after="0"/>
      </w:pPr>
      <w:r>
        <w:rPr>
          <w:b/>
        </w:rPr>
        <w:t>Figure 10</w:t>
      </w:r>
    </w:p>
    <w:p>
      <w:pPr>
        <w:keepNext/>
        <w:spacing w:line="480" w:lineRule="auto" w:before="0" w:after="0"/>
      </w:pPr>
      <w:r>
        <w:rPr>
          <w:i/>
        </w:rPr>
        <w:t>Preliminary Share of Determinations Citing a Non-Existent Section by Condition</w:t>
      </w:r>
    </w:p>
    <w:tbl>
      <w:tblPr>
        <w:tblW w:type="auto" w:w="0"/>
        <w:tblLook w:firstColumn="1" w:firstRow="1" w:lastColumn="0" w:lastRow="0" w:noHBand="0" w:noVBand="1" w:val="04A0"/>
      </w:tblPr>
      <w:tblGrid>
        <w:gridCol w:w="9360"/>
      </w:tblGrid>
      <w:tr>
        <w:tc>
          <w:tcPr>
            <w:tcW w:type="dxa" w:w="9360"/>
            <w:tcBorders>
              <w:top w:val="dashed" w:sz="8" w:color="7F7F7F"/>
              <w:left w:val="dashed" w:sz="8" w:color="7F7F7F"/>
              <w:bottom w:val="dashed" w:sz="8" w:color="7F7F7F"/>
              <w:right w:val="dashed" w:sz="8" w:color="7F7F7F"/>
            </w:tcBorders>
          </w:tcPr>
          <w:p>
            <w:pPr>
              <w:spacing w:line="240" w:lineRule="auto" w:before="400" w:after="400"/>
              <w:jc w:val="center"/>
            </w:pPr>
            <w:r>
              <w:rPr>
                <w:sz w:val="20"/>
                <w:highlight w:val="yellow"/>
              </w:rPr>
              <w:t>[Figure generated by scripts/04_compare_and_business.py: outputs/reports/fig8_fabricated_by_condition.png]</w:t>
            </w:r>
          </w:p>
        </w:tc>
      </w:tr>
    </w:tbl>
    <w:p>
      <w:pPr>
        <w:spacing w:line="240" w:lineRule="auto" w:before="0" w:after="120"/>
      </w:pPr>
    </w:p>
    <w:p>
      <w:pPr>
        <w:pStyle w:val="Heading2"/>
        <w:keepNext/>
        <w:spacing w:line="480" w:lineRule="auto" w:before="0" w:after="0"/>
      </w:pPr>
      <w:r>
        <w:rPr/>
        <w:t>Preliminary Model Performance</w:t>
      </w:r>
    </w:p>
    <w:p>
      <w:pPr>
        <w:keepNext/>
        <w:spacing w:line="480" w:lineRule="auto" w:before="240" w:after="0"/>
      </w:pPr>
      <w:r>
        <w:rPr>
          <w:b/>
        </w:rPr>
        <w:t>Table 16</w:t>
      </w:r>
    </w:p>
    <w:p>
      <w:pPr>
        <w:keepNext/>
        <w:spacing w:line="480" w:lineRule="auto" w:before="0" w:after="0"/>
      </w:pPr>
      <w:r>
        <w:rPr>
          <w:i/>
        </w:rPr>
        <w:t>Preliminary Model Performance Comparison</w:t>
      </w:r>
    </w:p>
    <w:tbl>
      <w:tblPr>
        <w:tblW w:type="dxa" w:w="9360"/>
        <w:tblLayout w:type="fixed"/>
        <w:tblLook w:firstColumn="1" w:firstRow="1" w:lastColumn="0" w:lastRow="0" w:noHBand="0" w:noVBand="1" w:val="04A0"/>
      </w:tblPr>
      <w:tblGrid>
        <w:gridCol w:w="1500"/>
        <w:gridCol w:w="2100"/>
        <w:gridCol w:w="1500"/>
        <w:gridCol w:w="1350"/>
        <w:gridCol w:w="1350"/>
        <w:gridCol w:w="1560"/>
      </w:tblGrid>
      <w:tr>
        <w:trPr>
          <w:cantSplit/>
          <w:tblHeader/>
        </w:trPr>
        <w:tc>
          <w:tcPr>
            <w:tcW w:type="dxa" w:w="15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Model</w:t>
            </w:r>
          </w:p>
        </w:tc>
        <w:tc>
          <w:tcPr>
            <w:tcW w:type="dxa" w:w="21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Feature set</w:t>
            </w:r>
          </w:p>
        </w:tc>
        <w:tc>
          <w:tcPr>
            <w:tcW w:type="dxa" w:w="15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Validation approach</w:t>
            </w:r>
          </w:p>
        </w:tc>
        <w:tc>
          <w:tcPr>
            <w:tcW w:type="dxa" w:w="135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Accuracy [95% CI]</w:t>
            </w:r>
          </w:p>
        </w:tc>
        <w:tc>
          <w:tcPr>
            <w:tcW w:type="dxa" w:w="135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Fabricated citation [95% CI]</w:t>
            </w:r>
          </w:p>
        </w:tc>
        <w:tc>
          <w:tcPr>
            <w:tcW w:type="dxa" w:w="156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Key takeaway</w:t>
            </w:r>
          </w:p>
        </w:tc>
      </w:tr>
      <w:tr>
        <w:trPr>
          <w:cantSplit/>
        </w:trPr>
        <w:tc>
          <w:tcPr>
            <w:tcW w:type="dxa" w:w="1500"/>
            <w:tcBorders>
              <w:top w:val="nil"/>
              <w:left w:val="nil"/>
              <w:bottom w:val="nil"/>
              <w:right w:val="nil"/>
            </w:tcBorders>
            <w:tcMar>
              <w:top w:w="30" w:type="dxa"/>
              <w:left w:w="70" w:type="dxa"/>
              <w:bottom w:w="30" w:type="dxa"/>
              <w:right w:w="70" w:type="dxa"/>
            </w:tcMar>
          </w:tcPr>
          <w:p>
            <w:pPr>
              <w:spacing w:line="240" w:lineRule="auto" w:before="10" w:after="10"/>
            </w:pPr>
            <w:r>
              <w:rPr>
                <w:sz w:val="16"/>
              </w:rPr>
              <w:t>C0 baseline</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6"/>
              </w:rPr>
              <w:t>Narrative + product/issue; no excerpts</w:t>
            </w:r>
          </w:p>
        </w:tc>
        <w:tc>
          <w:tcPr>
            <w:tcW w:type="dxa" w:w="1500"/>
            <w:tcBorders>
              <w:top w:val="nil"/>
              <w:left w:val="nil"/>
              <w:bottom w:val="nil"/>
              <w:right w:val="nil"/>
            </w:tcBorders>
            <w:tcMar>
              <w:top w:w="30" w:type="dxa"/>
              <w:left w:w="70" w:type="dxa"/>
              <w:bottom w:w="30" w:type="dxa"/>
              <w:right w:w="70" w:type="dxa"/>
            </w:tcMar>
          </w:tcPr>
          <w:p>
            <w:pPr>
              <w:spacing w:line="240" w:lineRule="auto" w:before="10" w:after="10"/>
            </w:pPr>
            <w:r>
              <w:rPr>
                <w:sz w:val="16"/>
              </w:rPr>
              <w:t xml:space="preserve">Paired, n = </w:t>
            </w:r>
            <w:r>
              <w:rPr>
                <w:sz w:val="16"/>
                <w:highlight w:val="yellow"/>
              </w:rPr>
              <w:t>[n]</w:t>
            </w:r>
            <w:r>
              <w:rPr>
                <w:sz w:val="16"/>
              </w:rPr>
              <w:t>, run 1</w:t>
            </w:r>
          </w:p>
        </w:tc>
        <w:tc>
          <w:tcPr>
            <w:tcW w:type="dxa" w:w="1350"/>
            <w:tcBorders>
              <w:top w:val="nil"/>
              <w:left w:val="nil"/>
              <w:bottom w:val="nil"/>
              <w:right w:val="nil"/>
            </w:tcBorders>
            <w:tcMar>
              <w:top w:w="30" w:type="dxa"/>
              <w:left w:w="70" w:type="dxa"/>
              <w:bottom w:w="30" w:type="dxa"/>
              <w:right w:w="70" w:type="dxa"/>
            </w:tcMar>
          </w:tcPr>
          <w:p>
            <w:pPr>
              <w:spacing w:line="240" w:lineRule="auto" w:before="10" w:after="10"/>
            </w:pPr>
            <w:r>
              <w:rPr>
                <w:sz w:val="16"/>
                <w:highlight w:val="yellow"/>
              </w:rPr>
              <w:t>[ ]</w:t>
            </w:r>
          </w:p>
        </w:tc>
        <w:tc>
          <w:tcPr>
            <w:tcW w:type="dxa" w:w="1350"/>
            <w:tcBorders>
              <w:top w:val="nil"/>
              <w:left w:val="nil"/>
              <w:bottom w:val="nil"/>
              <w:right w:val="nil"/>
            </w:tcBorders>
            <w:tcMar>
              <w:top w:w="30" w:type="dxa"/>
              <w:left w:w="70" w:type="dxa"/>
              <w:bottom w:w="30" w:type="dxa"/>
              <w:right w:w="70" w:type="dxa"/>
            </w:tcMar>
          </w:tcPr>
          <w:p>
            <w:pPr>
              <w:spacing w:line="240" w:lineRule="auto" w:before="10" w:after="10"/>
            </w:pPr>
            <w:r>
              <w:rPr>
                <w:sz w:val="16"/>
                <w:highlight w:val="yellow"/>
              </w:rPr>
              <w:t>[ ]</w:t>
            </w:r>
          </w:p>
        </w:tc>
        <w:tc>
          <w:tcPr>
            <w:tcW w:type="dxa" w:w="1560"/>
            <w:tcBorders>
              <w:top w:val="nil"/>
              <w:left w:val="nil"/>
              <w:bottom w:val="nil"/>
              <w:right w:val="nil"/>
            </w:tcBorders>
            <w:tcMar>
              <w:top w:w="30" w:type="dxa"/>
              <w:left w:w="70" w:type="dxa"/>
              <w:bottom w:w="30" w:type="dxa"/>
              <w:right w:w="70" w:type="dxa"/>
            </w:tcMar>
          </w:tcPr>
          <w:p>
            <w:pPr>
              <w:spacing w:line="240" w:lineRule="auto" w:before="10" w:after="10"/>
            </w:pPr>
            <w:r>
              <w:rPr>
                <w:sz w:val="16"/>
                <w:highlight w:val="yellow"/>
              </w:rPr>
              <w:t>[ ]</w:t>
            </w:r>
          </w:p>
        </w:tc>
      </w:tr>
      <w:tr>
        <w:trPr>
          <w:cantSplit/>
        </w:trPr>
        <w:tc>
          <w:tcPr>
            <w:tcW w:type="dxa" w:w="1500"/>
            <w:tcBorders>
              <w:top w:val="nil"/>
              <w:left w:val="nil"/>
              <w:bottom w:val="nil"/>
              <w:right w:val="nil"/>
            </w:tcBorders>
            <w:tcMar>
              <w:top w:w="30" w:type="dxa"/>
              <w:left w:w="70" w:type="dxa"/>
              <w:bottom w:w="30" w:type="dxa"/>
              <w:right w:w="70" w:type="dxa"/>
            </w:tcMar>
          </w:tcPr>
          <w:p>
            <w:pPr>
              <w:spacing w:line="240" w:lineRule="auto" w:before="10" w:after="10"/>
            </w:pPr>
            <w:r>
              <w:rPr>
                <w:sz w:val="16"/>
              </w:rPr>
              <w:t>A dense 512</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6"/>
              </w:rPr>
              <w:t>+ 5 dense passages</w:t>
            </w:r>
          </w:p>
        </w:tc>
        <w:tc>
          <w:tcPr>
            <w:tcW w:type="dxa" w:w="1500"/>
            <w:tcBorders>
              <w:top w:val="nil"/>
              <w:left w:val="nil"/>
              <w:bottom w:val="nil"/>
              <w:right w:val="nil"/>
            </w:tcBorders>
            <w:tcMar>
              <w:top w:w="30" w:type="dxa"/>
              <w:left w:w="70" w:type="dxa"/>
              <w:bottom w:w="30" w:type="dxa"/>
              <w:right w:w="70" w:type="dxa"/>
            </w:tcMar>
          </w:tcPr>
          <w:p>
            <w:pPr>
              <w:spacing w:line="240" w:lineRule="auto" w:before="10" w:after="10"/>
            </w:pPr>
            <w:r>
              <w:rPr>
                <w:sz w:val="16"/>
              </w:rPr>
              <w:t xml:space="preserve">Paired, n = </w:t>
            </w:r>
            <w:r>
              <w:rPr>
                <w:sz w:val="16"/>
                <w:highlight w:val="yellow"/>
              </w:rPr>
              <w:t>[n]</w:t>
            </w:r>
            <w:r>
              <w:rPr>
                <w:sz w:val="16"/>
              </w:rPr>
              <w:t>, run 1</w:t>
            </w:r>
          </w:p>
        </w:tc>
        <w:tc>
          <w:tcPr>
            <w:tcW w:type="dxa" w:w="1350"/>
            <w:tcBorders>
              <w:top w:val="nil"/>
              <w:left w:val="nil"/>
              <w:bottom w:val="nil"/>
              <w:right w:val="nil"/>
            </w:tcBorders>
            <w:tcMar>
              <w:top w:w="30" w:type="dxa"/>
              <w:left w:w="70" w:type="dxa"/>
              <w:bottom w:w="30" w:type="dxa"/>
              <w:right w:w="70" w:type="dxa"/>
            </w:tcMar>
          </w:tcPr>
          <w:p>
            <w:pPr>
              <w:spacing w:line="240" w:lineRule="auto" w:before="10" w:after="10"/>
            </w:pPr>
            <w:r>
              <w:rPr>
                <w:sz w:val="16"/>
                <w:highlight w:val="yellow"/>
              </w:rPr>
              <w:t>[ ]</w:t>
            </w:r>
          </w:p>
        </w:tc>
        <w:tc>
          <w:tcPr>
            <w:tcW w:type="dxa" w:w="1350"/>
            <w:tcBorders>
              <w:top w:val="nil"/>
              <w:left w:val="nil"/>
              <w:bottom w:val="nil"/>
              <w:right w:val="nil"/>
            </w:tcBorders>
            <w:tcMar>
              <w:top w:w="30" w:type="dxa"/>
              <w:left w:w="70" w:type="dxa"/>
              <w:bottom w:w="30" w:type="dxa"/>
              <w:right w:w="70" w:type="dxa"/>
            </w:tcMar>
          </w:tcPr>
          <w:p>
            <w:pPr>
              <w:spacing w:line="240" w:lineRule="auto" w:before="10" w:after="10"/>
            </w:pPr>
            <w:r>
              <w:rPr>
                <w:sz w:val="16"/>
                <w:highlight w:val="yellow"/>
              </w:rPr>
              <w:t>[ ]</w:t>
            </w:r>
          </w:p>
        </w:tc>
        <w:tc>
          <w:tcPr>
            <w:tcW w:type="dxa" w:w="1560"/>
            <w:tcBorders>
              <w:top w:val="nil"/>
              <w:left w:val="nil"/>
              <w:bottom w:val="nil"/>
              <w:right w:val="nil"/>
            </w:tcBorders>
            <w:tcMar>
              <w:top w:w="30" w:type="dxa"/>
              <w:left w:w="70" w:type="dxa"/>
              <w:bottom w:w="30" w:type="dxa"/>
              <w:right w:w="70" w:type="dxa"/>
            </w:tcMar>
          </w:tcPr>
          <w:p>
            <w:pPr>
              <w:spacing w:line="240" w:lineRule="auto" w:before="10" w:after="10"/>
            </w:pPr>
            <w:r>
              <w:rPr>
                <w:sz w:val="16"/>
                <w:highlight w:val="yellow"/>
              </w:rPr>
              <w:t>[ ]</w:t>
            </w:r>
          </w:p>
        </w:tc>
      </w:tr>
      <w:tr>
        <w:trPr>
          <w:cantSplit/>
        </w:trPr>
        <w:tc>
          <w:tcPr>
            <w:tcW w:type="dxa" w:w="1500"/>
            <w:tcBorders>
              <w:top w:val="nil"/>
              <w:left w:val="nil"/>
              <w:bottom w:val="nil"/>
              <w:right w:val="nil"/>
            </w:tcBorders>
            <w:tcMar>
              <w:top w:w="30" w:type="dxa"/>
              <w:left w:w="70" w:type="dxa"/>
              <w:bottom w:w="30" w:type="dxa"/>
              <w:right w:w="70" w:type="dxa"/>
            </w:tcMar>
          </w:tcPr>
          <w:p>
            <w:pPr>
              <w:spacing w:line="240" w:lineRule="auto" w:before="10" w:after="10"/>
            </w:pPr>
            <w:r>
              <w:rPr>
                <w:sz w:val="16"/>
              </w:rPr>
              <w:t>B dense 256</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6"/>
              </w:rPr>
              <w:t>+ 8 dense passages</w:t>
            </w:r>
          </w:p>
        </w:tc>
        <w:tc>
          <w:tcPr>
            <w:tcW w:type="dxa" w:w="1500"/>
            <w:tcBorders>
              <w:top w:val="nil"/>
              <w:left w:val="nil"/>
              <w:bottom w:val="nil"/>
              <w:right w:val="nil"/>
            </w:tcBorders>
            <w:tcMar>
              <w:top w:w="30" w:type="dxa"/>
              <w:left w:w="70" w:type="dxa"/>
              <w:bottom w:w="30" w:type="dxa"/>
              <w:right w:w="70" w:type="dxa"/>
            </w:tcMar>
          </w:tcPr>
          <w:p>
            <w:pPr>
              <w:spacing w:line="240" w:lineRule="auto" w:before="10" w:after="10"/>
            </w:pPr>
            <w:r>
              <w:rPr>
                <w:sz w:val="16"/>
              </w:rPr>
              <w:t>Paired</w:t>
            </w:r>
          </w:p>
        </w:tc>
        <w:tc>
          <w:tcPr>
            <w:tcW w:type="dxa" w:w="1350"/>
            <w:tcBorders>
              <w:top w:val="nil"/>
              <w:left w:val="nil"/>
              <w:bottom w:val="nil"/>
              <w:right w:val="nil"/>
            </w:tcBorders>
            <w:tcMar>
              <w:top w:w="30" w:type="dxa"/>
              <w:left w:w="70" w:type="dxa"/>
              <w:bottom w:w="30" w:type="dxa"/>
              <w:right w:w="70" w:type="dxa"/>
            </w:tcMar>
          </w:tcPr>
          <w:p>
            <w:pPr>
              <w:spacing w:line="240" w:lineRule="auto" w:before="10" w:after="10"/>
            </w:pPr>
            <w:r>
              <w:rPr>
                <w:sz w:val="16"/>
              </w:rPr>
              <w:t>Not yet run</w:t>
            </w:r>
          </w:p>
        </w:tc>
        <w:tc>
          <w:tcPr>
            <w:tcW w:type="dxa" w:w="1350"/>
            <w:tcBorders>
              <w:top w:val="nil"/>
              <w:left w:val="nil"/>
              <w:bottom w:val="nil"/>
              <w:right w:val="nil"/>
            </w:tcBorders>
            <w:tcMar>
              <w:top w:w="30" w:type="dxa"/>
              <w:left w:w="70" w:type="dxa"/>
              <w:bottom w:w="30" w:type="dxa"/>
              <w:right w:w="70" w:type="dxa"/>
            </w:tcMar>
          </w:tcPr>
          <w:p>
            <w:pPr>
              <w:spacing w:line="240" w:lineRule="auto" w:before="10" w:after="10"/>
            </w:pPr>
            <w:r>
              <w:rPr>
                <w:sz w:val="16"/>
              </w:rPr>
              <w:t>Not yet run</w:t>
            </w:r>
          </w:p>
        </w:tc>
        <w:tc>
          <w:tcPr>
            <w:tcW w:type="dxa" w:w="1560"/>
            <w:tcBorders>
              <w:top w:val="nil"/>
              <w:left w:val="nil"/>
              <w:bottom w:val="nil"/>
              <w:right w:val="nil"/>
            </w:tcBorders>
            <w:tcMar>
              <w:top w:w="30" w:type="dxa"/>
              <w:left w:w="70" w:type="dxa"/>
              <w:bottom w:w="30" w:type="dxa"/>
              <w:right w:w="70" w:type="dxa"/>
            </w:tcMar>
          </w:tcPr>
          <w:p>
            <w:pPr>
              <w:spacing w:line="240" w:lineRule="auto" w:before="10" w:after="10"/>
            </w:pPr>
            <w:r>
              <w:rPr>
                <w:sz w:val="16"/>
              </w:rPr>
              <w:t>Week 6–7</w:t>
            </w:r>
          </w:p>
        </w:tc>
      </w:tr>
      <w:tr>
        <w:trPr>
          <w:cantSplit/>
        </w:trPr>
        <w:tc>
          <w:tcPr>
            <w:tcW w:type="dxa" w:w="15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C hybrid + re-rank</w:t>
            </w:r>
          </w:p>
        </w:tc>
        <w:tc>
          <w:tcPr>
            <w:tcW w:type="dxa" w:w="21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+ 5 re-ranked hybrid passages</w:t>
            </w:r>
          </w:p>
        </w:tc>
        <w:tc>
          <w:tcPr>
            <w:tcW w:type="dxa" w:w="15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Paired</w:t>
            </w:r>
          </w:p>
        </w:tc>
        <w:tc>
          <w:tcPr>
            <w:tcW w:type="dxa" w:w="135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Not yet run</w:t>
            </w:r>
          </w:p>
        </w:tc>
        <w:tc>
          <w:tcPr>
            <w:tcW w:type="dxa" w:w="135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Not yet run</w:t>
            </w:r>
          </w:p>
        </w:tc>
        <w:tc>
          <w:tcPr>
            <w:tcW w:type="dxa" w:w="156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Week 6–7</w:t>
            </w:r>
          </w:p>
        </w:tc>
      </w:tr>
    </w:tbl>
    <w:p>
      <w:pPr>
        <w:spacing w:line="240" w:lineRule="auto" w:before="60" w:after="240"/>
      </w:pPr>
      <w:r>
        <w:rPr>
          <w:i/>
          <w:sz w:val="20"/>
        </w:rPr>
        <w:t>Note.</w:t>
      </w:r>
      <w:r>
        <w:rPr>
          <w:sz w:val="20"/>
        </w:rPr>
        <w:t xml:space="preserve"> Accuracy and fabricated-citation rates use the first of three runs; intervals are Wilson intervals.</w:t>
      </w:r>
    </w:p>
    <w:p>
      <w:pPr>
        <w:spacing w:line="480" w:lineRule="auto" w:before="0" w:after="0"/>
        <w:ind w:firstLine="720"/>
      </w:pPr>
      <w:r>
        <w:rPr>
          <w:highlight w:val="yellow"/>
        </w:rPr>
        <w:t>[Interpretation once C0 and A are run: direction and size of the difference, whether the interval excludes zero, what the error mix looks like, and any surprise worth checking before B and C are run.]</w:t>
      </w:r>
    </w:p>
    <w:p>
      <w:pPr>
        <w:pStyle w:val="Heading1"/>
        <w:keepNext/>
        <w:spacing w:line="480" w:lineRule="auto" w:before="0" w:after="0"/>
        <w:jc w:val="center"/>
      </w:pPr>
      <w:r>
        <w:rPr/>
        <w:t>Interim Limitations and Risks</w:t>
      </w:r>
    </w:p>
    <w:p>
      <w:pPr>
        <w:keepNext/>
        <w:spacing w:line="480" w:lineRule="auto" w:before="240" w:after="0"/>
      </w:pPr>
      <w:r>
        <w:rPr>
          <w:b/>
        </w:rPr>
        <w:t>Table 17</w:t>
      </w:r>
    </w:p>
    <w:p>
      <w:pPr>
        <w:keepNext/>
        <w:spacing w:line="480" w:lineRule="auto" w:before="0" w:after="0"/>
      </w:pPr>
      <w:r>
        <w:rPr>
          <w:i/>
        </w:rPr>
        <w:t>Interim Limitations, Risks and Mitigation</w:t>
      </w:r>
    </w:p>
    <w:tbl>
      <w:tblPr>
        <w:tblW w:type="dxa" w:w="9360"/>
        <w:tblLayout w:type="fixed"/>
        <w:tblLook w:firstColumn="1" w:firstRow="1" w:lastColumn="0" w:lastRow="0" w:noHBand="0" w:noVBand="1" w:val="04A0"/>
      </w:tblPr>
      <w:tblGrid>
        <w:gridCol w:w="2700"/>
        <w:gridCol w:w="2900"/>
        <w:gridCol w:w="3760"/>
      </w:tblGrid>
      <w:tr>
        <w:trPr>
          <w:cantSplit/>
          <w:tblHeader/>
        </w:trPr>
        <w:tc>
          <w:tcPr>
            <w:tcW w:type="dxa" w:w="27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Limitation or risk</w:t>
            </w:r>
          </w:p>
        </w:tc>
        <w:tc>
          <w:tcPr>
            <w:tcW w:type="dxa" w:w="29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Effect on findings</w:t>
            </w:r>
          </w:p>
        </w:tc>
        <w:tc>
          <w:tcPr>
            <w:tcW w:type="dxa" w:w="376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Mitigation planned</w:t>
            </w:r>
          </w:p>
        </w:tc>
      </w:tr>
      <w:tr>
        <w:trPr>
          <w:cantSplit/>
        </w:trPr>
        <w:tc>
          <w:tcPr>
            <w:tcW w:type="dxa" w:w="2700"/>
            <w:tcBorders>
              <w:top w:val="nil"/>
              <w:left w:val="nil"/>
              <w:bottom w:val="nil"/>
              <w:right w:val="nil"/>
            </w:tcBorders>
            <w:tcMar>
              <w:top w:w="30" w:type="dxa"/>
              <w:left w:w="70" w:type="dxa"/>
              <w:bottom w:w="30" w:type="dxa"/>
              <w:right w:w="70" w:type="dxa"/>
            </w:tcMar>
          </w:tcPr>
          <w:p>
            <w:pPr>
              <w:spacing w:line="240" w:lineRule="auto" w:before="10" w:after="10"/>
            </w:pPr>
            <w:r>
              <w:rPr>
                <w:sz w:val="16"/>
              </w:rPr>
              <w:t>Gold labeling is the critical path; one primary rater</w:t>
            </w:r>
          </w:p>
        </w:tc>
        <w:tc>
          <w:tcPr>
            <w:tcW w:type="dxa" w:w="2900"/>
            <w:tcBorders>
              <w:top w:val="nil"/>
              <w:left w:val="nil"/>
              <w:bottom w:val="nil"/>
              <w:right w:val="nil"/>
            </w:tcBorders>
            <w:tcMar>
              <w:top w:w="30" w:type="dxa"/>
              <w:left w:w="70" w:type="dxa"/>
              <w:bottom w:w="30" w:type="dxa"/>
              <w:right w:w="70" w:type="dxa"/>
            </w:tcMar>
          </w:tcPr>
          <w:p>
            <w:pPr>
              <w:spacing w:line="240" w:lineRule="auto" w:before="10" w:after="10"/>
            </w:pPr>
            <w:r>
              <w:rPr>
                <w:sz w:val="16"/>
              </w:rPr>
              <w:t>Delays every RQ; label errors bias accuracy both ways</w:t>
            </w:r>
          </w:p>
        </w:tc>
        <w:tc>
          <w:tcPr>
            <w:tcW w:type="dxa" w:w="3760"/>
            <w:tcBorders>
              <w:top w:val="nil"/>
              <w:left w:val="nil"/>
              <w:bottom w:val="nil"/>
              <w:right w:val="nil"/>
            </w:tcBorders>
            <w:tcMar>
              <w:top w:w="30" w:type="dxa"/>
              <w:left w:w="70" w:type="dxa"/>
              <w:bottom w:w="30" w:type="dxa"/>
              <w:right w:w="70" w:type="dxa"/>
            </w:tcMar>
          </w:tcPr>
          <w:p>
            <w:pPr>
              <w:spacing w:line="240" w:lineRule="auto" w:before="10" w:after="10"/>
            </w:pPr>
            <w:r>
              <w:rPr>
                <w:sz w:val="16"/>
              </w:rPr>
              <w:t>Label in sittings of about 40; blind second rater on 30 cases with κ; if late, label at least 137 (the RQ1–RQ2 minimum) and report the RQ3 power shortfall; dropping Config B (m = 2) lowers the RQ1 minimum to 125</w:t>
            </w:r>
          </w:p>
        </w:tc>
      </w:tr>
      <w:tr>
        <w:trPr>
          <w:cantSplit/>
        </w:trPr>
        <w:tc>
          <w:tcPr>
            <w:tcW w:type="dxa" w:w="2700"/>
            <w:tcBorders>
              <w:top w:val="nil"/>
              <w:left w:val="nil"/>
              <w:bottom w:val="nil"/>
              <w:right w:val="nil"/>
            </w:tcBorders>
            <w:tcMar>
              <w:top w:w="30" w:type="dxa"/>
              <w:left w:w="70" w:type="dxa"/>
              <w:bottom w:w="30" w:type="dxa"/>
              <w:right w:w="70" w:type="dxa"/>
            </w:tcMar>
          </w:tcPr>
          <w:p>
            <w:pPr>
              <w:spacing w:line="240" w:lineRule="auto" w:before="10" w:after="10"/>
            </w:pPr>
            <w:r>
              <w:rPr>
                <w:sz w:val="16"/>
              </w:rPr>
              <w:t>Published narratives are one-sided, redacted and not a random sample</w:t>
            </w:r>
          </w:p>
        </w:tc>
        <w:tc>
          <w:tcPr>
            <w:tcW w:type="dxa" w:w="2900"/>
            <w:tcBorders>
              <w:top w:val="nil"/>
              <w:left w:val="nil"/>
              <w:bottom w:val="nil"/>
              <w:right w:val="nil"/>
            </w:tcBorders>
            <w:tcMar>
              <w:top w:w="30" w:type="dxa"/>
              <w:left w:w="70" w:type="dxa"/>
              <w:bottom w:w="30" w:type="dxa"/>
              <w:right w:w="70" w:type="dxa"/>
            </w:tcMar>
          </w:tcPr>
          <w:p>
            <w:pPr>
              <w:spacing w:line="240" w:lineRule="auto" w:before="10" w:after="10"/>
            </w:pPr>
            <w:r>
              <w:rPr>
                <w:sz w:val="16"/>
              </w:rPr>
              <w:t>Accuracy may understate performance on full case files</w:t>
            </w:r>
          </w:p>
        </w:tc>
        <w:tc>
          <w:tcPr>
            <w:tcW w:type="dxa" w:w="3760"/>
            <w:tcBorders>
              <w:top w:val="nil"/>
              <w:left w:val="nil"/>
              <w:bottom w:val="nil"/>
              <w:right w:val="nil"/>
            </w:tcBorders>
            <w:tcMar>
              <w:top w:w="30" w:type="dxa"/>
              <w:left w:w="70" w:type="dxa"/>
              <w:bottom w:w="30" w:type="dxa"/>
              <w:right w:w="70" w:type="dxa"/>
            </w:tcMar>
          </w:tcPr>
          <w:p>
            <w:pPr>
              <w:spacing w:line="240" w:lineRule="auto" w:before="10" w:after="10"/>
            </w:pPr>
            <w:r>
              <w:rPr>
                <w:sz w:val="16"/>
              </w:rPr>
              <w:t>Ambiguity flag; sensitivity analysis without ambiguous cases; no population claims</w:t>
            </w:r>
          </w:p>
        </w:tc>
      </w:tr>
      <w:tr>
        <w:trPr>
          <w:cantSplit/>
        </w:trPr>
        <w:tc>
          <w:tcPr>
            <w:tcW w:type="dxa" w:w="2700"/>
            <w:tcBorders>
              <w:top w:val="nil"/>
              <w:left w:val="nil"/>
              <w:bottom w:val="nil"/>
              <w:right w:val="nil"/>
            </w:tcBorders>
            <w:tcMar>
              <w:top w:w="30" w:type="dxa"/>
              <w:left w:w="70" w:type="dxa"/>
              <w:bottom w:w="30" w:type="dxa"/>
              <w:right w:w="70" w:type="dxa"/>
            </w:tcMar>
          </w:tcPr>
          <w:p>
            <w:pPr>
              <w:spacing w:line="240" w:lineRule="auto" w:before="10" w:after="10"/>
            </w:pPr>
            <w:r>
              <w:rPr>
                <w:sz w:val="16"/>
              </w:rPr>
              <w:t>Real provisions outside the corpus are scored as fabricated</w:t>
            </w:r>
          </w:p>
        </w:tc>
        <w:tc>
          <w:tcPr>
            <w:tcW w:type="dxa" w:w="2900"/>
            <w:tcBorders>
              <w:top w:val="nil"/>
              <w:left w:val="nil"/>
              <w:bottom w:val="nil"/>
              <w:right w:val="nil"/>
            </w:tcBorders>
            <w:tcMar>
              <w:top w:w="30" w:type="dxa"/>
              <w:left w:w="70" w:type="dxa"/>
              <w:bottom w:w="30" w:type="dxa"/>
              <w:right w:w="70" w:type="dxa"/>
            </w:tcMar>
          </w:tcPr>
          <w:p>
            <w:pPr>
              <w:spacing w:line="240" w:lineRule="auto" w:before="10" w:after="10"/>
            </w:pPr>
            <w:r>
              <w:rPr>
                <w:sz w:val="16"/>
              </w:rPr>
              <w:t>Could overstate fabrication</w:t>
            </w:r>
          </w:p>
        </w:tc>
        <w:tc>
          <w:tcPr>
            <w:tcW w:type="dxa" w:w="3760"/>
            <w:tcBorders>
              <w:top w:val="nil"/>
              <w:left w:val="nil"/>
              <w:bottom w:val="nil"/>
              <w:right w:val="nil"/>
            </w:tcBorders>
            <w:tcMar>
              <w:top w:w="30" w:type="dxa"/>
              <w:left w:w="70" w:type="dxa"/>
              <w:bottom w:w="30" w:type="dxa"/>
              <w:right w:w="70" w:type="dxa"/>
            </w:tcMar>
          </w:tcPr>
          <w:p>
            <w:pPr>
              <w:spacing w:line="240" w:lineRule="auto" w:before="10" w:after="10"/>
            </w:pPr>
            <w:r>
              <w:rPr>
                <w:sz w:val="16"/>
              </w:rPr>
              <w:t>Every flagged citation is listed (fabricated_refs) and reviewed by hand before reporting</w:t>
            </w:r>
          </w:p>
        </w:tc>
      </w:tr>
      <w:tr>
        <w:trPr>
          <w:cantSplit/>
        </w:trPr>
        <w:tc>
          <w:tcPr>
            <w:tcW w:type="dxa" w:w="2700"/>
            <w:tcBorders>
              <w:top w:val="nil"/>
              <w:left w:val="nil"/>
              <w:bottom w:val="nil"/>
              <w:right w:val="nil"/>
            </w:tcBorders>
            <w:tcMar>
              <w:top w:w="30" w:type="dxa"/>
              <w:left w:w="70" w:type="dxa"/>
              <w:bottom w:w="30" w:type="dxa"/>
              <w:right w:w="70" w:type="dxa"/>
            </w:tcMar>
          </w:tcPr>
          <w:p>
            <w:pPr>
              <w:spacing w:line="240" w:lineRule="auto" w:before="10" w:after="10"/>
            </w:pPr>
            <w:r>
              <w:rPr>
                <w:sz w:val="16"/>
              </w:rPr>
              <w:t>Hosted model may change during the study</w:t>
            </w:r>
          </w:p>
        </w:tc>
        <w:tc>
          <w:tcPr>
            <w:tcW w:type="dxa" w:w="2900"/>
            <w:tcBorders>
              <w:top w:val="nil"/>
              <w:left w:val="nil"/>
              <w:bottom w:val="nil"/>
              <w:right w:val="nil"/>
            </w:tcBorders>
            <w:tcMar>
              <w:top w:w="30" w:type="dxa"/>
              <w:left w:w="70" w:type="dxa"/>
              <w:bottom w:w="30" w:type="dxa"/>
              <w:right w:w="70" w:type="dxa"/>
            </w:tcMar>
          </w:tcPr>
          <w:p>
            <w:pPr>
              <w:spacing w:line="240" w:lineRule="auto" w:before="10" w:after="10"/>
            </w:pPr>
            <w:r>
              <w:rPr>
                <w:sz w:val="16"/>
              </w:rPr>
              <w:t>Runs not comparable over time</w:t>
            </w:r>
          </w:p>
        </w:tc>
        <w:tc>
          <w:tcPr>
            <w:tcW w:type="dxa" w:w="3760"/>
            <w:tcBorders>
              <w:top w:val="nil"/>
              <w:left w:val="nil"/>
              <w:bottom w:val="nil"/>
              <w:right w:val="nil"/>
            </w:tcBorders>
            <w:tcMar>
              <w:top w:w="30" w:type="dxa"/>
              <w:left w:w="70" w:type="dxa"/>
              <w:bottom w:w="30" w:type="dxa"/>
              <w:right w:w="70" w:type="dxa"/>
            </w:tcMar>
          </w:tcPr>
          <w:p>
            <w:pPr>
              <w:spacing w:line="240" w:lineRule="auto" w:before="10" w:after="10"/>
            </w:pPr>
            <w:r>
              <w:rPr>
                <w:sz w:val="16"/>
              </w:rPr>
              <w:t>Version string recorded per response; all conditions run in one window; raw responses saved</w:t>
            </w:r>
          </w:p>
        </w:tc>
      </w:tr>
      <w:tr>
        <w:trPr>
          <w:cantSplit/>
        </w:trPr>
        <w:tc>
          <w:tcPr>
            <w:tcW w:type="dxa" w:w="2700"/>
            <w:tcBorders>
              <w:top w:val="nil"/>
              <w:left w:val="nil"/>
              <w:bottom w:val="nil"/>
              <w:right w:val="nil"/>
            </w:tcBorders>
            <w:tcMar>
              <w:top w:w="30" w:type="dxa"/>
              <w:left w:w="70" w:type="dxa"/>
              <w:bottom w:w="30" w:type="dxa"/>
              <w:right w:w="70" w:type="dxa"/>
            </w:tcMar>
          </w:tcPr>
          <w:p>
            <w:pPr>
              <w:spacing w:line="240" w:lineRule="auto" w:before="10" w:after="10"/>
            </w:pPr>
            <w:r>
              <w:rPr>
                <w:sz w:val="16"/>
              </w:rPr>
              <w:t>Amount-based review rule cannot be applied</w:t>
            </w:r>
          </w:p>
        </w:tc>
        <w:tc>
          <w:tcPr>
            <w:tcW w:type="dxa" w:w="2900"/>
            <w:tcBorders>
              <w:top w:val="nil"/>
              <w:left w:val="nil"/>
              <w:bottom w:val="nil"/>
              <w:right w:val="nil"/>
            </w:tcBorders>
            <w:tcMar>
              <w:top w:w="30" w:type="dxa"/>
              <w:left w:w="70" w:type="dxa"/>
              <w:bottom w:w="30" w:type="dxa"/>
              <w:right w:w="70" w:type="dxa"/>
            </w:tcMar>
          </w:tcPr>
          <w:p>
            <w:pPr>
              <w:spacing w:line="240" w:lineRule="auto" w:before="10" w:after="10"/>
            </w:pPr>
            <w:r>
              <w:rPr>
                <w:sz w:val="16"/>
              </w:rPr>
              <w:t>Review burden slightly understated</w:t>
            </w:r>
          </w:p>
        </w:tc>
        <w:tc>
          <w:tcPr>
            <w:tcW w:type="dxa" w:w="3760"/>
            <w:tcBorders>
              <w:top w:val="nil"/>
              <w:left w:val="nil"/>
              <w:bottom w:val="nil"/>
              <w:right w:val="nil"/>
            </w:tcBorders>
            <w:tcMar>
              <w:top w:w="30" w:type="dxa"/>
              <w:left w:w="70" w:type="dxa"/>
              <w:bottom w:w="30" w:type="dxa"/>
              <w:right w:w="70" w:type="dxa"/>
            </w:tcMar>
          </w:tcPr>
          <w:p>
            <w:pPr>
              <w:spacing w:line="240" w:lineRule="auto" w:before="10" w:after="10"/>
            </w:pPr>
            <w:r>
              <w:rPr>
                <w:sz w:val="16"/>
              </w:rPr>
              <w:t>Stated as a limitation of the RQ4 routing</w:t>
            </w:r>
          </w:p>
        </w:tc>
      </w:tr>
      <w:tr>
        <w:trPr>
          <w:cantSplit/>
        </w:trPr>
        <w:tc>
          <w:tcPr>
            <w:tcW w:type="dxa" w:w="2700"/>
            <w:tcBorders>
              <w:top w:val="nil"/>
              <w:left w:val="nil"/>
              <w:bottom w:val="nil"/>
              <w:right w:val="nil"/>
            </w:tcBorders>
            <w:tcMar>
              <w:top w:w="30" w:type="dxa"/>
              <w:left w:w="70" w:type="dxa"/>
              <w:bottom w:w="30" w:type="dxa"/>
              <w:right w:w="70" w:type="dxa"/>
            </w:tcMar>
          </w:tcPr>
          <w:p>
            <w:pPr>
              <w:spacing w:line="240" w:lineRule="auto" w:before="10" w:after="10"/>
            </w:pPr>
            <w:r>
              <w:rPr>
                <w:sz w:val="16"/>
              </w:rPr>
              <w:t>Ambiguity flag is assigned by the rater</w:t>
            </w:r>
          </w:p>
        </w:tc>
        <w:tc>
          <w:tcPr>
            <w:tcW w:type="dxa" w:w="2900"/>
            <w:tcBorders>
              <w:top w:val="nil"/>
              <w:left w:val="nil"/>
              <w:bottom w:val="nil"/>
              <w:right w:val="nil"/>
            </w:tcBorders>
            <w:tcMar>
              <w:top w:w="30" w:type="dxa"/>
              <w:left w:w="70" w:type="dxa"/>
              <w:bottom w:w="30" w:type="dxa"/>
              <w:right w:w="70" w:type="dxa"/>
            </w:tcMar>
          </w:tcPr>
          <w:p>
            <w:pPr>
              <w:spacing w:line="240" w:lineRule="auto" w:before="10" w:after="10"/>
            </w:pPr>
            <w:r>
              <w:rPr>
                <w:sz w:val="16"/>
              </w:rPr>
              <w:t>Explanatory only, not available in deployment</w:t>
            </w:r>
          </w:p>
        </w:tc>
        <w:tc>
          <w:tcPr>
            <w:tcW w:type="dxa" w:w="3760"/>
            <w:tcBorders>
              <w:top w:val="nil"/>
              <w:left w:val="nil"/>
              <w:bottom w:val="nil"/>
              <w:right w:val="nil"/>
            </w:tcBorders>
            <w:tcMar>
              <w:top w:w="30" w:type="dxa"/>
              <w:left w:w="70" w:type="dxa"/>
              <w:bottom w:w="30" w:type="dxa"/>
              <w:right w:w="70" w:type="dxa"/>
            </w:tcMar>
          </w:tcPr>
          <w:p>
            <w:pPr>
              <w:spacing w:line="240" w:lineRule="auto" w:before="10" w:after="10"/>
            </w:pPr>
            <w:r>
              <w:rPr>
                <w:sz w:val="16"/>
              </w:rPr>
              <w:t>Interpreted as a case characteristic, not a deployable feature</w:t>
            </w:r>
          </w:p>
        </w:tc>
      </w:tr>
      <w:tr>
        <w:trPr>
          <w:cantSplit/>
        </w:trPr>
        <w:tc>
          <w:tcPr>
            <w:tcW w:type="dxa" w:w="2700"/>
            <w:tcBorders>
              <w:top w:val="nil"/>
              <w:left w:val="nil"/>
              <w:bottom w:val="nil"/>
              <w:right w:val="nil"/>
            </w:tcBorders>
            <w:tcMar>
              <w:top w:w="30" w:type="dxa"/>
              <w:left w:w="70" w:type="dxa"/>
              <w:bottom w:w="30" w:type="dxa"/>
              <w:right w:w="70" w:type="dxa"/>
            </w:tcMar>
          </w:tcPr>
          <w:p>
            <w:pPr>
              <w:spacing w:line="240" w:lineRule="auto" w:before="10" w:after="10"/>
            </w:pPr>
            <w:r>
              <w:rPr>
                <w:sz w:val="16"/>
              </w:rPr>
              <w:t>Raw export size for GitHub</w:t>
            </w:r>
          </w:p>
        </w:tc>
        <w:tc>
          <w:tcPr>
            <w:tcW w:type="dxa" w:w="2900"/>
            <w:tcBorders>
              <w:top w:val="nil"/>
              <w:left w:val="nil"/>
              <w:bottom w:val="nil"/>
              <w:right w:val="nil"/>
            </w:tcBorders>
            <w:tcMar>
              <w:top w:w="30" w:type="dxa"/>
              <w:left w:w="70" w:type="dxa"/>
              <w:bottom w:w="30" w:type="dxa"/>
              <w:right w:w="70" w:type="dxa"/>
            </w:tcMar>
          </w:tcPr>
          <w:p>
            <w:pPr>
              <w:spacing w:line="240" w:lineRule="auto" w:before="10" w:after="10"/>
            </w:pPr>
            <w:r>
              <w:rPr>
                <w:sz w:val="16"/>
              </w:rPr>
              <w:t>Evaluator access</w:t>
            </w:r>
          </w:p>
        </w:tc>
        <w:tc>
          <w:tcPr>
            <w:tcW w:type="dxa" w:w="3760"/>
            <w:tcBorders>
              <w:top w:val="nil"/>
              <w:left w:val="nil"/>
              <w:bottom w:val="nil"/>
              <w:right w:val="nil"/>
            </w:tcBorders>
            <w:tcMar>
              <w:top w:w="30" w:type="dxa"/>
              <w:left w:w="70" w:type="dxa"/>
              <w:bottom w:w="30" w:type="dxa"/>
              <w:right w:w="70" w:type="dxa"/>
            </w:tcMar>
          </w:tcPr>
          <w:p>
            <w:pPr>
              <w:spacing w:line="240" w:lineRule="auto" w:before="10" w:after="10"/>
            </w:pPr>
            <w:r>
              <w:rPr>
                <w:sz w:val="16"/>
              </w:rPr>
              <w:t>Commit compressed export or use Git LFS; document re-export steps</w:t>
            </w:r>
          </w:p>
        </w:tc>
      </w:tr>
      <w:tr>
        <w:trPr>
          <w:cantSplit/>
        </w:trPr>
        <w:tc>
          <w:tcPr>
            <w:tcW w:type="dxa" w:w="27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Small validation sample</w:t>
            </w:r>
          </w:p>
        </w:tc>
        <w:tc>
          <w:tcPr>
            <w:tcW w:type="dxa" w:w="29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Detects defects, not reliability</w:t>
            </w:r>
          </w:p>
        </w:tc>
        <w:tc>
          <w:tcPr>
            <w:tcW w:type="dxa" w:w="376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Every mismatch traced and fixed or recorded</w:t>
            </w:r>
          </w:p>
        </w:tc>
      </w:tr>
    </w:tbl>
    <w:p>
      <w:pPr>
        <w:spacing w:line="240" w:lineRule="auto" w:before="0" w:after="120"/>
      </w:pPr>
    </w:p>
    <w:p>
      <w:pPr>
        <w:pStyle w:val="Heading1"/>
        <w:keepNext/>
        <w:spacing w:line="480" w:lineRule="auto" w:before="0" w:after="0"/>
        <w:jc w:val="center"/>
      </w:pPr>
      <w:r>
        <w:rPr/>
        <w:t>Next Steps (for Final Report)</w:t>
      </w:r>
    </w:p>
    <w:p>
      <w:pPr>
        <w:pStyle w:val="ListParagraph"/>
        <w:numPr>
          <w:ilvl w:val="0"/>
          <w:numId w:val="109"/>
        </w:numPr>
        <w:spacing w:line="480" w:lineRule="auto" w:before="0" w:after="0"/>
      </w:pPr>
      <w:r>
        <w:rPr/>
        <w:t>Week 6: finish gold labeling and the blind second rating; report κ and clause agreement.</w:t>
      </w:r>
    </w:p>
    <w:p>
      <w:pPr>
        <w:pStyle w:val="ListParagraph"/>
        <w:numPr>
          <w:ilvl w:val="0"/>
          <w:numId w:val="109"/>
        </w:numPr>
        <w:spacing w:line="480" w:lineRule="auto" w:before="0" w:after="0"/>
      </w:pPr>
      <w:r>
        <w:rPr/>
        <w:t>Week 6: complete the system validation (Appendix C) and fix any discrepancies.</w:t>
      </w:r>
    </w:p>
    <w:p>
      <w:pPr>
        <w:pStyle w:val="ListParagraph"/>
        <w:numPr>
          <w:ilvl w:val="0"/>
          <w:numId w:val="109"/>
        </w:numPr>
        <w:spacing w:line="480" w:lineRule="auto" w:before="0" w:after="0"/>
      </w:pPr>
      <w:r>
        <w:rPr/>
        <w:t>Weeks 6–7: run C0, A, B and C on all 160 complaints (three runs each); validate the LLM judge on 40 complaints.</w:t>
      </w:r>
    </w:p>
    <w:p>
      <w:pPr>
        <w:pStyle w:val="ListParagraph"/>
        <w:numPr>
          <w:ilvl w:val="0"/>
          <w:numId w:val="109"/>
        </w:numPr>
        <w:spacing w:line="480" w:lineRule="auto" w:before="0" w:after="0"/>
      </w:pPr>
      <w:r>
        <w:rPr/>
        <w:t>Week 7: RQ1 and RQ2 confirmatory tests with Holm correction; manual review of all flagged citations.</w:t>
      </w:r>
    </w:p>
    <w:p>
      <w:pPr>
        <w:pStyle w:val="ListParagraph"/>
        <w:numPr>
          <w:ilvl w:val="0"/>
          <w:numId w:val="109"/>
        </w:numPr>
        <w:spacing w:line="480" w:lineRule="auto" w:before="0" w:after="0"/>
      </w:pPr>
      <w:r>
        <w:rPr/>
        <w:t>Weeks 7–8: RQ3 GEE driver model with diagnostics; RQ4 benchmark table, failure analysis and sourced cost model.</w:t>
      </w:r>
    </w:p>
    <w:p>
      <w:pPr>
        <w:pStyle w:val="ListParagraph"/>
        <w:numPr>
          <w:ilvl w:val="0"/>
          <w:numId w:val="109"/>
        </w:numPr>
        <w:spacing w:line="480" w:lineRule="auto" w:before="0" w:after="0"/>
      </w:pPr>
      <w:r>
        <w:rPr/>
        <w:t>Week 8: freeze outputs and tag the repository; Week 9 presentation; Weeks 10–11 final report.</w:t>
      </w:r>
    </w:p>
    <w:p>
      <w:r>
        <w:br w:type="page"/>
      </w:r>
    </w:p>
    <w:p>
      <w:pPr>
        <w:pStyle w:val="Heading1"/>
        <w:keepNext/>
        <w:spacing w:line="480" w:lineRule="auto" w:before="0" w:after="0"/>
        <w:jc w:val="center"/>
      </w:pPr>
      <w:r>
        <w:rPr/>
        <w:t>References</w:t>
      </w:r>
    </w:p>
    <w:p>
      <w:pPr>
        <w:spacing w:line="480" w:lineRule="auto" w:before="0" w:after="0"/>
        <w:ind w:left="720" w:hanging="720"/>
      </w:pPr>
      <w:r>
        <w:rPr/>
        <w:t xml:space="preserve">Barnett, S., Kurniawan, S., Thudumu, S., Brannelly, Z., &amp; Abdelrazek, M. (2024). </w:t>
      </w:r>
      <w:r>
        <w:rPr>
          <w:i/>
        </w:rPr>
        <w:t>Seven failure points when engineering a retrieval augmented generation system</w:t>
      </w:r>
      <w:r>
        <w:rPr/>
        <w:t xml:space="preserve"> (arXiv:2401.05856). arXiv. https://doi.org/10.48550/arXiv.2401.05856</w:t>
      </w:r>
    </w:p>
    <w:p>
      <w:pPr>
        <w:spacing w:line="480" w:lineRule="auto" w:before="0" w:after="0"/>
        <w:ind w:left="720" w:hanging="720"/>
      </w:pPr>
      <w:r>
        <w:rPr/>
        <w:t xml:space="preserve">Cochran, W. G. (1950). The comparison of percentages in matched samples. </w:t>
      </w:r>
      <w:r>
        <w:rPr>
          <w:i/>
        </w:rPr>
        <w:t>Biometrika, 37</w:t>
      </w:r>
      <w:r>
        <w:rPr/>
        <w:t>(3/4), 256–266. https://doi.org/10.2307/2332378</w:t>
      </w:r>
    </w:p>
    <w:p>
      <w:pPr>
        <w:spacing w:line="480" w:lineRule="auto" w:before="0" w:after="0"/>
        <w:ind w:left="720" w:hanging="720"/>
      </w:pPr>
      <w:r>
        <w:rPr/>
        <w:t xml:space="preserve">Cohen, J. (1960). A coefficient of agreement for nominal scales. </w:t>
      </w:r>
      <w:r>
        <w:rPr>
          <w:i/>
        </w:rPr>
        <w:t>Educational and Psychological Measurement, 20</w:t>
      </w:r>
      <w:r>
        <w:rPr/>
        <w:t>(1), 37–46. https://doi.org/10.1177/001316446002000104</w:t>
      </w:r>
    </w:p>
    <w:p>
      <w:pPr>
        <w:spacing w:line="480" w:lineRule="auto" w:before="0" w:after="0"/>
        <w:ind w:left="720" w:hanging="720"/>
      </w:pPr>
      <w:r>
        <w:rPr/>
        <w:t xml:space="preserve">Connor, R. J. (1987). Sample size for testing differences in proportions for the paired-sample design. </w:t>
      </w:r>
      <w:r>
        <w:rPr>
          <w:i/>
        </w:rPr>
        <w:t>Biometrics, 43</w:t>
      </w:r>
      <w:r>
        <w:rPr/>
        <w:t>(1), 207–211. https://doi.org/10.2307/2531961</w:t>
      </w:r>
    </w:p>
    <w:p>
      <w:pPr>
        <w:spacing w:line="480" w:lineRule="auto" w:before="0" w:after="0"/>
        <w:ind w:left="720" w:hanging="720"/>
      </w:pPr>
      <w:r>
        <w:rPr/>
        <w:t xml:space="preserve">Consumer Financial Protection Bureau. (n.d.). </w:t>
      </w:r>
      <w:r>
        <w:rPr>
          <w:i/>
        </w:rPr>
        <w:t>Consumer complaint database</w:t>
      </w:r>
      <w:r>
        <w:rPr/>
        <w:t xml:space="preserve"> [Data set]. Retrieved September 18, 2026, from https://www.consumerfinance.gov/data-research/consumer-complaints/</w:t>
      </w:r>
    </w:p>
    <w:p>
      <w:pPr>
        <w:spacing w:line="480" w:lineRule="auto" w:before="0" w:after="0"/>
        <w:ind w:left="720" w:hanging="720"/>
      </w:pPr>
      <w:r>
        <w:rPr/>
        <w:t xml:space="preserve">Consumer Financial Protection Bureau. (2015). </w:t>
      </w:r>
      <w:r>
        <w:rPr>
          <w:i/>
        </w:rPr>
        <w:t>Disclosure of consumer complaint narrative data</w:t>
      </w:r>
      <w:r>
        <w:rPr/>
        <w:t xml:space="preserve"> [Final policy statement]. https://files.consumerfinance.gov/f/201503_cfpb_disclosure-of-consumer-complaint-narrative-data.pdf</w:t>
      </w:r>
    </w:p>
    <w:p>
      <w:pPr>
        <w:spacing w:line="480" w:lineRule="auto" w:before="0" w:after="0"/>
        <w:ind w:left="720" w:hanging="720"/>
      </w:pPr>
      <w:r>
        <w:rPr/>
        <w:t xml:space="preserve">Consumer Financial Protection Bureau. (2021). </w:t>
      </w:r>
      <w:r>
        <w:rPr>
          <w:i/>
        </w:rPr>
        <w:t>Supervisory highlights: Issue 25, fall 2021</w:t>
      </w:r>
      <w:r>
        <w:rPr/>
        <w:t>. https://www.consumerfinance.gov/data-research/research-reports/supervisory-highlights-issue-25-fall-2021/</w:t>
      </w:r>
    </w:p>
    <w:p>
      <w:pPr>
        <w:spacing w:line="480" w:lineRule="auto" w:before="0" w:after="0"/>
        <w:ind w:left="720" w:hanging="720"/>
      </w:pPr>
      <w:r>
        <w:rPr/>
        <w:t xml:space="preserve">Consumer Financial Protection Bureau. (2026). </w:t>
      </w:r>
      <w:r>
        <w:rPr>
          <w:i/>
        </w:rPr>
        <w:t>Consumer Response annual report: January 1–December 31, 2025</w:t>
      </w:r>
      <w:r>
        <w:rPr/>
        <w:t>. https://files.consumerfinance.gov/f/documents/cfpb_2025-cr-annual-report_2026-03.pdf</w:t>
      </w:r>
    </w:p>
    <w:p>
      <w:pPr>
        <w:spacing w:line="480" w:lineRule="auto" w:before="0" w:after="0"/>
        <w:ind w:left="720" w:hanging="720"/>
      </w:pPr>
      <w:r>
        <w:rPr/>
        <w:t xml:space="preserve">Dahl, M., Magesh, V., Suzgun, M., &amp; Ho, D. E. (2024). Large legal fictions: Profiling legal hallucinations in large language models. </w:t>
      </w:r>
      <w:r>
        <w:rPr>
          <w:i/>
        </w:rPr>
        <w:t>Journal of Legal Analysis, 16</w:t>
      </w:r>
      <w:r>
        <w:rPr/>
        <w:t>(1), 64–93. https://doi.org/10.1093/jla/laae003</w:t>
      </w:r>
    </w:p>
    <w:p>
      <w:pPr>
        <w:spacing w:line="480" w:lineRule="auto" w:before="0" w:after="0"/>
        <w:ind w:left="720" w:hanging="720"/>
      </w:pPr>
      <w:r>
        <w:rPr/>
        <w:t>Electronic Fund Transfers (Regulation E), 12 C.F.R. pt. 1005 (2026). https://www.ecfr.gov/current/title-12/chapter-X/part-1005</w:t>
      </w:r>
    </w:p>
    <w:p>
      <w:pPr>
        <w:spacing w:line="480" w:lineRule="auto" w:before="0" w:after="0"/>
        <w:ind w:left="720" w:hanging="720"/>
      </w:pPr>
      <w:r>
        <w:rPr/>
        <w:t xml:space="preserve">Es, S., James, J., Espinosa Anke, L., &amp; Schockaert, S. (2024). RAGAs: Automated evaluation of retrieval augmented generation. In </w:t>
      </w:r>
      <w:r>
        <w:rPr>
          <w:i/>
        </w:rPr>
        <w:t>Proceedings of the 18th Conference of the European Chapter of the Association for Computational Linguistics: System Demonstrations</w:t>
      </w:r>
      <w:r>
        <w:rPr/>
        <w:t xml:space="preserve"> (pp. 150–158). Association for Computational Linguistics. https://doi.org/10.18653/v1/2024.eacl-demo.16</w:t>
      </w:r>
    </w:p>
    <w:p>
      <w:pPr>
        <w:spacing w:line="480" w:lineRule="auto" w:before="0" w:after="0"/>
        <w:ind w:left="720" w:hanging="720"/>
      </w:pPr>
      <w:r>
        <w:rPr/>
        <w:t xml:space="preserve">Gao, T., Yen, H., Yu, J., &amp; Chen, D. (2023). Enabling large language models to generate text with citations. In </w:t>
      </w:r>
      <w:r>
        <w:rPr>
          <w:i/>
        </w:rPr>
        <w:t>Proceedings of the 2023 Conference on Empirical Methods in Natural Language Processing</w:t>
      </w:r>
      <w:r>
        <w:rPr/>
        <w:t xml:space="preserve"> (pp. 6465–6488). Association for Computational Linguistics. https://doi.org/10.18653/v1/2023.emnlp-main.398</w:t>
      </w:r>
    </w:p>
    <w:p>
      <w:pPr>
        <w:spacing w:line="480" w:lineRule="auto" w:before="0" w:after="0"/>
        <w:ind w:left="720" w:hanging="720"/>
      </w:pPr>
      <w:r>
        <w:rPr/>
        <w:t xml:space="preserve">Gao, Y., Xiong, Y., Gao, X., Jia, K., Pan, J., Bi, Y., Dai, Y., Sun, J., Wang, M., &amp; Wang, H. (2023). </w:t>
      </w:r>
      <w:r>
        <w:rPr>
          <w:i/>
        </w:rPr>
        <w:t>Retrieval-augmented generation for large language models: A survey</w:t>
      </w:r>
      <w:r>
        <w:rPr/>
        <w:t xml:space="preserve"> (arXiv:2312.10997). arXiv. https://doi.org/10.48550/arXiv.2312.10997</w:t>
      </w:r>
    </w:p>
    <w:p>
      <w:pPr>
        <w:spacing w:line="480" w:lineRule="auto" w:before="0" w:after="0"/>
        <w:ind w:left="720" w:hanging="720"/>
      </w:pPr>
      <w:r>
        <w:rPr/>
        <w:t xml:space="preserve">Holm, S. (1979). A simple sequentially rejective multiple test procedure. </w:t>
      </w:r>
      <w:r>
        <w:rPr>
          <w:i/>
        </w:rPr>
        <w:t>Scandinavian Journal of Statistics, 6</w:t>
      </w:r>
      <w:r>
        <w:rPr/>
        <w:t>(2), 65–70.</w:t>
      </w:r>
    </w:p>
    <w:p>
      <w:pPr>
        <w:spacing w:line="480" w:lineRule="auto" w:before="0" w:after="0"/>
        <w:ind w:left="720" w:hanging="720"/>
      </w:pPr>
      <w:r>
        <w:rPr/>
        <w:t xml:space="preserve">Hsieh, F. Y., Bloch, D. A., &amp; Larsen, M. D. (1998). A simple method of sample size calculation for linear and logistic regression. </w:t>
      </w:r>
      <w:r>
        <w:rPr>
          <w:i/>
        </w:rPr>
        <w:t>Statistics in Medicine, 17</w:t>
      </w:r>
      <w:r>
        <w:rPr/>
        <w:t>(14), 1623–1634.</w:t>
      </w:r>
    </w:p>
    <w:p>
      <w:pPr>
        <w:spacing w:line="480" w:lineRule="auto" w:before="0" w:after="0"/>
        <w:ind w:left="720" w:hanging="720"/>
      </w:pPr>
      <w:r>
        <w:rPr/>
        <w:t xml:space="preserve">Islam, P., Kannappan, A., Kiela, D., Qian, R., Scherrer, N., &amp; Vidgen, B. (2023). </w:t>
      </w:r>
      <w:r>
        <w:rPr>
          <w:i/>
        </w:rPr>
        <w:t>FinanceBench: A new benchmark for financial question answering</w:t>
      </w:r>
      <w:r>
        <w:rPr/>
        <w:t xml:space="preserve"> (arXiv:2311.11944). arXiv. https://doi.org/10.48550/arXiv.2311.11944</w:t>
      </w:r>
    </w:p>
    <w:p>
      <w:pPr>
        <w:spacing w:line="480" w:lineRule="auto" w:before="0" w:after="0"/>
        <w:ind w:left="720" w:hanging="720"/>
      </w:pPr>
      <w:r>
        <w:rPr/>
        <w:t xml:space="preserve">Karpukhin, V., Oğuz, B., Min, S., Lewis, P., Wu, L., Edunov, S., Chen, D., &amp; Yih, W. (2020). Dense passage retrieval for open-domain question answering. In </w:t>
      </w:r>
      <w:r>
        <w:rPr>
          <w:i/>
        </w:rPr>
        <w:t>Proceedings of the 2020 Conference on Empirical Methods in Natural Language Processing</w:t>
      </w:r>
      <w:r>
        <w:rPr/>
        <w:t xml:space="preserve"> (pp. 6769–6781). Association for Computational Linguistics. https://doi.org/10.18653/v1/2020.emnlp-main.550</w:t>
      </w:r>
    </w:p>
    <w:p>
      <w:pPr>
        <w:spacing w:line="480" w:lineRule="auto" w:before="0" w:after="0"/>
        <w:ind w:left="720" w:hanging="720"/>
      </w:pPr>
      <w:r>
        <w:rPr/>
        <w:t xml:space="preserve">Kish, L. (1965). </w:t>
      </w:r>
      <w:r>
        <w:rPr>
          <w:i/>
        </w:rPr>
        <w:t>Survey sampling</w:t>
      </w:r>
      <w:r>
        <w:rPr/>
        <w:t>. Wiley.</w:t>
      </w:r>
    </w:p>
    <w:p>
      <w:pPr>
        <w:spacing w:line="480" w:lineRule="auto" w:before="0" w:after="0"/>
        <w:ind w:left="720" w:hanging="720"/>
      </w:pPr>
      <w:r>
        <w:rPr/>
        <w:t xml:space="preserve">Lewis, P., Perez, E., Piktus, A., Petroni, F., Karpukhin, V., Goyal, N., Küttler, H., Lewis, M., Yih, W., Rocktäschel, T., Riedel, S., &amp; Kiela, D. (2020). Retrieval-augmented generation for knowledge-intensive NLP tasks. </w:t>
      </w:r>
      <w:r>
        <w:rPr>
          <w:i/>
        </w:rPr>
        <w:t>Advances in Neural Information Processing Systems, 33</w:t>
      </w:r>
      <w:r>
        <w:rPr/>
        <w:t>, 9459–9474. https://papers.nips.cc/paper/2020/hash/6b493230205f780e1bc26945df7481e5-Abstract.html</w:t>
      </w:r>
    </w:p>
    <w:p>
      <w:pPr>
        <w:spacing w:line="480" w:lineRule="auto" w:before="0" w:after="0"/>
        <w:ind w:left="720" w:hanging="720"/>
      </w:pPr>
      <w:r>
        <w:rPr/>
        <w:t xml:space="preserve">Liang, K.-Y., &amp; Zeger, S. L. (1986). Longitudinal data analysis using generalized linear models. </w:t>
      </w:r>
      <w:r>
        <w:rPr>
          <w:i/>
        </w:rPr>
        <w:t>Biometrika, 73</w:t>
      </w:r>
      <w:r>
        <w:rPr/>
        <w:t>(1), 13–22. https://doi.org/10.1093/biomet/73.1.13</w:t>
      </w:r>
    </w:p>
    <w:p>
      <w:pPr>
        <w:spacing w:line="480" w:lineRule="auto" w:before="0" w:after="0"/>
        <w:ind w:left="720" w:hanging="720"/>
      </w:pPr>
      <w:r>
        <w:rPr/>
        <w:t xml:space="preserve">Liu, N. F., Lin, K., Hewitt, J., Paranjape, A., Bevilacqua, M., Petroni, F., &amp; Liang, P. (2024). Lost in the middle: How language models use long contexts. </w:t>
      </w:r>
      <w:r>
        <w:rPr>
          <w:i/>
        </w:rPr>
        <w:t>Transactions of the Association for Computational Linguistics, 12</w:t>
      </w:r>
      <w:r>
        <w:rPr/>
        <w:t>, 157–173. https://doi.org/10.1162/tacl_a_00638</w:t>
      </w:r>
    </w:p>
    <w:p>
      <w:pPr>
        <w:spacing w:line="480" w:lineRule="auto" w:before="0" w:after="0"/>
        <w:ind w:left="720" w:hanging="720"/>
      </w:pPr>
      <w:r>
        <w:rPr/>
        <w:t xml:space="preserve">Magesh, V., Surani, F., Dahl, M., Suzgun, M., Manning, C. D., &amp; Ho, D. E. (2025). Hallucination-free? Assessing the reliability of leading AI legal research tools. </w:t>
      </w:r>
      <w:r>
        <w:rPr>
          <w:i/>
        </w:rPr>
        <w:t>Journal of Empirical Legal Studies, 22</w:t>
      </w:r>
      <w:r>
        <w:rPr/>
        <w:t>(2), 216–242. https://doi.org/10.1111/jels.12413</w:t>
      </w:r>
    </w:p>
    <w:p>
      <w:pPr>
        <w:spacing w:line="480" w:lineRule="auto" w:before="0" w:after="0"/>
        <w:ind w:left="720" w:hanging="720"/>
      </w:pPr>
      <w:r>
        <w:rPr/>
        <w:t xml:space="preserve">McNemar, Q. (1947). Note on the sampling error of the difference between correlated proportions or percentages. </w:t>
      </w:r>
      <w:r>
        <w:rPr>
          <w:i/>
        </w:rPr>
        <w:t>Psychometrika, 12</w:t>
      </w:r>
      <w:r>
        <w:rPr/>
        <w:t>(2), 153–157. https://doi.org/10.1007/BF02295996</w:t>
      </w:r>
    </w:p>
    <w:p>
      <w:pPr>
        <w:spacing w:line="480" w:lineRule="auto" w:before="0" w:after="0"/>
        <w:ind w:left="720" w:hanging="720"/>
      </w:pPr>
      <w:r>
        <w:rPr/>
        <w:t xml:space="preserve">Nogueira, R., &amp; Cho, K. (2019). </w:t>
      </w:r>
      <w:r>
        <w:rPr>
          <w:i/>
        </w:rPr>
        <w:t>Passage re-ranking with BERT</w:t>
      </w:r>
      <w:r>
        <w:rPr/>
        <w:t xml:space="preserve"> (arXiv:1901.04085). arXiv. https://doi.org/10.48550/arXiv.1901.04085</w:t>
      </w:r>
    </w:p>
    <w:p>
      <w:pPr>
        <w:spacing w:line="480" w:lineRule="auto" w:before="0" w:after="0"/>
        <w:ind w:left="720" w:hanging="720"/>
      </w:pPr>
      <w:r>
        <w:rPr/>
        <w:t xml:space="preserve">Robertson, S., &amp; Zaragoza, H. (2009). The probabilistic relevance framework: BM25 and beyond. </w:t>
      </w:r>
      <w:r>
        <w:rPr>
          <w:i/>
        </w:rPr>
        <w:t>Foundations and Trends in Information Retrieval, 3</w:t>
      </w:r>
      <w:r>
        <w:rPr/>
        <w:t>(4), 333–389. https://doi.org/10.1561/1500000019</w:t>
      </w:r>
    </w:p>
    <w:p>
      <w:pPr>
        <w:spacing w:line="480" w:lineRule="auto" w:before="0" w:after="0"/>
        <w:ind w:left="720" w:hanging="720"/>
      </w:pPr>
      <w:r>
        <w:rPr/>
        <w:t xml:space="preserve">Saad-Falcon, J., Khattab, O., Potts, C., &amp; Zaharia, M. (2024). ARES: An automated evaluation framework for retrieval-augmented generation systems. In </w:t>
      </w:r>
      <w:r>
        <w:rPr>
          <w:i/>
        </w:rPr>
        <w:t>Proceedings of the 2024 Conference of the North American Chapter of the Association for Computational Linguistics: Human Language Technologies (Volume 1: Long Papers)</w:t>
      </w:r>
      <w:r>
        <w:rPr/>
        <w:t xml:space="preserve"> (pp. 338–354). Association for Computational Linguistics. https://doi.org/10.18653/v1/2024.naacl-long.20</w:t>
      </w:r>
    </w:p>
    <w:p>
      <w:pPr>
        <w:spacing w:line="480" w:lineRule="auto" w:before="0" w:after="0"/>
        <w:ind w:left="720" w:hanging="720"/>
      </w:pPr>
      <w:r>
        <w:rPr/>
        <w:t xml:space="preserve">Shuster, K., Poff, S., Chen, M., Kiela, D., &amp; Weston, J. (2021). Retrieval augmentation reduces hallucination in conversation. In </w:t>
      </w:r>
      <w:r>
        <w:rPr>
          <w:i/>
        </w:rPr>
        <w:t>Findings of the Association for Computational Linguistics: EMNLP 2021</w:t>
      </w:r>
      <w:r>
        <w:rPr/>
        <w:t xml:space="preserve"> (pp. 3784–3803). Association for Computational Linguistics. https://doi.org/10.18653/v1/2021.findings-emnlp.320</w:t>
      </w:r>
    </w:p>
    <w:p>
      <w:pPr>
        <w:spacing w:line="480" w:lineRule="auto" w:before="0" w:after="0"/>
        <w:ind w:left="720" w:hanging="720"/>
      </w:pPr>
      <w:r>
        <w:rPr/>
        <w:t xml:space="preserve">Wilson, E. B. (1927). Probable inference, the law of succession, and statistical inference. </w:t>
      </w:r>
      <w:r>
        <w:rPr>
          <w:i/>
        </w:rPr>
        <w:t>Journal of the American Statistical Association, 22</w:t>
      </w:r>
      <w:r>
        <w:rPr/>
        <w:t>(158), 209–212. https://doi.org/10.1080/01621459.1927.10502953</w:t>
      </w:r>
    </w:p>
    <w:p>
      <w:pPr>
        <w:spacing w:line="480" w:lineRule="auto" w:before="0" w:after="0"/>
        <w:ind w:left="720" w:hanging="720"/>
      </w:pPr>
      <w:r>
        <w:rPr/>
        <w:t xml:space="preserve">Zheng, L., Chiang, W.-L., Sheng, Y., Zhuang, S., Wu, Z., Zhuang, Y., Lin, Z., Li, Z., Li, D., Xing, E. P., Zhang, H., Gonzalez, J. E., &amp; Stoica, I. (2023). Judging LLM-as-a-judge with MT-Bench and Chatbot Arena. </w:t>
      </w:r>
      <w:r>
        <w:rPr>
          <w:i/>
        </w:rPr>
        <w:t>Advances in Neural Information Processing Systems, 36</w:t>
      </w:r>
      <w:r>
        <w:rPr/>
        <w:t>, 46595–46623. https://proceedings.neurips.cc/paper_files/paper/2023/hash/91f18a1287b398d378ef22505bf41832-Abstract.html</w:t>
      </w:r>
    </w:p>
    <w:p>
      <w:r>
        <w:br w:type="page"/>
      </w:r>
    </w:p>
    <w:p>
      <w:pPr>
        <w:pStyle w:val="Heading1"/>
        <w:keepNext/>
        <w:spacing w:line="480" w:lineRule="auto" w:before="0" w:after="0"/>
        <w:jc w:val="center"/>
      </w:pPr>
      <w:r>
        <w:rPr/>
        <w:t>Appendix A: Declaration of Generative AI Use</w:t>
      </w:r>
    </w:p>
    <w:p>
      <w:pPr>
        <w:spacing w:line="480" w:lineRule="auto" w:before="0" w:after="0"/>
      </w:pPr>
      <w:r>
        <w:rPr/>
        <w:t>The syllabus treats generative AI as an unauthorized aid unless the instructor approves its use in advance and in writing. Table A1 lists each component of the project and the approval reference.</w:t>
      </w:r>
    </w:p>
    <w:p>
      <w:pPr>
        <w:keepNext/>
        <w:spacing w:line="480" w:lineRule="auto" w:before="240" w:after="0"/>
      </w:pPr>
      <w:r>
        <w:rPr>
          <w:b/>
        </w:rPr>
        <w:t>Table A1</w:t>
      </w:r>
    </w:p>
    <w:p>
      <w:pPr>
        <w:keepNext/>
        <w:spacing w:line="480" w:lineRule="auto" w:before="0" w:after="0"/>
      </w:pPr>
      <w:r>
        <w:rPr>
          <w:i/>
        </w:rPr>
        <w:t>Generative AI Use by Project Component</w:t>
      </w:r>
    </w:p>
    <w:tbl>
      <w:tblPr>
        <w:tblW w:type="dxa" w:w="9360"/>
        <w:tblLayout w:type="fixed"/>
        <w:tblLook w:firstColumn="1" w:firstRow="1" w:lastColumn="0" w:lastRow="0" w:noHBand="0" w:noVBand="1" w:val="04A0"/>
      </w:tblPr>
      <w:tblGrid>
        <w:gridCol w:w="1900"/>
        <w:gridCol w:w="900"/>
        <w:gridCol w:w="1500"/>
        <w:gridCol w:w="3160"/>
        <w:gridCol w:w="1900"/>
      </w:tblGrid>
      <w:tr>
        <w:trPr>
          <w:cantSplit/>
          <w:tblHeader/>
        </w:trPr>
        <w:tc>
          <w:tcPr>
            <w:tcW w:type="dxa" w:w="19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Component</w:t>
            </w:r>
          </w:p>
        </w:tc>
        <w:tc>
          <w:tcPr>
            <w:tcW w:type="dxa" w:w="9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AI used?</w:t>
            </w:r>
          </w:p>
        </w:tc>
        <w:tc>
          <w:tcPr>
            <w:tcW w:type="dxa" w:w="15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Model</w:t>
            </w:r>
          </w:p>
        </w:tc>
        <w:tc>
          <w:tcPr>
            <w:tcW w:type="dxa" w:w="316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What it does</w:t>
            </w:r>
          </w:p>
        </w:tc>
        <w:tc>
          <w:tcPr>
            <w:tcW w:type="dxa" w:w="19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Approval reference</w:t>
            </w:r>
          </w:p>
        </w:tc>
      </w:tr>
      <w:tr>
        <w:trPr>
          <w:cantSplit/>
        </w:trPr>
        <w:tc>
          <w:tcPr>
            <w:tcW w:type="dxa" w:w="1900"/>
            <w:tcBorders>
              <w:top w:val="nil"/>
              <w:left w:val="nil"/>
              <w:bottom w:val="nil"/>
              <w:right w:val="nil"/>
            </w:tcBorders>
            <w:tcMar>
              <w:top w:w="30" w:type="dxa"/>
              <w:left w:w="70" w:type="dxa"/>
              <w:bottom w:w="30" w:type="dxa"/>
              <w:right w:w="70" w:type="dxa"/>
            </w:tcMar>
          </w:tcPr>
          <w:p>
            <w:pPr>
              <w:spacing w:line="240" w:lineRule="auto" w:before="10" w:after="10"/>
            </w:pPr>
            <w:r>
              <w:rPr>
                <w:sz w:val="16"/>
              </w:rPr>
              <w:t>Case selection and sampling</w:t>
            </w:r>
          </w:p>
        </w:tc>
        <w:tc>
          <w:tcPr>
            <w:tcW w:type="dxa" w:w="900"/>
            <w:tcBorders>
              <w:top w:val="nil"/>
              <w:left w:val="nil"/>
              <w:bottom w:val="nil"/>
              <w:right w:val="nil"/>
            </w:tcBorders>
            <w:tcMar>
              <w:top w:w="30" w:type="dxa"/>
              <w:left w:w="70" w:type="dxa"/>
              <w:bottom w:w="30" w:type="dxa"/>
              <w:right w:w="70" w:type="dxa"/>
            </w:tcMar>
          </w:tcPr>
          <w:p>
            <w:pPr>
              <w:spacing w:line="240" w:lineRule="auto" w:before="10" w:after="10"/>
            </w:pPr>
            <w:r>
              <w:rPr>
                <w:sz w:val="16"/>
              </w:rPr>
              <w:t>No</w:t>
            </w:r>
          </w:p>
        </w:tc>
        <w:tc>
          <w:tcPr>
            <w:tcW w:type="dxa" w:w="1500"/>
            <w:tcBorders>
              <w:top w:val="nil"/>
              <w:left w:val="nil"/>
              <w:bottom w:val="nil"/>
              <w:right w:val="nil"/>
            </w:tcBorders>
            <w:tcMar>
              <w:top w:w="30" w:type="dxa"/>
              <w:left w:w="70" w:type="dxa"/>
              <w:bottom w:w="30" w:type="dxa"/>
              <w:right w:w="70" w:type="dxa"/>
            </w:tcMar>
          </w:tcPr>
          <w:p>
            <w:pPr>
              <w:spacing w:line="240" w:lineRule="auto" w:before="10" w:after="10"/>
            </w:pPr>
            <w:r>
              <w:rPr>
                <w:sz w:val="16"/>
              </w:rPr>
              <w:t>—</w:t>
            </w:r>
          </w:p>
        </w:tc>
        <w:tc>
          <w:tcPr>
            <w:tcW w:type="dxa" w:w="3160"/>
            <w:tcBorders>
              <w:top w:val="nil"/>
              <w:left w:val="nil"/>
              <w:bottom w:val="nil"/>
              <w:right w:val="nil"/>
            </w:tcBorders>
            <w:tcMar>
              <w:top w:w="30" w:type="dxa"/>
              <w:left w:w="70" w:type="dxa"/>
              <w:bottom w:w="30" w:type="dxa"/>
              <w:right w:w="70" w:type="dxa"/>
            </w:tcMar>
          </w:tcPr>
          <w:p>
            <w:pPr>
              <w:spacing w:line="240" w:lineRule="auto" w:before="10" w:after="10"/>
            </w:pPr>
            <w:r>
              <w:rPr>
                <w:sz w:val="16"/>
              </w:rPr>
              <w:t>Deterministic filters; stratified sample with recorded seed</w:t>
            </w:r>
          </w:p>
        </w:tc>
        <w:tc>
          <w:tcPr>
            <w:tcW w:type="dxa" w:w="1900"/>
            <w:tcBorders>
              <w:top w:val="nil"/>
              <w:left w:val="nil"/>
              <w:bottom w:val="nil"/>
              <w:right w:val="nil"/>
            </w:tcBorders>
            <w:tcMar>
              <w:top w:w="30" w:type="dxa"/>
              <w:left w:w="70" w:type="dxa"/>
              <w:bottom w:w="30" w:type="dxa"/>
              <w:right w:w="70" w:type="dxa"/>
            </w:tcMar>
          </w:tcPr>
          <w:p>
            <w:pPr>
              <w:spacing w:line="240" w:lineRule="auto" w:before="10" w:after="10"/>
            </w:pPr>
            <w:r>
              <w:rPr>
                <w:sz w:val="16"/>
              </w:rPr>
              <w:t>Not applicable</w:t>
            </w:r>
          </w:p>
        </w:tc>
      </w:tr>
      <w:tr>
        <w:trPr>
          <w:cantSplit/>
        </w:trPr>
        <w:tc>
          <w:tcPr>
            <w:tcW w:type="dxa" w:w="1900"/>
            <w:tcBorders>
              <w:top w:val="nil"/>
              <w:left w:val="nil"/>
              <w:bottom w:val="nil"/>
              <w:right w:val="nil"/>
            </w:tcBorders>
            <w:tcMar>
              <w:top w:w="30" w:type="dxa"/>
              <w:left w:w="70" w:type="dxa"/>
              <w:bottom w:w="30" w:type="dxa"/>
              <w:right w:w="70" w:type="dxa"/>
            </w:tcMar>
          </w:tcPr>
          <w:p>
            <w:pPr>
              <w:spacing w:line="240" w:lineRule="auto" w:before="10" w:after="10"/>
            </w:pPr>
            <w:r>
              <w:rPr>
                <w:sz w:val="16"/>
              </w:rPr>
              <w:t>Gold labels</w:t>
            </w:r>
          </w:p>
        </w:tc>
        <w:tc>
          <w:tcPr>
            <w:tcW w:type="dxa" w:w="900"/>
            <w:tcBorders>
              <w:top w:val="nil"/>
              <w:left w:val="nil"/>
              <w:bottom w:val="nil"/>
              <w:right w:val="nil"/>
            </w:tcBorders>
            <w:tcMar>
              <w:top w:w="30" w:type="dxa"/>
              <w:left w:w="70" w:type="dxa"/>
              <w:bottom w:w="30" w:type="dxa"/>
              <w:right w:w="70" w:type="dxa"/>
            </w:tcMar>
          </w:tcPr>
          <w:p>
            <w:pPr>
              <w:spacing w:line="240" w:lineRule="auto" w:before="10" w:after="10"/>
            </w:pPr>
            <w:r>
              <w:rPr>
                <w:sz w:val="16"/>
              </w:rPr>
              <w:t>No</w:t>
            </w:r>
          </w:p>
        </w:tc>
        <w:tc>
          <w:tcPr>
            <w:tcW w:type="dxa" w:w="1500"/>
            <w:tcBorders>
              <w:top w:val="nil"/>
              <w:left w:val="nil"/>
              <w:bottom w:val="nil"/>
              <w:right w:val="nil"/>
            </w:tcBorders>
            <w:tcMar>
              <w:top w:w="30" w:type="dxa"/>
              <w:left w:w="70" w:type="dxa"/>
              <w:bottom w:w="30" w:type="dxa"/>
              <w:right w:w="70" w:type="dxa"/>
            </w:tcMar>
          </w:tcPr>
          <w:p>
            <w:pPr>
              <w:spacing w:line="240" w:lineRule="auto" w:before="10" w:after="10"/>
            </w:pPr>
            <w:r>
              <w:rPr>
                <w:sz w:val="16"/>
              </w:rPr>
              <w:t>—</w:t>
            </w:r>
          </w:p>
        </w:tc>
        <w:tc>
          <w:tcPr>
            <w:tcW w:type="dxa" w:w="3160"/>
            <w:tcBorders>
              <w:top w:val="nil"/>
              <w:left w:val="nil"/>
              <w:bottom w:val="nil"/>
              <w:right w:val="nil"/>
            </w:tcBorders>
            <w:tcMar>
              <w:top w:w="30" w:type="dxa"/>
              <w:left w:w="70" w:type="dxa"/>
              <w:bottom w:w="30" w:type="dxa"/>
              <w:right w:w="70" w:type="dxa"/>
            </w:tcMar>
          </w:tcPr>
          <w:p>
            <w:pPr>
              <w:spacing w:line="240" w:lineRule="auto" w:before="10" w:after="10"/>
            </w:pPr>
            <w:r>
              <w:rPr>
                <w:sz w:val="16"/>
              </w:rPr>
              <w:t>Human rater(s) reading the regulatory corpus</w:t>
            </w:r>
          </w:p>
        </w:tc>
        <w:tc>
          <w:tcPr>
            <w:tcW w:type="dxa" w:w="1900"/>
            <w:tcBorders>
              <w:top w:val="nil"/>
              <w:left w:val="nil"/>
              <w:bottom w:val="nil"/>
              <w:right w:val="nil"/>
            </w:tcBorders>
            <w:tcMar>
              <w:top w:w="30" w:type="dxa"/>
              <w:left w:w="70" w:type="dxa"/>
              <w:bottom w:w="30" w:type="dxa"/>
              <w:right w:w="70" w:type="dxa"/>
            </w:tcMar>
          </w:tcPr>
          <w:p>
            <w:pPr>
              <w:spacing w:line="240" w:lineRule="auto" w:before="10" w:after="10"/>
            </w:pPr>
            <w:r>
              <w:rPr>
                <w:sz w:val="16"/>
              </w:rPr>
              <w:t>Not applicable</w:t>
            </w:r>
          </w:p>
        </w:tc>
      </w:tr>
      <w:tr>
        <w:trPr>
          <w:cantSplit/>
        </w:trPr>
        <w:tc>
          <w:tcPr>
            <w:tcW w:type="dxa" w:w="1900"/>
            <w:tcBorders>
              <w:top w:val="nil"/>
              <w:left w:val="nil"/>
              <w:bottom w:val="nil"/>
              <w:right w:val="nil"/>
            </w:tcBorders>
            <w:tcMar>
              <w:top w:w="30" w:type="dxa"/>
              <w:left w:w="70" w:type="dxa"/>
              <w:bottom w:w="30" w:type="dxa"/>
              <w:right w:w="70" w:type="dxa"/>
            </w:tcMar>
          </w:tcPr>
          <w:p>
            <w:pPr>
              <w:spacing w:line="240" w:lineRule="auto" w:before="10" w:after="10"/>
            </w:pPr>
            <w:r>
              <w:rPr>
                <w:sz w:val="16"/>
              </w:rPr>
              <w:t>System under study</w:t>
            </w:r>
          </w:p>
        </w:tc>
        <w:tc>
          <w:tcPr>
            <w:tcW w:type="dxa" w:w="900"/>
            <w:tcBorders>
              <w:top w:val="nil"/>
              <w:left w:val="nil"/>
              <w:bottom w:val="nil"/>
              <w:right w:val="nil"/>
            </w:tcBorders>
            <w:tcMar>
              <w:top w:w="30" w:type="dxa"/>
              <w:left w:w="70" w:type="dxa"/>
              <w:bottom w:w="30" w:type="dxa"/>
              <w:right w:w="70" w:type="dxa"/>
            </w:tcMar>
          </w:tcPr>
          <w:p>
            <w:pPr>
              <w:spacing w:line="240" w:lineRule="auto" w:before="10" w:after="10"/>
            </w:pPr>
            <w:r>
              <w:rPr>
                <w:sz w:val="16"/>
              </w:rPr>
              <w:t>Yes</w:t>
            </w:r>
          </w:p>
        </w:tc>
        <w:tc>
          <w:tcPr>
            <w:tcW w:type="dxa" w:w="1500"/>
            <w:tcBorders>
              <w:top w:val="nil"/>
              <w:left w:val="nil"/>
              <w:bottom w:val="nil"/>
              <w:right w:val="nil"/>
            </w:tcBorders>
            <w:tcMar>
              <w:top w:w="30" w:type="dxa"/>
              <w:left w:w="70" w:type="dxa"/>
              <w:bottom w:w="30" w:type="dxa"/>
              <w:right w:w="70" w:type="dxa"/>
            </w:tcMar>
          </w:tcPr>
          <w:p>
            <w:pPr>
              <w:spacing w:line="240" w:lineRule="auto" w:before="10" w:after="10"/>
            </w:pPr>
            <w:r>
              <w:rPr>
                <w:sz w:val="16"/>
              </w:rPr>
              <w:t>Claude Sonnet 4.6</w:t>
            </w:r>
          </w:p>
        </w:tc>
        <w:tc>
          <w:tcPr>
            <w:tcW w:type="dxa" w:w="3160"/>
            <w:tcBorders>
              <w:top w:val="nil"/>
              <w:left w:val="nil"/>
              <w:bottom w:val="nil"/>
              <w:right w:val="nil"/>
            </w:tcBorders>
            <w:tcMar>
              <w:top w:w="30" w:type="dxa"/>
              <w:left w:w="70" w:type="dxa"/>
              <w:bottom w:w="30" w:type="dxa"/>
              <w:right w:w="70" w:type="dxa"/>
            </w:tcMar>
          </w:tcPr>
          <w:p>
            <w:pPr>
              <w:spacing w:line="240" w:lineRule="auto" w:before="10" w:after="10"/>
            </w:pPr>
            <w:r>
              <w:rPr>
                <w:sz w:val="16"/>
              </w:rPr>
              <w:t>Generates the determinations being evaluated</w:t>
            </w:r>
          </w:p>
        </w:tc>
        <w:tc>
          <w:tcPr>
            <w:tcW w:type="dxa" w:w="1900"/>
            <w:tcBorders>
              <w:top w:val="nil"/>
              <w:left w:val="nil"/>
              <w:bottom w:val="nil"/>
              <w:right w:val="nil"/>
            </w:tcBorders>
            <w:tcMar>
              <w:top w:w="30" w:type="dxa"/>
              <w:left w:w="70" w:type="dxa"/>
              <w:bottom w:w="30" w:type="dxa"/>
              <w:right w:w="70" w:type="dxa"/>
            </w:tcMar>
          </w:tcPr>
          <w:p>
            <w:pPr>
              <w:spacing w:line="240" w:lineRule="auto" w:before="10" w:after="10"/>
            </w:pPr>
            <w:r>
              <w:rPr>
                <w:sz w:val="16"/>
              </w:rPr>
              <w:t>October 6, 2026, Javad Katibai</w:t>
            </w:r>
          </w:p>
        </w:tc>
      </w:tr>
      <w:tr>
        <w:trPr>
          <w:cantSplit/>
        </w:trPr>
        <w:tc>
          <w:tcPr>
            <w:tcW w:type="dxa" w:w="1900"/>
            <w:tcBorders>
              <w:top w:val="nil"/>
              <w:left w:val="nil"/>
              <w:bottom w:val="nil"/>
              <w:right w:val="nil"/>
            </w:tcBorders>
            <w:tcMar>
              <w:top w:w="30" w:type="dxa"/>
              <w:left w:w="70" w:type="dxa"/>
              <w:bottom w:w="30" w:type="dxa"/>
              <w:right w:w="70" w:type="dxa"/>
            </w:tcMar>
          </w:tcPr>
          <w:p>
            <w:pPr>
              <w:spacing w:line="240" w:lineRule="auto" w:before="10" w:after="10"/>
            </w:pPr>
            <w:r>
              <w:rPr>
                <w:sz w:val="16"/>
              </w:rPr>
              <w:t>Groundedness judge</w:t>
            </w:r>
          </w:p>
        </w:tc>
        <w:tc>
          <w:tcPr>
            <w:tcW w:type="dxa" w:w="900"/>
            <w:tcBorders>
              <w:top w:val="nil"/>
              <w:left w:val="nil"/>
              <w:bottom w:val="nil"/>
              <w:right w:val="nil"/>
            </w:tcBorders>
            <w:tcMar>
              <w:top w:w="30" w:type="dxa"/>
              <w:left w:w="70" w:type="dxa"/>
              <w:bottom w:w="30" w:type="dxa"/>
              <w:right w:w="70" w:type="dxa"/>
            </w:tcMar>
          </w:tcPr>
          <w:p>
            <w:pPr>
              <w:spacing w:line="240" w:lineRule="auto" w:before="10" w:after="10"/>
            </w:pPr>
            <w:r>
              <w:rPr>
                <w:sz w:val="16"/>
              </w:rPr>
              <w:t>Yes</w:t>
            </w:r>
          </w:p>
        </w:tc>
        <w:tc>
          <w:tcPr>
            <w:tcW w:type="dxa" w:w="1500"/>
            <w:tcBorders>
              <w:top w:val="nil"/>
              <w:left w:val="nil"/>
              <w:bottom w:val="nil"/>
              <w:right w:val="nil"/>
            </w:tcBorders>
            <w:tcMar>
              <w:top w:w="30" w:type="dxa"/>
              <w:left w:w="70" w:type="dxa"/>
              <w:bottom w:w="30" w:type="dxa"/>
              <w:right w:w="70" w:type="dxa"/>
            </w:tcMar>
          </w:tcPr>
          <w:p>
            <w:pPr>
              <w:spacing w:line="240" w:lineRule="auto" w:before="10" w:after="10"/>
            </w:pPr>
            <w:r>
              <w:rPr>
                <w:sz w:val="16"/>
              </w:rPr>
              <w:t>Claude Sonnet 4.6</w:t>
            </w:r>
          </w:p>
        </w:tc>
        <w:tc>
          <w:tcPr>
            <w:tcW w:type="dxa" w:w="3160"/>
            <w:tcBorders>
              <w:top w:val="nil"/>
              <w:left w:val="nil"/>
              <w:bottom w:val="nil"/>
              <w:right w:val="nil"/>
            </w:tcBorders>
            <w:tcMar>
              <w:top w:w="30" w:type="dxa"/>
              <w:left w:w="70" w:type="dxa"/>
              <w:bottom w:w="30" w:type="dxa"/>
              <w:right w:w="70" w:type="dxa"/>
            </w:tcMar>
          </w:tcPr>
          <w:p>
            <w:pPr>
              <w:spacing w:line="240" w:lineRule="auto" w:before="10" w:after="10"/>
            </w:pPr>
            <w:r>
              <w:rPr>
                <w:sz w:val="16"/>
              </w:rPr>
              <w:t>Rates claim support on 40 complaints; validated by manual review</w:t>
            </w:r>
          </w:p>
        </w:tc>
        <w:tc>
          <w:tcPr>
            <w:tcW w:type="dxa" w:w="1900"/>
            <w:tcBorders>
              <w:top w:val="nil"/>
              <w:left w:val="nil"/>
              <w:bottom w:val="nil"/>
              <w:right w:val="nil"/>
            </w:tcBorders>
            <w:tcMar>
              <w:top w:w="30" w:type="dxa"/>
              <w:left w:w="70" w:type="dxa"/>
              <w:bottom w:w="30" w:type="dxa"/>
              <w:right w:w="70" w:type="dxa"/>
            </w:tcMar>
          </w:tcPr>
          <w:p>
            <w:pPr>
              <w:spacing w:line="240" w:lineRule="auto" w:before="10" w:after="10"/>
            </w:pPr>
            <w:r>
              <w:rPr>
                <w:sz w:val="16"/>
              </w:rPr>
              <w:t>Same as above</w:t>
            </w:r>
          </w:p>
        </w:tc>
      </w:tr>
      <w:tr>
        <w:trPr>
          <w:cantSplit/>
        </w:trPr>
        <w:tc>
          <w:tcPr>
            <w:tcW w:type="dxa" w:w="19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Writing and code assistance</w:t>
            </w:r>
          </w:p>
        </w:tc>
        <w:tc>
          <w:tcPr>
            <w:tcW w:type="dxa" w:w="9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Yes</w:t>
            </w:r>
          </w:p>
        </w:tc>
        <w:tc>
          <w:tcPr>
            <w:tcW w:type="dxa" w:w="15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highlight w:val="yellow"/>
              </w:rPr>
              <w:t>[model used]</w:t>
            </w:r>
          </w:p>
        </w:tc>
        <w:tc>
          <w:tcPr>
            <w:tcW w:type="dxa" w:w="316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Code review and fixes, analysis scripts, drafting and formatting of this report, reference checking</w:t>
            </w:r>
          </w:p>
        </w:tc>
        <w:tc>
          <w:tcPr>
            <w:tcW w:type="dxa" w:w="19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Same as above</w:t>
            </w:r>
          </w:p>
        </w:tc>
      </w:tr>
    </w:tbl>
    <w:p>
      <w:pPr>
        <w:spacing w:line="240" w:lineRule="auto" w:before="0" w:after="120"/>
      </w:pPr>
    </w:p>
    <w:p>
      <w:pPr>
        <w:pStyle w:val="Heading1"/>
        <w:keepNext/>
        <w:spacing w:line="480" w:lineRule="auto" w:before="0" w:after="0"/>
        <w:jc w:val="center"/>
      </w:pPr>
      <w:r>
        <w:rPr/>
        <w:t>Appendix B: Dataset Screenshots</w:t>
      </w:r>
    </w:p>
    <w:p>
      <w:pPr>
        <w:spacing w:line="480" w:lineRule="auto" w:before="0" w:after="0"/>
      </w:pPr>
      <w:r>
        <w:rPr/>
        <w:t>Figure B1 shows the first rows of the filtered study export and Figure B2 the repository structure, as referenced in the Data Description.</w:t>
      </w:r>
    </w:p>
    <w:p>
      <w:pPr>
        <w:keepNext/>
        <w:spacing w:line="480" w:lineRule="auto" w:before="240" w:after="0"/>
      </w:pPr>
      <w:r>
        <w:rPr>
          <w:b/>
        </w:rPr>
        <w:t>Figure B1</w:t>
      </w:r>
    </w:p>
    <w:p>
      <w:pPr>
        <w:keepNext/>
        <w:spacing w:line="480" w:lineRule="auto" w:before="0" w:after="0"/>
      </w:pPr>
      <w:r>
        <w:rPr>
          <w:i/>
        </w:rPr>
        <w:t>Preview of the Filtered Study Export</w:t>
      </w:r>
    </w:p>
    <w:tbl>
      <w:tblPr>
        <w:tblW w:type="auto" w:w="0"/>
        <w:tblLook w:firstColumn="1" w:firstRow="1" w:lastColumn="0" w:lastRow="0" w:noHBand="0" w:noVBand="1" w:val="04A0"/>
      </w:tblPr>
      <w:tblGrid>
        <w:gridCol w:w="9360"/>
      </w:tblGrid>
      <w:tr>
        <w:tc>
          <w:tcPr>
            <w:tcW w:type="dxa" w:w="9360"/>
            <w:tcBorders>
              <w:top w:val="dashed" w:sz="8" w:color="7F7F7F"/>
              <w:left w:val="dashed" w:sz="8" w:color="7F7F7F"/>
              <w:bottom w:val="dashed" w:sz="8" w:color="7F7F7F"/>
              <w:right w:val="dashed" w:sz="8" w:color="7F7F7F"/>
            </w:tcBorders>
          </w:tcPr>
          <w:p>
            <w:pPr>
              <w:spacing w:line="240" w:lineRule="auto" w:before="400" w:after="400"/>
              <w:jc w:val="center"/>
            </w:pPr>
            <w:r>
              <w:rPr>
                <w:sz w:val="20"/>
                <w:highlight w:val="yellow"/>
              </w:rPr>
              <w:t>[Insert screenshot: first rows of data/raw/cfpb/complaints.csv (or data/cases/sample_160.csv) showing the column headers, including Consumer complaint narrative]</w:t>
            </w:r>
          </w:p>
        </w:tc>
      </w:tr>
    </w:tbl>
    <w:p>
      <w:pPr>
        <w:spacing w:line="240" w:lineRule="auto" w:before="60" w:after="240"/>
      </w:pPr>
      <w:r>
        <w:rPr>
          <w:i/>
          <w:sz w:val="20"/>
        </w:rPr>
        <w:t>Note.</w:t>
      </w:r>
      <w:r>
        <w:rPr>
          <w:sz w:val="20"/>
        </w:rPr>
        <w:t xml:space="preserve"> Consumer Financial Protection Bureau (n.d.). In the public domain.</w:t>
      </w:r>
    </w:p>
    <w:p>
      <w:pPr>
        <w:keepNext/>
        <w:spacing w:line="480" w:lineRule="auto" w:before="240" w:after="0"/>
      </w:pPr>
      <w:r>
        <w:rPr>
          <w:b/>
        </w:rPr>
        <w:t>Figure B2</w:t>
      </w:r>
    </w:p>
    <w:p>
      <w:pPr>
        <w:keepNext/>
        <w:spacing w:line="480" w:lineRule="auto" w:before="0" w:after="0"/>
      </w:pPr>
      <w:r>
        <w:rPr>
          <w:i/>
        </w:rPr>
        <w:t>Repository Structure</w:t>
      </w:r>
    </w:p>
    <w:tbl>
      <w:tblPr>
        <w:tblW w:type="auto" w:w="0"/>
        <w:tblLook w:firstColumn="1" w:firstRow="1" w:lastColumn="0" w:lastRow="0" w:noHBand="0" w:noVBand="1" w:val="04A0"/>
      </w:tblPr>
      <w:tblGrid>
        <w:gridCol w:w="9360"/>
      </w:tblGrid>
      <w:tr>
        <w:tc>
          <w:tcPr>
            <w:tcW w:type="dxa" w:w="9360"/>
            <w:tcBorders>
              <w:top w:val="dashed" w:sz="8" w:color="7F7F7F"/>
              <w:left w:val="dashed" w:sz="8" w:color="7F7F7F"/>
              <w:bottom w:val="dashed" w:sz="8" w:color="7F7F7F"/>
              <w:right w:val="dashed" w:sz="8" w:color="7F7F7F"/>
            </w:tcBorders>
          </w:tcPr>
          <w:p>
            <w:pPr>
              <w:spacing w:line="240" w:lineRule="auto" w:before="400" w:after="400"/>
              <w:jc w:val="center"/>
            </w:pPr>
            <w:r>
              <w:rPr>
                <w:sz w:val="20"/>
                <w:highlight w:val="yellow"/>
              </w:rPr>
              <w:t>[Insert screenshot: tree of the repository (e.g., output of tree /F or tree -L 3) showing configs, data/raw, data/cases, data/gold, data/corpus, data/validation, outputs/eda, outputs/runs, outputs/reports, scripts, src and tests]</w:t>
            </w:r>
          </w:p>
        </w:tc>
      </w:tr>
    </w:tbl>
    <w:p>
      <w:pPr>
        <w:spacing w:line="240" w:lineRule="auto" w:before="0" w:after="120"/>
      </w:pPr>
    </w:p>
    <w:p>
      <w:pPr>
        <w:pStyle w:val="Heading1"/>
        <w:keepNext/>
        <w:spacing w:line="480" w:lineRule="auto" w:before="0" w:after="0"/>
        <w:jc w:val="center"/>
      </w:pPr>
      <w:r>
        <w:rPr/>
        <w:t>Appendix C: Preliminary Validation Case Records</w:t>
      </w:r>
    </w:p>
    <w:p>
      <w:pPr>
        <w:spacing w:line="480" w:lineRule="auto" w:before="0" w:after="0"/>
      </w:pPr>
      <w:r>
        <w:rPr/>
        <w:t>Table C1 records each validation use case; expected outputs were written down before the system was run.</w:t>
      </w:r>
    </w:p>
    <w:p>
      <w:pPr>
        <w:keepNext/>
        <w:spacing w:line="480" w:lineRule="auto" w:before="240" w:after="0"/>
      </w:pPr>
      <w:r>
        <w:rPr>
          <w:b/>
        </w:rPr>
        <w:t>Table C1</w:t>
      </w:r>
    </w:p>
    <w:p>
      <w:pPr>
        <w:keepNext/>
        <w:spacing w:line="480" w:lineRule="auto" w:before="0" w:after="0"/>
      </w:pPr>
      <w:r>
        <w:rPr>
          <w:i/>
        </w:rPr>
        <w:t>Validation Use Cases, Expected and Observed Outputs</w:t>
      </w:r>
    </w:p>
    <w:tbl>
      <w:tblPr>
        <w:tblW w:type="dxa" w:w="9360"/>
        <w:tblLayout w:type="fixed"/>
        <w:tblLook w:firstColumn="1" w:firstRow="1" w:lastColumn="0" w:lastRow="0" w:noHBand="0" w:noVBand="1" w:val="04A0"/>
      </w:tblPr>
      <w:tblGrid>
        <w:gridCol w:w="1100"/>
        <w:gridCol w:w="600"/>
        <w:gridCol w:w="1700"/>
        <w:gridCol w:w="1600"/>
        <w:gridCol w:w="2000"/>
        <w:gridCol w:w="700"/>
        <w:gridCol w:w="1660"/>
      </w:tblGrid>
      <w:tr>
        <w:trPr>
          <w:cantSplit/>
          <w:tblHeader/>
        </w:trPr>
        <w:tc>
          <w:tcPr>
            <w:tcW w:type="dxa" w:w="11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Case ID</w:t>
            </w:r>
          </w:p>
        </w:tc>
        <w:tc>
          <w:tcPr>
            <w:tcW w:type="dxa" w:w="6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RQ</w:t>
            </w:r>
          </w:p>
        </w:tc>
        <w:tc>
          <w:tcPr>
            <w:tcW w:type="dxa" w:w="17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Input summary</w:t>
            </w:r>
          </w:p>
        </w:tc>
        <w:tc>
          <w:tcPr>
            <w:tcW w:type="dxa" w:w="16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Expected output</w:t>
            </w:r>
          </w:p>
        </w:tc>
        <w:tc>
          <w:tcPr>
            <w:tcW w:type="dxa" w:w="20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Observed output</w:t>
            </w:r>
          </w:p>
        </w:tc>
        <w:tc>
          <w:tcPr>
            <w:tcW w:type="dxa" w:w="7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Match</w:t>
            </w:r>
          </w:p>
        </w:tc>
        <w:tc>
          <w:tcPr>
            <w:tcW w:type="dxa" w:w="166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Comment</w:t>
            </w:r>
          </w:p>
        </w:tc>
      </w:tr>
      <w:tr>
        <w:trPr>
          <w:cantSplit/>
        </w:trPr>
        <w:tc>
          <w:tcPr>
            <w:tcW w:type="dxa" w:w="1100"/>
            <w:tcBorders>
              <w:top w:val="nil"/>
              <w:left w:val="nil"/>
              <w:bottom w:val="nil"/>
              <w:right w:val="nil"/>
            </w:tcBorders>
            <w:tcMar>
              <w:top w:w="30" w:type="dxa"/>
              <w:left w:w="70" w:type="dxa"/>
              <w:bottom w:w="30" w:type="dxa"/>
              <w:right w:w="70" w:type="dxa"/>
            </w:tcMar>
          </w:tcPr>
          <w:p>
            <w:pPr>
              <w:spacing w:line="240" w:lineRule="auto" w:before="10" w:after="10"/>
            </w:pPr>
            <w:r>
              <w:rPr>
                <w:sz w:val="16"/>
                <w:highlight w:val="yellow"/>
              </w:rPr>
              <w:t>[ ]</w:t>
            </w:r>
          </w:p>
        </w:tc>
        <w:tc>
          <w:tcPr>
            <w:tcW w:type="dxa" w:w="600"/>
            <w:tcBorders>
              <w:top w:val="nil"/>
              <w:left w:val="nil"/>
              <w:bottom w:val="nil"/>
              <w:right w:val="nil"/>
            </w:tcBorders>
            <w:tcMar>
              <w:top w:w="30" w:type="dxa"/>
              <w:left w:w="70" w:type="dxa"/>
              <w:bottom w:w="30" w:type="dxa"/>
              <w:right w:w="70" w:type="dxa"/>
            </w:tcMar>
          </w:tcPr>
          <w:p>
            <w:pPr>
              <w:spacing w:line="240" w:lineRule="auto" w:before="10" w:after="10"/>
            </w:pPr>
            <w:r>
              <w:rPr>
                <w:sz w:val="16"/>
              </w:rPr>
              <w:t>RQ1</w:t>
            </w:r>
          </w:p>
        </w:tc>
        <w:tc>
          <w:tcPr>
            <w:tcW w:type="dxa" w:w="1700"/>
            <w:tcBorders>
              <w:top w:val="nil"/>
              <w:left w:val="nil"/>
              <w:bottom w:val="nil"/>
              <w:right w:val="nil"/>
            </w:tcBorders>
            <w:tcMar>
              <w:top w:w="30" w:type="dxa"/>
              <w:left w:w="70" w:type="dxa"/>
              <w:bottom w:w="30" w:type="dxa"/>
              <w:right w:w="70" w:type="dxa"/>
            </w:tcMar>
          </w:tcPr>
          <w:p>
            <w:pPr>
              <w:spacing w:line="240" w:lineRule="auto" w:before="10" w:after="10"/>
            </w:pPr>
            <w:r>
              <w:rPr>
                <w:sz w:val="16"/>
                <w:highlight w:val="yellow"/>
              </w:rPr>
              <w:t>[ ]</w:t>
            </w:r>
          </w:p>
        </w:tc>
        <w:tc>
          <w:tcPr>
            <w:tcW w:type="dxa" w:w="1600"/>
            <w:tcBorders>
              <w:top w:val="nil"/>
              <w:left w:val="nil"/>
              <w:bottom w:val="nil"/>
              <w:right w:val="nil"/>
            </w:tcBorders>
            <w:tcMar>
              <w:top w:w="30" w:type="dxa"/>
              <w:left w:w="70" w:type="dxa"/>
              <w:bottom w:w="30" w:type="dxa"/>
              <w:right w:w="70" w:type="dxa"/>
            </w:tcMar>
          </w:tcPr>
          <w:p>
            <w:pPr>
              <w:spacing w:line="240" w:lineRule="auto" w:before="10" w:after="10"/>
            </w:pPr>
            <w:r>
              <w:rPr>
                <w:sz w:val="16"/>
                <w:highlight w:val="yellow"/>
              </w:rPr>
              <w:t>[ ]</w:t>
            </w:r>
          </w:p>
        </w:tc>
        <w:tc>
          <w:tcPr>
            <w:tcW w:type="dxa" w:w="2000"/>
            <w:tcBorders>
              <w:top w:val="nil"/>
              <w:left w:val="nil"/>
              <w:bottom w:val="nil"/>
              <w:right w:val="nil"/>
            </w:tcBorders>
            <w:tcMar>
              <w:top w:w="30" w:type="dxa"/>
              <w:left w:w="70" w:type="dxa"/>
              <w:bottom w:w="30" w:type="dxa"/>
              <w:right w:w="70" w:type="dxa"/>
            </w:tcMar>
          </w:tcPr>
          <w:p>
            <w:pPr>
              <w:spacing w:line="240" w:lineRule="auto" w:before="10" w:after="10"/>
            </w:pPr>
            <w:r>
              <w:rPr>
                <w:sz w:val="16"/>
                <w:highlight w:val="yellow"/>
              </w:rPr>
              <w:t>[ ]</w:t>
            </w:r>
          </w:p>
        </w:tc>
        <w:tc>
          <w:tcPr>
            <w:tcW w:type="dxa" w:w="700"/>
            <w:tcBorders>
              <w:top w:val="nil"/>
              <w:left w:val="nil"/>
              <w:bottom w:val="nil"/>
              <w:right w:val="nil"/>
            </w:tcBorders>
            <w:tcMar>
              <w:top w:w="30" w:type="dxa"/>
              <w:left w:w="70" w:type="dxa"/>
              <w:bottom w:w="30" w:type="dxa"/>
              <w:right w:w="70" w:type="dxa"/>
            </w:tcMar>
          </w:tcPr>
          <w:p>
            <w:pPr>
              <w:spacing w:line="240" w:lineRule="auto" w:before="10" w:after="10"/>
            </w:pPr>
            <w:r>
              <w:rPr>
                <w:sz w:val="16"/>
                <w:highlight w:val="yellow"/>
              </w:rPr>
              <w:t>[ ]</w:t>
            </w:r>
          </w:p>
        </w:tc>
        <w:tc>
          <w:tcPr>
            <w:tcW w:type="dxa" w:w="1660"/>
            <w:tcBorders>
              <w:top w:val="nil"/>
              <w:left w:val="nil"/>
              <w:bottom w:val="nil"/>
              <w:right w:val="nil"/>
            </w:tcBorders>
            <w:tcMar>
              <w:top w:w="30" w:type="dxa"/>
              <w:left w:w="70" w:type="dxa"/>
              <w:bottom w:w="30" w:type="dxa"/>
              <w:right w:w="70" w:type="dxa"/>
            </w:tcMar>
          </w:tcPr>
          <w:p>
            <w:pPr>
              <w:spacing w:line="240" w:lineRule="auto" w:before="10" w:after="10"/>
            </w:pPr>
            <w:r>
              <w:rPr>
                <w:sz w:val="16"/>
                <w:highlight w:val="yellow"/>
              </w:rPr>
              <w:t>[ ]</w:t>
            </w:r>
          </w:p>
        </w:tc>
      </w:tr>
      <w:tr>
        <w:trPr>
          <w:cantSplit/>
        </w:trPr>
        <w:tc>
          <w:tcPr>
            <w:tcW w:type="dxa" w:w="11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highlight w:val="yellow"/>
              </w:rPr>
              <w:t>[ ]</w:t>
            </w:r>
          </w:p>
        </w:tc>
        <w:tc>
          <w:tcPr>
            <w:tcW w:type="dxa" w:w="6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RQ2</w:t>
            </w:r>
          </w:p>
        </w:tc>
        <w:tc>
          <w:tcPr>
            <w:tcW w:type="dxa" w:w="17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highlight w:val="yellow"/>
              </w:rPr>
              <w:t>[ ]</w:t>
            </w:r>
          </w:p>
        </w:tc>
        <w:tc>
          <w:tcPr>
            <w:tcW w:type="dxa" w:w="16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highlight w:val="yellow"/>
              </w:rPr>
              <w:t>[ ]</w:t>
            </w:r>
          </w:p>
        </w:tc>
        <w:tc>
          <w:tcPr>
            <w:tcW w:type="dxa" w:w="20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highlight w:val="yellow"/>
              </w:rPr>
              <w:t>[ ]</w:t>
            </w:r>
          </w:p>
        </w:tc>
        <w:tc>
          <w:tcPr>
            <w:tcW w:type="dxa" w:w="7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highlight w:val="yellow"/>
              </w:rPr>
              <w:t>[ ]</w:t>
            </w:r>
          </w:p>
        </w:tc>
        <w:tc>
          <w:tcPr>
            <w:tcW w:type="dxa" w:w="166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highlight w:val="yellow"/>
              </w:rPr>
              <w:t>[ ]</w:t>
            </w:r>
          </w:p>
        </w:tc>
      </w:tr>
    </w:tbl>
    <w:p>
      <w:pPr>
        <w:spacing w:line="240" w:lineRule="auto" w:before="60" w:after="240"/>
      </w:pPr>
      <w:r>
        <w:rPr>
          <w:i/>
          <w:sz w:val="20"/>
        </w:rPr>
        <w:t>Note.</w:t>
      </w:r>
      <w:r>
        <w:rPr>
          <w:sz w:val="20"/>
        </w:rPr>
        <w:t xml:space="preserve"> Full records: outputs/validation/validation_records.csv, produced by scripts/03b_validate.py.</w:t>
      </w:r>
    </w:p>
    <w:p>
      <w:pPr>
        <w:pStyle w:val="Heading1"/>
        <w:keepNext/>
        <w:spacing w:line="480" w:lineRule="auto" w:before="0" w:after="0"/>
        <w:jc w:val="center"/>
      </w:pPr>
      <w:r>
        <w:rPr/>
        <w:t>Appendix D: Code and Reproducibility</w:t>
      </w:r>
    </w:p>
    <w:p>
      <w:pPr>
        <w:spacing w:line="480" w:lineRule="auto" w:before="0" w:after="0"/>
      </w:pPr>
      <w:r>
        <w:rPr/>
        <w:t>Table D1 gives the run order; each script reads the output of the one before it, so every table and figure in this report can be regenerated from the export. The code referenced in the Analysis and Modelling sections is in src/dispute_rag/; the citation-matching rules used for RQ2 and RQ3 are in refs.py, the driver model in drivers.py and the confirmatory tests and benchmark verdicts in analysis.py. CHANGES_v6.md documents the pre-run corrections described under Changes Since the Synopsis.</w:t>
      </w:r>
    </w:p>
    <w:p>
      <w:pPr>
        <w:keepNext/>
        <w:spacing w:line="480" w:lineRule="auto" w:before="240" w:after="0"/>
      </w:pPr>
      <w:r>
        <w:rPr>
          <w:b/>
        </w:rPr>
        <w:t>Table D1</w:t>
      </w:r>
    </w:p>
    <w:p>
      <w:pPr>
        <w:keepNext/>
        <w:spacing w:line="480" w:lineRule="auto" w:before="0" w:after="0"/>
      </w:pPr>
      <w:r>
        <w:rPr>
          <w:i/>
        </w:rPr>
        <w:t>Run Order, Inputs and Outputs</w:t>
      </w:r>
    </w:p>
    <w:tbl>
      <w:tblPr>
        <w:tblW w:type="dxa" w:w="9360"/>
        <w:tblLayout w:type="fixed"/>
        <w:tblLook w:firstColumn="1" w:firstRow="1" w:lastColumn="0" w:lastRow="0" w:noHBand="0" w:noVBand="1" w:val="04A0"/>
      </w:tblPr>
      <w:tblGrid>
        <w:gridCol w:w="700"/>
        <w:gridCol w:w="3600"/>
        <w:gridCol w:w="2100"/>
        <w:gridCol w:w="2960"/>
      </w:tblGrid>
      <w:tr>
        <w:trPr>
          <w:cantSplit/>
          <w:tblHeader/>
        </w:trPr>
        <w:tc>
          <w:tcPr>
            <w:tcW w:type="dxa" w:w="7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Step</w:t>
            </w:r>
          </w:p>
        </w:tc>
        <w:tc>
          <w:tcPr>
            <w:tcW w:type="dxa" w:w="36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Command</w:t>
            </w:r>
          </w:p>
        </w:tc>
        <w:tc>
          <w:tcPr>
            <w:tcW w:type="dxa" w:w="210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Input</w:t>
            </w:r>
          </w:p>
        </w:tc>
        <w:tc>
          <w:tcPr>
            <w:tcW w:type="dxa" w:w="2960"/>
            <w:tcBorders>
              <w:top w:val="single" w:sz="6" w:color="000000"/>
              <w:left w:val="nil"/>
              <w:bottom w:val="single" w:sz="6" w:color="000000"/>
              <w:right w:val="nil"/>
            </w:tcBorders>
            <w:tcMar>
              <w:top w:w="30" w:type="dxa"/>
              <w:left w:w="70" w:type="dxa"/>
              <w:bottom w:w="30" w:type="dxa"/>
              <w:right w:w="70" w:type="dxa"/>
            </w:tcMar>
          </w:tcPr>
          <w:p>
            <w:pPr>
              <w:spacing w:line="240" w:lineRule="auto" w:before="10" w:after="10"/>
            </w:pPr>
            <w:r>
              <w:rPr>
                <w:b/>
                <w:sz w:val="16"/>
              </w:rPr>
              <w:t>Output</w:t>
            </w:r>
          </w:p>
        </w:tc>
      </w:tr>
      <w:tr>
        <w:trPr>
          <w:cantSplit/>
        </w:trPr>
        <w:tc>
          <w:tcPr>
            <w:tcW w:type="dxa" w:w="700"/>
            <w:tcBorders>
              <w:top w:val="nil"/>
              <w:left w:val="nil"/>
              <w:bottom w:val="nil"/>
              <w:right w:val="nil"/>
            </w:tcBorders>
            <w:tcMar>
              <w:top w:w="30" w:type="dxa"/>
              <w:left w:w="70" w:type="dxa"/>
              <w:bottom w:w="30" w:type="dxa"/>
              <w:right w:w="70" w:type="dxa"/>
            </w:tcMar>
          </w:tcPr>
          <w:p>
            <w:pPr>
              <w:spacing w:line="240" w:lineRule="auto" w:before="10" w:after="10"/>
            </w:pPr>
            <w:r>
              <w:rPr>
                <w:sz w:val="16"/>
              </w:rPr>
              <w:t>0</w:t>
            </w:r>
          </w:p>
        </w:tc>
        <w:tc>
          <w:tcPr>
            <w:tcW w:type="dxa" w:w="3600"/>
            <w:tcBorders>
              <w:top w:val="nil"/>
              <w:left w:val="nil"/>
              <w:bottom w:val="nil"/>
              <w:right w:val="nil"/>
            </w:tcBorders>
            <w:tcMar>
              <w:top w:w="30" w:type="dxa"/>
              <w:left w:w="70" w:type="dxa"/>
              <w:bottom w:w="30" w:type="dxa"/>
              <w:right w:w="70" w:type="dxa"/>
            </w:tcMar>
          </w:tcPr>
          <w:p>
            <w:pPr>
              <w:spacing w:line="240" w:lineRule="auto" w:before="10" w:after="10"/>
            </w:pPr>
            <w:r>
              <w:rPr>
                <w:sz w:val="16"/>
              </w:rPr>
              <w:t>python scripts/00_check_export.py</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6"/>
              </w:rPr>
              <w:t>data/raw/cfpb/complaints.csv</w:t>
            </w:r>
          </w:p>
        </w:tc>
        <w:tc>
          <w:tcPr>
            <w:tcW w:type="dxa" w:w="2960"/>
            <w:tcBorders>
              <w:top w:val="nil"/>
              <w:left w:val="nil"/>
              <w:bottom w:val="nil"/>
              <w:right w:val="nil"/>
            </w:tcBorders>
            <w:tcMar>
              <w:top w:w="30" w:type="dxa"/>
              <w:left w:w="70" w:type="dxa"/>
              <w:bottom w:w="30" w:type="dxa"/>
              <w:right w:w="70" w:type="dxa"/>
            </w:tcMar>
          </w:tcPr>
          <w:p>
            <w:pPr>
              <w:spacing w:line="240" w:lineRule="auto" w:before="10" w:after="10"/>
            </w:pPr>
            <w:r>
              <w:rPr>
                <w:sz w:val="16"/>
              </w:rPr>
              <w:t>READY, or a list of problems</w:t>
            </w:r>
          </w:p>
        </w:tc>
      </w:tr>
      <w:tr>
        <w:trPr>
          <w:cantSplit/>
        </w:trPr>
        <w:tc>
          <w:tcPr>
            <w:tcW w:type="dxa" w:w="700"/>
            <w:tcBorders>
              <w:top w:val="nil"/>
              <w:left w:val="nil"/>
              <w:bottom w:val="nil"/>
              <w:right w:val="nil"/>
            </w:tcBorders>
            <w:tcMar>
              <w:top w:w="30" w:type="dxa"/>
              <w:left w:w="70" w:type="dxa"/>
              <w:bottom w:w="30" w:type="dxa"/>
              <w:right w:w="70" w:type="dxa"/>
            </w:tcMar>
          </w:tcPr>
          <w:p>
            <w:pPr>
              <w:spacing w:line="240" w:lineRule="auto" w:before="10" w:after="10"/>
            </w:pPr>
            <w:r>
              <w:rPr>
                <w:sz w:val="16"/>
              </w:rPr>
              <w:t>1</w:t>
            </w:r>
          </w:p>
        </w:tc>
        <w:tc>
          <w:tcPr>
            <w:tcW w:type="dxa" w:w="3600"/>
            <w:tcBorders>
              <w:top w:val="nil"/>
              <w:left w:val="nil"/>
              <w:bottom w:val="nil"/>
              <w:right w:val="nil"/>
            </w:tcBorders>
            <w:tcMar>
              <w:top w:w="30" w:type="dxa"/>
              <w:left w:w="70" w:type="dxa"/>
              <w:bottom w:w="30" w:type="dxa"/>
              <w:right w:w="70" w:type="dxa"/>
            </w:tcMar>
          </w:tcPr>
          <w:p>
            <w:pPr>
              <w:spacing w:line="240" w:lineRule="auto" w:before="10" w:after="10"/>
            </w:pPr>
            <w:r>
              <w:rPr>
                <w:sz w:val="16"/>
              </w:rPr>
              <w:t>python scripts/01_prepare_data.py --n 160 --seed 42</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6"/>
              </w:rPr>
              <w:t>Validated export</w:t>
            </w:r>
          </w:p>
        </w:tc>
        <w:tc>
          <w:tcPr>
            <w:tcW w:type="dxa" w:w="2960"/>
            <w:tcBorders>
              <w:top w:val="nil"/>
              <w:left w:val="nil"/>
              <w:bottom w:val="nil"/>
              <w:right w:val="nil"/>
            </w:tcBorders>
            <w:tcMar>
              <w:top w:w="30" w:type="dxa"/>
              <w:left w:w="70" w:type="dxa"/>
              <w:bottom w:w="30" w:type="dxa"/>
              <w:right w:w="70" w:type="dxa"/>
            </w:tcMar>
          </w:tcPr>
          <w:p>
            <w:pPr>
              <w:spacing w:line="240" w:lineRule="auto" w:before="10" w:after="10"/>
            </w:pPr>
            <w:r>
              <w:rPr>
                <w:sz w:val="16"/>
              </w:rPr>
              <w:t>cases.jsonl, sample_160.csv, selection_report.json, labeling sheet</w:t>
            </w:r>
          </w:p>
        </w:tc>
      </w:tr>
      <w:tr>
        <w:trPr>
          <w:cantSplit/>
        </w:trPr>
        <w:tc>
          <w:tcPr>
            <w:tcW w:type="dxa" w:w="700"/>
            <w:tcBorders>
              <w:top w:val="nil"/>
              <w:left w:val="nil"/>
              <w:bottom w:val="nil"/>
              <w:right w:val="nil"/>
            </w:tcBorders>
            <w:tcMar>
              <w:top w:w="30" w:type="dxa"/>
              <w:left w:w="70" w:type="dxa"/>
              <w:bottom w:w="30" w:type="dxa"/>
              <w:right w:w="70" w:type="dxa"/>
            </w:tcMar>
          </w:tcPr>
          <w:p>
            <w:pPr>
              <w:spacing w:line="240" w:lineRule="auto" w:before="10" w:after="10"/>
            </w:pPr>
            <w:r>
              <w:rPr>
                <w:sz w:val="16"/>
              </w:rPr>
              <w:t>1b</w:t>
            </w:r>
          </w:p>
        </w:tc>
        <w:tc>
          <w:tcPr>
            <w:tcW w:type="dxa" w:w="3600"/>
            <w:tcBorders>
              <w:top w:val="nil"/>
              <w:left w:val="nil"/>
              <w:bottom w:val="nil"/>
              <w:right w:val="nil"/>
            </w:tcBorders>
            <w:tcMar>
              <w:top w:w="30" w:type="dxa"/>
              <w:left w:w="70" w:type="dxa"/>
              <w:bottom w:w="30" w:type="dxa"/>
              <w:right w:w="70" w:type="dxa"/>
            </w:tcMar>
          </w:tcPr>
          <w:p>
            <w:pPr>
              <w:spacing w:line="240" w:lineRule="auto" w:before="10" w:after="10"/>
            </w:pPr>
            <w:r>
              <w:rPr>
                <w:sz w:val="16"/>
              </w:rPr>
              <w:t>python scripts/01b_eda.py</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6"/>
              </w:rPr>
              <w:t>Export, sample, gold (if any)</w:t>
            </w:r>
          </w:p>
        </w:tc>
        <w:tc>
          <w:tcPr>
            <w:tcW w:type="dxa" w:w="2960"/>
            <w:tcBorders>
              <w:top w:val="nil"/>
              <w:left w:val="nil"/>
              <w:bottom w:val="nil"/>
              <w:right w:val="nil"/>
            </w:tcBorders>
            <w:tcMar>
              <w:top w:w="30" w:type="dxa"/>
              <w:left w:w="70" w:type="dxa"/>
              <w:bottom w:w="30" w:type="dxa"/>
              <w:right w:w="70" w:type="dxa"/>
            </w:tcMar>
          </w:tcPr>
          <w:p>
            <w:pPr>
              <w:spacing w:line="240" w:lineRule="auto" w:before="10" w:after="10"/>
            </w:pPr>
            <w:r>
              <w:rPr>
                <w:sz w:val="16"/>
              </w:rPr>
              <w:t>outputs/eda/: cleaning log, missingness, EDA tables and figures</w:t>
            </w:r>
          </w:p>
        </w:tc>
      </w:tr>
      <w:tr>
        <w:trPr>
          <w:cantSplit/>
        </w:trPr>
        <w:tc>
          <w:tcPr>
            <w:tcW w:type="dxa" w:w="700"/>
            <w:tcBorders>
              <w:top w:val="nil"/>
              <w:left w:val="nil"/>
              <w:bottom w:val="nil"/>
              <w:right w:val="nil"/>
            </w:tcBorders>
            <w:tcMar>
              <w:top w:w="30" w:type="dxa"/>
              <w:left w:w="70" w:type="dxa"/>
              <w:bottom w:w="30" w:type="dxa"/>
              <w:right w:w="70" w:type="dxa"/>
            </w:tcMar>
          </w:tcPr>
          <w:p>
            <w:pPr>
              <w:spacing w:line="240" w:lineRule="auto" w:before="10" w:after="10"/>
            </w:pPr>
            <w:r>
              <w:rPr>
                <w:sz w:val="16"/>
              </w:rPr>
              <w:t>2</w:t>
            </w:r>
          </w:p>
        </w:tc>
        <w:tc>
          <w:tcPr>
            <w:tcW w:type="dxa" w:w="3600"/>
            <w:tcBorders>
              <w:top w:val="nil"/>
              <w:left w:val="nil"/>
              <w:bottom w:val="nil"/>
              <w:right w:val="nil"/>
            </w:tcBorders>
            <w:tcMar>
              <w:top w:w="30" w:type="dxa"/>
              <w:left w:w="70" w:type="dxa"/>
              <w:bottom w:w="30" w:type="dxa"/>
              <w:right w:w="70" w:type="dxa"/>
            </w:tcMar>
          </w:tcPr>
          <w:p>
            <w:pPr>
              <w:spacing w:line="240" w:lineRule="auto" w:before="10" w:after="10"/>
            </w:pPr>
            <w:r>
              <w:rPr>
                <w:sz w:val="16"/>
              </w:rPr>
              <w:t>python scripts/02_import_gold.py</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6"/>
              </w:rPr>
              <w:t>Completed labeling sheet</w:t>
            </w:r>
          </w:p>
        </w:tc>
        <w:tc>
          <w:tcPr>
            <w:tcW w:type="dxa" w:w="2960"/>
            <w:tcBorders>
              <w:top w:val="nil"/>
              <w:left w:val="nil"/>
              <w:bottom w:val="nil"/>
              <w:right w:val="nil"/>
            </w:tcBorders>
            <w:tcMar>
              <w:top w:w="30" w:type="dxa"/>
              <w:left w:w="70" w:type="dxa"/>
              <w:bottom w:w="30" w:type="dxa"/>
              <w:right w:w="70" w:type="dxa"/>
            </w:tcMar>
          </w:tcPr>
          <w:p>
            <w:pPr>
              <w:spacing w:line="240" w:lineRule="auto" w:before="10" w:after="10"/>
            </w:pPr>
            <w:r>
              <w:rPr>
                <w:sz w:val="16"/>
              </w:rPr>
              <w:t>gold_cases.jsonl; κ and clause agreement</w:t>
            </w:r>
          </w:p>
        </w:tc>
      </w:tr>
      <w:tr>
        <w:trPr>
          <w:cantSplit/>
        </w:trPr>
        <w:tc>
          <w:tcPr>
            <w:tcW w:type="dxa" w:w="700"/>
            <w:tcBorders>
              <w:top w:val="nil"/>
              <w:left w:val="nil"/>
              <w:bottom w:val="nil"/>
              <w:right w:val="nil"/>
            </w:tcBorders>
            <w:tcMar>
              <w:top w:w="30" w:type="dxa"/>
              <w:left w:w="70" w:type="dxa"/>
              <w:bottom w:w="30" w:type="dxa"/>
              <w:right w:w="70" w:type="dxa"/>
            </w:tcMar>
          </w:tcPr>
          <w:p>
            <w:pPr>
              <w:spacing w:line="240" w:lineRule="auto" w:before="10" w:after="10"/>
            </w:pPr>
            <w:r>
              <w:rPr>
                <w:sz w:val="16"/>
              </w:rPr>
              <w:t>3b</w:t>
            </w:r>
          </w:p>
        </w:tc>
        <w:tc>
          <w:tcPr>
            <w:tcW w:type="dxa" w:w="3600"/>
            <w:tcBorders>
              <w:top w:val="nil"/>
              <w:left w:val="nil"/>
              <w:bottom w:val="nil"/>
              <w:right w:val="nil"/>
            </w:tcBorders>
            <w:tcMar>
              <w:top w:w="30" w:type="dxa"/>
              <w:left w:w="70" w:type="dxa"/>
              <w:bottom w:w="30" w:type="dxa"/>
              <w:right w:w="70" w:type="dxa"/>
            </w:tcMar>
          </w:tcPr>
          <w:p>
            <w:pPr>
              <w:spacing w:line="240" w:lineRule="auto" w:before="10" w:after="10"/>
            </w:pPr>
            <w:r>
              <w:rPr>
                <w:sz w:val="16"/>
              </w:rPr>
              <w:t>python scripts/03b_validate.py --make-sheet, then --config …</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6"/>
              </w:rPr>
              <w:t>Gold set; validation run</w:t>
            </w:r>
          </w:p>
        </w:tc>
        <w:tc>
          <w:tcPr>
            <w:tcW w:type="dxa" w:w="2960"/>
            <w:tcBorders>
              <w:top w:val="nil"/>
              <w:left w:val="nil"/>
              <w:bottom w:val="nil"/>
              <w:right w:val="nil"/>
            </w:tcBorders>
            <w:tcMar>
              <w:top w:w="30" w:type="dxa"/>
              <w:left w:w="70" w:type="dxa"/>
              <w:bottom w:w="30" w:type="dxa"/>
              <w:right w:w="70" w:type="dxa"/>
            </w:tcMar>
          </w:tcPr>
          <w:p>
            <w:pPr>
              <w:spacing w:line="240" w:lineRule="auto" w:before="10" w:after="10"/>
            </w:pPr>
            <w:r>
              <w:rPr>
                <w:sz w:val="16"/>
              </w:rPr>
              <w:t>outputs/validation/</w:t>
            </w:r>
          </w:p>
        </w:tc>
      </w:tr>
      <w:tr>
        <w:trPr>
          <w:cantSplit/>
        </w:trPr>
        <w:tc>
          <w:tcPr>
            <w:tcW w:type="dxa" w:w="700"/>
            <w:tcBorders>
              <w:top w:val="nil"/>
              <w:left w:val="nil"/>
              <w:bottom w:val="nil"/>
              <w:right w:val="nil"/>
            </w:tcBorders>
            <w:tcMar>
              <w:top w:w="30" w:type="dxa"/>
              <w:left w:w="70" w:type="dxa"/>
              <w:bottom w:w="30" w:type="dxa"/>
              <w:right w:w="70" w:type="dxa"/>
            </w:tcMar>
          </w:tcPr>
          <w:p>
            <w:pPr>
              <w:spacing w:line="240" w:lineRule="auto" w:before="10" w:after="10"/>
            </w:pPr>
            <w:r>
              <w:rPr>
                <w:sz w:val="16"/>
              </w:rPr>
              <w:t>3</w:t>
            </w:r>
          </w:p>
        </w:tc>
        <w:tc>
          <w:tcPr>
            <w:tcW w:type="dxa" w:w="3600"/>
            <w:tcBorders>
              <w:top w:val="nil"/>
              <w:left w:val="nil"/>
              <w:bottom w:val="nil"/>
              <w:right w:val="nil"/>
            </w:tcBorders>
            <w:tcMar>
              <w:top w:w="30" w:type="dxa"/>
              <w:left w:w="70" w:type="dxa"/>
              <w:bottom w:w="30" w:type="dxa"/>
              <w:right w:w="70" w:type="dxa"/>
            </w:tcMar>
          </w:tcPr>
          <w:p>
            <w:pPr>
              <w:spacing w:line="240" w:lineRule="auto" w:before="10" w:after="10"/>
            </w:pPr>
            <w:r>
              <w:rPr>
                <w:sz w:val="16"/>
              </w:rPr>
              <w:t>python scripts/03_run_experiment.py configs/&lt;condition&gt;.yaml</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6"/>
              </w:rPr>
              <w:t>Cases, gold, corpus</w:t>
            </w:r>
          </w:p>
        </w:tc>
        <w:tc>
          <w:tcPr>
            <w:tcW w:type="dxa" w:w="2960"/>
            <w:tcBorders>
              <w:top w:val="nil"/>
              <w:left w:val="nil"/>
              <w:bottom w:val="nil"/>
              <w:right w:val="nil"/>
            </w:tcBorders>
            <w:tcMar>
              <w:top w:w="30" w:type="dxa"/>
              <w:left w:w="70" w:type="dxa"/>
              <w:bottom w:w="30" w:type="dxa"/>
              <w:right w:w="70" w:type="dxa"/>
            </w:tcMar>
          </w:tcPr>
          <w:p>
            <w:pPr>
              <w:spacing w:line="240" w:lineRule="auto" w:before="10" w:after="10"/>
            </w:pPr>
            <w:r>
              <w:rPr>
                <w:sz w:val="16"/>
              </w:rPr>
              <w:t>outputs/runs/&lt;condition&gt;/ (resumable)</w:t>
            </w:r>
          </w:p>
        </w:tc>
      </w:tr>
      <w:tr>
        <w:trPr>
          <w:cantSplit/>
        </w:trPr>
        <w:tc>
          <w:tcPr>
            <w:tcW w:type="dxa" w:w="700"/>
            <w:tcBorders>
              <w:top w:val="nil"/>
              <w:left w:val="nil"/>
              <w:bottom w:val="nil"/>
              <w:right w:val="nil"/>
            </w:tcBorders>
            <w:tcMar>
              <w:top w:w="30" w:type="dxa"/>
              <w:left w:w="70" w:type="dxa"/>
              <w:bottom w:w="30" w:type="dxa"/>
              <w:right w:w="70" w:type="dxa"/>
            </w:tcMar>
          </w:tcPr>
          <w:p>
            <w:pPr>
              <w:spacing w:line="240" w:lineRule="auto" w:before="10" w:after="10"/>
            </w:pPr>
            <w:r>
              <w:rPr>
                <w:sz w:val="16"/>
              </w:rPr>
              <w:t>4</w:t>
            </w:r>
          </w:p>
        </w:tc>
        <w:tc>
          <w:tcPr>
            <w:tcW w:type="dxa" w:w="3600"/>
            <w:tcBorders>
              <w:top w:val="nil"/>
              <w:left w:val="nil"/>
              <w:bottom w:val="nil"/>
              <w:right w:val="nil"/>
            </w:tcBorders>
            <w:tcMar>
              <w:top w:w="30" w:type="dxa"/>
              <w:left w:w="70" w:type="dxa"/>
              <w:bottom w:w="30" w:type="dxa"/>
              <w:right w:w="70" w:type="dxa"/>
            </w:tcMar>
          </w:tcPr>
          <w:p>
            <w:pPr>
              <w:spacing w:line="240" w:lineRule="auto" w:before="10" w:after="10"/>
            </w:pPr>
            <w:r>
              <w:rPr>
                <w:sz w:val="16"/>
              </w:rPr>
              <w:t>python scripts/04_compare_and_business.py</w:t>
            </w:r>
          </w:p>
        </w:tc>
        <w:tc>
          <w:tcPr>
            <w:tcW w:type="dxa" w:w="2100"/>
            <w:tcBorders>
              <w:top w:val="nil"/>
              <w:left w:val="nil"/>
              <w:bottom w:val="nil"/>
              <w:right w:val="nil"/>
            </w:tcBorders>
            <w:tcMar>
              <w:top w:w="30" w:type="dxa"/>
              <w:left w:w="70" w:type="dxa"/>
              <w:bottom w:w="30" w:type="dxa"/>
              <w:right w:w="70" w:type="dxa"/>
            </w:tcMar>
          </w:tcPr>
          <w:p>
            <w:pPr>
              <w:spacing w:line="240" w:lineRule="auto" w:before="10" w:after="10"/>
            </w:pPr>
            <w:r>
              <w:rPr>
                <w:sz w:val="16"/>
              </w:rPr>
              <w:t>All runs</w:t>
            </w:r>
          </w:p>
        </w:tc>
        <w:tc>
          <w:tcPr>
            <w:tcW w:type="dxa" w:w="2960"/>
            <w:tcBorders>
              <w:top w:val="nil"/>
              <w:left w:val="nil"/>
              <w:bottom w:val="nil"/>
              <w:right w:val="nil"/>
            </w:tcBorders>
            <w:tcMar>
              <w:top w:w="30" w:type="dxa"/>
              <w:left w:w="70" w:type="dxa"/>
              <w:bottom w:w="30" w:type="dxa"/>
              <w:right w:w="70" w:type="dxa"/>
            </w:tcMar>
          </w:tcPr>
          <w:p>
            <w:pPr>
              <w:spacing w:line="240" w:lineRule="auto" w:before="10" w:after="10"/>
            </w:pPr>
            <w:r>
              <w:rPr>
                <w:sz w:val="16"/>
              </w:rPr>
              <w:t>outputs/reports/: RQ1–RQ4 tables, figures, benchmarks</w:t>
            </w:r>
          </w:p>
        </w:tc>
      </w:tr>
      <w:tr>
        <w:trPr>
          <w:cantSplit/>
        </w:trPr>
        <w:tc>
          <w:tcPr>
            <w:tcW w:type="dxa" w:w="7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Tests</w:t>
            </w:r>
          </w:p>
        </w:tc>
        <w:tc>
          <w:tcPr>
            <w:tcW w:type="dxa" w:w="36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pytest tests -q</w:t>
            </w:r>
          </w:p>
        </w:tc>
        <w:tc>
          <w:tcPr>
            <w:tcW w:type="dxa" w:w="210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None (offline)</w:t>
            </w:r>
          </w:p>
        </w:tc>
        <w:tc>
          <w:tcPr>
            <w:tcW w:type="dxa" w:w="2960"/>
            <w:tcBorders>
              <w:top w:val="nil"/>
              <w:left w:val="nil"/>
              <w:bottom w:val="single" w:sz="6" w:color="000000"/>
              <w:right w:val="nil"/>
            </w:tcBorders>
            <w:tcMar>
              <w:top w:w="30" w:type="dxa"/>
              <w:left w:w="70" w:type="dxa"/>
              <w:bottom w:w="30" w:type="dxa"/>
              <w:right w:w="70" w:type="dxa"/>
            </w:tcMar>
          </w:tcPr>
          <w:p>
            <w:pPr>
              <w:spacing w:line="240" w:lineRule="auto" w:before="10" w:after="10"/>
            </w:pPr>
            <w:r>
              <w:rPr>
                <w:sz w:val="16"/>
              </w:rPr>
              <w:t>43 tests</w:t>
            </w:r>
          </w:p>
        </w:tc>
      </w:tr>
    </w:tbl>
    <w:p>
      <w:pPr>
        <w:spacing w:line="240" w:lineRule="auto" w:before="60" w:after="240"/>
      </w:pPr>
      <w:r>
        <w:rPr>
          <w:i/>
          <w:sz w:val="20"/>
        </w:rPr>
        <w:t>Note.</w:t>
      </w:r>
      <w:r>
        <w:rPr>
          <w:sz w:val="20"/>
        </w:rPr>
        <w:t xml:space="preserve"> Python 3.11; package versions in requirements.txt; model version recorded with every response.</w:t>
      </w:r>
    </w:p>
    <w:sectPr w:rsidR="006E48CD">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A63DF2A" w14:textId="77777777" w:rsidR="00220194" w:rsidRDefault="00220194">
      <w:r>
        <w:separator/>
      </w:r>
    </w:p>
  </w:endnote>
  <w:endnote w:type="continuationSeparator" w:id="0">
    <w:p w14:paraId="2A7C7C31" w14:textId="77777777" w:rsidR="00220194" w:rsidRDefault="002201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73B56" w14:textId="77777777" w:rsidR="00220194" w:rsidRDefault="00220194">
      <w:r>
        <w:separator/>
      </w:r>
    </w:p>
  </w:footnote>
  <w:footnote w:type="continuationSeparator" w:id="0">
    <w:p w14:paraId="22D75B04" w14:textId="77777777" w:rsidR="00220194" w:rsidRDefault="002201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B7F2CD" w14:textId="77777777" w:rsidR="0040337D" w:rsidRDefault="00000000">
    <w:pPr>
      <w:jc w:val="right"/>
    </w:pPr>
    <w:r>
      <w:fldChar w:fldCharType="begin"/>
    </w:r>
    <w:r>
      <w:instrText>PAGE</w:instrText>
    </w:r>
    <w:r>
      <w:fldChar w:fldCharType="separate"/>
    </w:r>
    <w:r w:rsidR="00F00C4C">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751716"/>
    <w:multiLevelType w:val="hybridMultilevel"/>
    <w:tmpl w:val="D5F21FBC"/>
    <w:lvl w:ilvl="0" w:tplc="D2823DF0">
      <w:start w:val="1"/>
      <w:numFmt w:val="bullet"/>
      <w:lvlText w:val="•"/>
      <w:lvlJc w:val="left"/>
      <w:pPr>
        <w:ind w:left="720" w:hanging="360"/>
      </w:pPr>
    </w:lvl>
    <w:lvl w:ilvl="1" w:tplc="7A267ABC">
      <w:numFmt w:val="decimal"/>
      <w:lvlText w:val=""/>
      <w:lvlJc w:val="left"/>
    </w:lvl>
    <w:lvl w:ilvl="2" w:tplc="F48660CA">
      <w:numFmt w:val="decimal"/>
      <w:lvlText w:val=""/>
      <w:lvlJc w:val="left"/>
    </w:lvl>
    <w:lvl w:ilvl="3" w:tplc="9B0CA67A">
      <w:numFmt w:val="decimal"/>
      <w:lvlText w:val=""/>
      <w:lvlJc w:val="left"/>
    </w:lvl>
    <w:lvl w:ilvl="4" w:tplc="3FAE6E98">
      <w:numFmt w:val="decimal"/>
      <w:lvlText w:val=""/>
      <w:lvlJc w:val="left"/>
    </w:lvl>
    <w:lvl w:ilvl="5" w:tplc="2DD82D04">
      <w:numFmt w:val="decimal"/>
      <w:lvlText w:val=""/>
      <w:lvlJc w:val="left"/>
    </w:lvl>
    <w:lvl w:ilvl="6" w:tplc="62723C04">
      <w:numFmt w:val="decimal"/>
      <w:lvlText w:val=""/>
      <w:lvlJc w:val="left"/>
    </w:lvl>
    <w:lvl w:ilvl="7" w:tplc="D848E3C6">
      <w:numFmt w:val="decimal"/>
      <w:lvlText w:val=""/>
      <w:lvlJc w:val="left"/>
    </w:lvl>
    <w:lvl w:ilvl="8" w:tplc="CE9A6894">
      <w:numFmt w:val="decimal"/>
      <w:lvlText w:val=""/>
      <w:lvlJc w:val="left"/>
    </w:lvl>
  </w:abstractNum>
  <w:abstractNum w:abstractNumId="1" w15:restartNumberingAfterBreak="0">
    <w:nsid w:val="2FEA60D5"/>
    <w:multiLevelType w:val="hybridMultilevel"/>
    <w:tmpl w:val="3914050E"/>
    <w:lvl w:ilvl="0" w:tplc="5BAA1712">
      <w:start w:val="1"/>
      <w:numFmt w:val="decimal"/>
      <w:lvlText w:val="%1."/>
      <w:lvlJc w:val="left"/>
      <w:pPr>
        <w:ind w:left="720" w:hanging="360"/>
      </w:pPr>
    </w:lvl>
    <w:lvl w:ilvl="1" w:tplc="73AC12EA">
      <w:numFmt w:val="decimal"/>
      <w:lvlText w:val=""/>
      <w:lvlJc w:val="left"/>
    </w:lvl>
    <w:lvl w:ilvl="2" w:tplc="0D42200C">
      <w:numFmt w:val="decimal"/>
      <w:lvlText w:val=""/>
      <w:lvlJc w:val="left"/>
    </w:lvl>
    <w:lvl w:ilvl="3" w:tplc="CE10DB7A">
      <w:numFmt w:val="decimal"/>
      <w:lvlText w:val=""/>
      <w:lvlJc w:val="left"/>
    </w:lvl>
    <w:lvl w:ilvl="4" w:tplc="73B42960">
      <w:numFmt w:val="decimal"/>
      <w:lvlText w:val=""/>
      <w:lvlJc w:val="left"/>
    </w:lvl>
    <w:lvl w:ilvl="5" w:tplc="99C829C6">
      <w:numFmt w:val="decimal"/>
      <w:lvlText w:val=""/>
      <w:lvlJc w:val="left"/>
    </w:lvl>
    <w:lvl w:ilvl="6" w:tplc="0A34CD8E">
      <w:numFmt w:val="decimal"/>
      <w:lvlText w:val=""/>
      <w:lvlJc w:val="left"/>
    </w:lvl>
    <w:lvl w:ilvl="7" w:tplc="7700AAEE">
      <w:numFmt w:val="decimal"/>
      <w:lvlText w:val=""/>
      <w:lvlJc w:val="left"/>
    </w:lvl>
    <w:lvl w:ilvl="8" w:tplc="1106611C">
      <w:numFmt w:val="decimal"/>
      <w:lvlText w:val=""/>
      <w:lvlJc w:val="left"/>
    </w:lvl>
  </w:abstractNum>
  <w:abstractNum w:abstractNumId="2" w15:restartNumberingAfterBreak="0">
    <w:nsid w:val="5D913BC8"/>
    <w:multiLevelType w:val="hybridMultilevel"/>
    <w:tmpl w:val="2DA2230C"/>
    <w:lvl w:ilvl="0" w:tplc="D2C08C98">
      <w:start w:val="1"/>
      <w:numFmt w:val="decimal"/>
      <w:lvlText w:val="%1."/>
      <w:lvlJc w:val="left"/>
      <w:pPr>
        <w:ind w:left="720" w:hanging="360"/>
      </w:pPr>
    </w:lvl>
    <w:lvl w:ilvl="1" w:tplc="07522CAE">
      <w:numFmt w:val="decimal"/>
      <w:lvlText w:val=""/>
      <w:lvlJc w:val="left"/>
    </w:lvl>
    <w:lvl w:ilvl="2" w:tplc="70D4077E">
      <w:numFmt w:val="decimal"/>
      <w:lvlText w:val=""/>
      <w:lvlJc w:val="left"/>
    </w:lvl>
    <w:lvl w:ilvl="3" w:tplc="E54C26C4">
      <w:numFmt w:val="decimal"/>
      <w:lvlText w:val=""/>
      <w:lvlJc w:val="left"/>
    </w:lvl>
    <w:lvl w:ilvl="4" w:tplc="B06246F6">
      <w:numFmt w:val="decimal"/>
      <w:lvlText w:val=""/>
      <w:lvlJc w:val="left"/>
    </w:lvl>
    <w:lvl w:ilvl="5" w:tplc="C624F78E">
      <w:numFmt w:val="decimal"/>
      <w:lvlText w:val=""/>
      <w:lvlJc w:val="left"/>
    </w:lvl>
    <w:lvl w:ilvl="6" w:tplc="C8FC0B84">
      <w:numFmt w:val="decimal"/>
      <w:lvlText w:val=""/>
      <w:lvlJc w:val="left"/>
    </w:lvl>
    <w:lvl w:ilvl="7" w:tplc="04942320">
      <w:numFmt w:val="decimal"/>
      <w:lvlText w:val=""/>
      <w:lvlJc w:val="left"/>
    </w:lvl>
    <w:lvl w:ilvl="8" w:tplc="FEA24B4E">
      <w:numFmt w:val="decimal"/>
      <w:lvlText w:val=""/>
      <w:lvlJc w:val="left"/>
    </w:lvl>
  </w:abstractNum>
  <w:abstractNum w:abstractNumId="3" w15:restartNumberingAfterBreak="0">
    <w:nsid w:val="72A1614D"/>
    <w:multiLevelType w:val="hybridMultilevel"/>
    <w:tmpl w:val="48E6F234"/>
    <w:lvl w:ilvl="0" w:tplc="6B201F86">
      <w:start w:val="1"/>
      <w:numFmt w:val="bullet"/>
      <w:lvlText w:val="●"/>
      <w:lvlJc w:val="left"/>
      <w:pPr>
        <w:ind w:left="720" w:hanging="360"/>
      </w:pPr>
    </w:lvl>
    <w:lvl w:ilvl="1" w:tplc="9962DE8A">
      <w:start w:val="1"/>
      <w:numFmt w:val="bullet"/>
      <w:lvlText w:val="○"/>
      <w:lvlJc w:val="left"/>
      <w:pPr>
        <w:ind w:left="1440" w:hanging="360"/>
      </w:pPr>
    </w:lvl>
    <w:lvl w:ilvl="2" w:tplc="F4C81D50">
      <w:start w:val="1"/>
      <w:numFmt w:val="bullet"/>
      <w:lvlText w:val="■"/>
      <w:lvlJc w:val="left"/>
      <w:pPr>
        <w:ind w:left="2160" w:hanging="360"/>
      </w:pPr>
    </w:lvl>
    <w:lvl w:ilvl="3" w:tplc="F0D48B66">
      <w:start w:val="1"/>
      <w:numFmt w:val="bullet"/>
      <w:lvlText w:val="●"/>
      <w:lvlJc w:val="left"/>
      <w:pPr>
        <w:ind w:left="2880" w:hanging="360"/>
      </w:pPr>
    </w:lvl>
    <w:lvl w:ilvl="4" w:tplc="4BD4795A">
      <w:start w:val="1"/>
      <w:numFmt w:val="bullet"/>
      <w:lvlText w:val="○"/>
      <w:lvlJc w:val="left"/>
      <w:pPr>
        <w:ind w:left="3600" w:hanging="360"/>
      </w:pPr>
    </w:lvl>
    <w:lvl w:ilvl="5" w:tplc="D56E735A">
      <w:start w:val="1"/>
      <w:numFmt w:val="bullet"/>
      <w:lvlText w:val="■"/>
      <w:lvlJc w:val="left"/>
      <w:pPr>
        <w:ind w:left="4320" w:hanging="360"/>
      </w:pPr>
    </w:lvl>
    <w:lvl w:ilvl="6" w:tplc="BF7683AE">
      <w:start w:val="1"/>
      <w:numFmt w:val="bullet"/>
      <w:lvlText w:val="●"/>
      <w:lvlJc w:val="left"/>
      <w:pPr>
        <w:ind w:left="5040" w:hanging="360"/>
      </w:pPr>
    </w:lvl>
    <w:lvl w:ilvl="7" w:tplc="4586A308">
      <w:start w:val="1"/>
      <w:numFmt w:val="bullet"/>
      <w:lvlText w:val="●"/>
      <w:lvlJc w:val="left"/>
      <w:pPr>
        <w:ind w:left="5760" w:hanging="360"/>
      </w:pPr>
    </w:lvl>
    <w:lvl w:ilvl="8" w:tplc="FF2E3262">
      <w:start w:val="1"/>
      <w:numFmt w:val="bullet"/>
      <w:lvlText w:val="●"/>
      <w:lvlJc w:val="left"/>
      <w:pPr>
        <w:ind w:left="6480" w:hanging="360"/>
      </w:pPr>
    </w:lvl>
  </w:abstractNum>
  <w:abstractNum w:abstractNumId="90">
    <w:multiLevelType w:val="singleLevel"/>
    <w:lvl w:ilvl="0">
      <w:start w:val="1"/>
      <w:numFmt w:val="bullet"/>
      <w:lvlText w:val=""/>
      <w:lvlJc w:val="left"/>
      <w:pPr>
        <w:ind w:left="720" w:hanging="360"/>
      </w:pPr>
      <w:rPr>
        <w:rFonts w:ascii="Symbol" w:hAnsi="Symbol" w:hint="default"/>
      </w:rPr>
    </w:lvl>
  </w:abstractNum>
  <w:abstractNum w:abstractNumId="91">
    <w:multiLevelType w:val="singleLevel"/>
    <w:lvl w:ilvl="0">
      <w:start w:val="1"/>
      <w:numFmt w:val="decimal"/>
      <w:lvlText w:val="%1."/>
      <w:lvlJc w:val="left"/>
      <w:pPr>
        <w:ind w:left="720" w:hanging="360"/>
      </w:pPr>
    </w:lvl>
  </w:abstractNum>
  <w:abstractNum w:abstractNumId="90">
    <w:multiLevelType w:val="singleLevel"/>
    <w:lvl w:ilvl="0">
      <w:start w:val="1"/>
      <w:numFmt w:val="bullet"/>
      <w:lvlText w:val=""/>
      <w:lvlJc w:val="left"/>
      <w:pPr>
        <w:ind w:left="720" w:hanging="360"/>
      </w:pPr>
      <w:rPr>
        <w:rFonts w:ascii="Symbol" w:hAnsi="Symbol" w:hint="default"/>
      </w:rPr>
    </w:lvl>
  </w:abstractNum>
  <w:abstractNum w:abstractNumId="91">
    <w:multiLevelType w:val="singleLevel"/>
    <w:lvl w:ilvl="0">
      <w:start w:val="1"/>
      <w:numFmt w:val="decimal"/>
      <w:lvlText w:val="%1."/>
      <w:lvlJc w:val="left"/>
      <w:pPr>
        <w:ind w:left="720" w:hanging="360"/>
      </w:pPr>
    </w:lvl>
  </w:abstractNum>
  <w:num w:numId="1" w16cid:durableId="1693142438">
    <w:abstractNumId w:val="3"/>
    <w:lvlOverride w:ilvl="0">
      <w:startOverride w:val="1"/>
    </w:lvlOverride>
  </w:num>
  <w:num w:numId="2" w16cid:durableId="1547984685">
    <w:abstractNumId w:val="2"/>
    <w:lvlOverride w:ilvl="0">
      <w:startOverride w:val="1"/>
    </w:lvlOverride>
  </w:num>
  <w:num w:numId="3" w16cid:durableId="5637351">
    <w:abstractNumId w:val="0"/>
    <w:lvlOverride w:ilvl="0">
      <w:startOverride w:val="1"/>
    </w:lvlOverride>
  </w:num>
  <w:num w:numId="4" w16cid:durableId="1865897930">
    <w:abstractNumId w:val="1"/>
    <w:lvlOverride w:ilvl="0">
      <w:startOverride w:val="1"/>
    </w:lvlOverride>
  </w:num>
  <w:num w:numId="101">
    <w:abstractNumId w:val="91"/>
    <w:lvlOverride w:ilvl="0">
      <w:startOverride w:val="1"/>
    </w:lvlOverride>
  </w:num>
  <w:num w:numId="102">
    <w:abstractNumId w:val="90"/>
    <w:lvlOverride w:ilvl="0">
      <w:startOverride w:val="1"/>
    </w:lvlOverride>
  </w:num>
  <w:num w:numId="103">
    <w:abstractNumId w:val="90"/>
    <w:lvlOverride w:ilvl="0">
      <w:startOverride w:val="1"/>
    </w:lvlOverride>
  </w:num>
  <w:num w:numId="104">
    <w:abstractNumId w:val="90"/>
    <w:lvlOverride w:ilvl="0">
      <w:startOverride w:val="1"/>
    </w:lvlOverride>
  </w:num>
  <w:num w:numId="105">
    <w:abstractNumId w:val="90"/>
    <w:lvlOverride w:ilvl="0">
      <w:startOverride w:val="1"/>
    </w:lvlOverride>
  </w:num>
  <w:num w:numId="106">
    <w:abstractNumId w:val="90"/>
    <w:lvlOverride w:ilvl="0">
      <w:startOverride w:val="1"/>
    </w:lvlOverride>
  </w:num>
  <w:num w:numId="107">
    <w:abstractNumId w:val="90"/>
    <w:lvlOverride w:ilvl="0">
      <w:startOverride w:val="1"/>
    </w:lvlOverride>
  </w:num>
  <w:num w:numId="108">
    <w:abstractNumId w:val="90"/>
    <w:lvlOverride w:ilvl="0">
      <w:startOverride w:val="1"/>
    </w:lvlOverride>
  </w:num>
  <w:num w:numId="109">
    <w:abstractNumId w:val="9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37D"/>
    <w:rsid w:val="000A0A0D"/>
    <w:rsid w:val="00220194"/>
    <w:rsid w:val="0040337D"/>
    <w:rsid w:val="006E48CD"/>
    <w:rsid w:val="008868A8"/>
    <w:rsid w:val="00B16229"/>
    <w:rsid w:val="00F00C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6635FD1"/>
  <w15:docId w15:val="{2ECB959C-9700-DA4D-B47E-894CF570D52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outlineLvl w:val="0"/>
    </w:pPr>
    <w:rPr>
      <w:b/>
      <w:bCs/>
      <w:color w:val="000000"/>
    </w:rPr>
  </w:style>
  <w:style w:type="paragraph" w:styleId="Heading2">
    <w:name w:val="heading 2"/>
    <w:uiPriority w:val="9"/>
    <w:unhideWhenUsed/>
    <w:qFormat/>
    <w:pPr>
      <w:keepNext/>
      <w:outlineLvl w:val="1"/>
    </w:pPr>
    <w:rPr>
      <w:b/>
      <w:bCs/>
      <w:color w:val="000000"/>
    </w:rPr>
  </w:style>
  <w:style w:type="paragraph" w:styleId="Heading3">
    <w:name w:val="heading 3"/>
    <w:uiPriority w:val="9"/>
    <w:unhideWhenUsed/>
    <w:qFormat/>
    <w:pPr>
      <w:keepNext/>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unhideWhenUsed/>
    <w:pPr>
      <w:tabs>
        <w:tab w:val="right" w:leader="dot" w:pos="9350"/>
      </w:tabs>
    </w:pPr>
  </w:style>
  <w:style w:type="paragraph" w:styleId="TOC2">
    <w:name w:val="toc 2"/>
    <w:uiPriority w:val="39"/>
    <w:unhideWhenUsed/>
    <w:pPr>
      <w:tabs>
        <w:tab w:val="right" w:leader="dot" w:pos="9350"/>
      </w:tabs>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12904</Words>
  <Characters>73556</Characters>
  <Application>Microsoft Office Word</Application>
  <DocSecurity>0</DocSecurity>
  <Lines>612</Lines>
  <Paragraphs>172</Paragraphs>
  <ScaleCrop>false</ScaleCrop>
  <Company/>
  <LinksUpToDate>false</LinksUpToDate>
  <CharactersWithSpaces>86288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Developing an Evaluation Methodology to Assess Accuracy, Groundedness, and Operational Value of Retrieval-Augmented Generation (RAG) as a Decision-Support System for Consumer Payment Disputes</dc:title>
  <dc:creator>Deepak Dharani</dc:creator>
  <cp:lastModifiedBy>Dharani, Deepak</cp:lastModifiedBy>
  <cp:revision>5</cp:revision>
  <dcterms:created xsi:type="dcterms:W3CDTF">2026-10-13T05:48:00Z</dcterms:created>
  <dcterms:modified xsi:type="dcterms:W3CDTF">2026-10-13T06:04:00Z</dcterms:modified>
</cp:coreProperties>
</file>