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and Regulatory Compliance Due Diligence Report – Aurelia Developments LLC</w:t>
      </w:r>
    </w:p>
    <w:p>
      <w:r>
        <w:br/>
        <w:t>Prepared for: Prospective Private Equity Investors, Transaction Counsel, and Lenders</w:t>
        <w:br/>
        <w:br/>
        <w:t>This Legal and Regulatory Compliance Due Diligence Report has been prepared in connection with the proposed review of Aurelia Developments LLC (“Aurelia” or the “Company”) by prospective private equity investors and their advisors. The report is intended to provide a comprehensive assessment of the Company’s litigation exposure, regulatory compliance framework, environmental obligations, and data privacy governance practices.</w:t>
        <w:br/>
        <w:br/>
        <w:t>Aurelia Developments LLC is a Dubai-based luxury real estate development company specializing in waterfront residential towers, premium villa communities, branded residences operated in partnership with international hospitality groups, and mixed‑use developments incorporating retail, hospitality, and residential components. The Company conducts development activities through a combination of parent-level operations and project-specific special purpose vehicles (“SPVs”).</w:t>
        <w:br/>
        <w:br/>
        <w:t>Given the regulatory complexity of large-scale real estate development projects, Aurelia operates within a multi-layered legal framework involving land use approvals, environmental compliance obligations, construction permitting, consumer protection rules governing off-plan property sales, and financial regulations relating to project escrow arrangements.</w:t>
        <w:br/>
        <w:br/>
        <w:t>Private equity investors conducting diligence must therefore carefully evaluate the Company’s legal environment, regulatory compliance history, litigation exposure, and environmental risk profile. The purpose of this report is to analyze those matters in detail and identify potential legal liabilities or operational disruptions that could affect the value or stability of the Company’s business.</w:t>
        <w:br/>
        <w:br/>
        <w:t>The report also includes a detailed review of a major environmental litigation matter involving the Company. Although Aurelia ultimately prevailed in the litigation, the dispute created significant collateral consequences, including regulatory scrutiny, project delays, increased compliance oversight, and reputational challenges that investors must evaluate in assessing future risk.</w:t>
        <w:br/>
      </w:r>
    </w:p>
    <w:p>
      <w:pPr>
        <w:pStyle w:val="Heading1"/>
      </w:pPr>
      <w:r>
        <w:t>6. Legal and Regulatory Compliance</w:t>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large-scale real estate development activities.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1"/>
      </w:pPr>
      <w:r>
        <w:t>6.1 Litigation</w:t>
      </w:r>
    </w:p>
    <w:p>
      <w:r>
        <w:br/>
        <w:t>The most significant litigation matter involving Aurelia Developments arose from the development of the company's flagship waterfront project known as the “Azure Marina Residences.” The project involved the construction of multiple luxury residential towers and associated waterfront infrastructure along a reclaimed coastal development corridor in Dubai.</w:t>
        <w:br/>
        <w:br/>
        <w:t>During early phases of excavation and foundation work, environmental advocacy groups and nearby landowners alleged that construction activities caused sediment runoff into a protected wetland channel connected to the coastal marine ecosystem. The claimants alleged that stormwater runoff from construction areas resulted in sedimentation affecting marine vegetation and tidal water flow patterns.</w:t>
        <w:br/>
        <w:br/>
        <w:t>The plaintiffs included a coalition of environmental organizations as well as several neighboring landowners who claimed that altered drainage patterns increased localized flooding risks. The complaint alleged violations of environmental regulations, negligence in site runoff management, and failure to implement adequate environmental mitigation measures.</w:t>
        <w:br/>
        <w:br/>
        <w:t>Regulatory authorities initiated investigations following the filing of the lawsuit, resulting in temporary construction monitoring orders and additional reporting obligations imposed on the project.</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litigation risk and developer liability.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List of All Pending and Threatened Litigation</w:t>
      </w:r>
    </w:p>
    <w:p>
      <w:r>
        <w:br/>
        <w:t>Case Name: Environmental Protection Coalition v. Aurelia Developments LLC</w:t>
        <w:br/>
        <w:t>Jurisdiction: Dubai Environmental Tribunal</w:t>
        <w:br/>
        <w:t>Claims Alleged: Environmental runoff allegations</w:t>
        <w:br/>
        <w:t>Current Status: Closed – Company prevailed</w:t>
        <w:br/>
        <w:br/>
        <w:t>Diligence Commentary:</w:t>
        <w:br/>
        <w:t>This matter illustrates the types of disputes that commonly arise during large-scale development projects. From an investor perspective, litigation exposure can result in reputational risk, regulatory scrutiny, and potential financial liability even where the developer ultimately prevails.</w:t>
        <w:br/>
      </w:r>
    </w:p>
    <w:p>
      <w:r>
        <w:br/>
        <w:t>Case Name: Desert Shore Landowners Association v. Aurelia Marina SPV</w:t>
        <w:br/>
        <w:t>Jurisdiction: Dubai Civil Court</w:t>
        <w:br/>
        <w:t>Claims Alleged: Property damage and flooding claims</w:t>
        <w:br/>
        <w:t>Current Status: Settled</w:t>
        <w:br/>
        <w:br/>
        <w:t>Diligence Commentary:</w:t>
        <w:br/>
        <w:t>This matter illustrates the types of disputes that commonly arise during large-scale development projects. From an investor perspective, litigation exposure can result in reputational risk, regulatory scrutiny, and potential financial liability even where the developer ultimately prevails.</w:t>
        <w:br/>
      </w:r>
    </w:p>
    <w:p>
      <w:r>
        <w:br/>
        <w:t>Case Name: Gulf Contractors LLC v. Aurelia Developments</w:t>
        <w:br/>
        <w:t>Jurisdiction: Dubai Commercial Court</w:t>
        <w:br/>
        <w:t>Claims Alleged: Contractor payment dispute</w:t>
        <w:br/>
        <w:t>Current Status: Pending</w:t>
        <w:br/>
        <w:br/>
        <w:t>Diligence Commentary:</w:t>
        <w:br/>
        <w:t>This matter illustrates the types of disputes that commonly arise during large-scale development projects. From an investor perspective, litigation exposure can result in reputational risk, regulatory scrutiny, and potential financial liability even where the developer ultimately prevails.</w:t>
        <w:br/>
      </w:r>
    </w:p>
    <w:p>
      <w:r>
        <w:br/>
        <w:t>Case Name: Community Advocacy Group Complaint</w:t>
        <w:br/>
        <w:t>Jurisdiction: Regulatory Inquiry</w:t>
        <w:br/>
        <w:t>Claims Alleged: Environmental compliance review</w:t>
        <w:br/>
        <w:t>Current Status: Administrative review closed</w:t>
        <w:br/>
        <w:br/>
        <w:t>Diligence Commentary:</w:t>
        <w:br/>
        <w:t>This matter illustrates the types of disputes that commonly arise during large-scale development projects. From an investor perspective, litigation exposure can result in reputational risk, regulatory scrutiny, and potential financial liability even where the developer ultimately prevails.</w:t>
        <w:br/>
      </w:r>
    </w:p>
    <w:p>
      <w:pPr>
        <w:pStyle w:val="Heading2"/>
      </w:pPr>
      <w:r>
        <w:t>Settlement Agreements from Past Disputes</w:t>
      </w:r>
    </w:p>
    <w:p>
      <w:r>
        <w:br/>
        <w:t xml:space="preserve">Aurelia Developments operates in a legal environment shaped by extensive regulatory oversight relating to construction dispute settlements and contractor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construction dispute settlements and contractor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construction dispute settlements and contractor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construction dispute settlements and contractor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construction dispute settlements and contractor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construction dispute settlements and contractor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Legal Hold Notices</w:t>
      </w:r>
    </w:p>
    <w:p>
      <w:r>
        <w:br/>
        <w:t xml:space="preserve">Aurelia Developments operates in a legal environment shaped by extensive regulatory oversight relating to document preservation obligations during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document preservation obligations during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document preservation obligations during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document preservation obligations during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document preservation obligations during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document preservation obligations during litigation.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1"/>
      </w:pPr>
      <w:r>
        <w:t>6.2 Regulatory Compliance</w:t>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real estate development regulatory oversight.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Licenses and Permits Required for Operations</w:t>
      </w:r>
    </w:p>
    <w:p>
      <w:r>
        <w:br/>
        <w:t xml:space="preserve">Aurelia Developments operates in a legal environment shaped by extensive regulatory oversight relating to development permits and regulatory approvals.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development permits and regulatory approvals.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development permits and regulatory approvals.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development permits and regulatory approvals.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development permits and regulatory approvals.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development permits and regulatory approvals.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development permits and regulatory approvals.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development permits and regulatory approvals.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Correspondence with Regulatory Agencies</w:t>
      </w:r>
    </w:p>
    <w:p>
      <w:r>
        <w:br/>
        <w:t xml:space="preserve">Aurelia Developments operates in a legal environment shaped by extensive regulatory oversight relating to communications with regulatory authorities.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communications with regulatory authorities.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communications with regulatory authorities.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communications with regulatory authorities.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communications with regulatory authorities.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communications with regulatory authorities.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communications with regulatory authorities.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communications with regulatory authorities.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Results of Any Regulatory Audits or Inspections</w:t>
      </w:r>
    </w:p>
    <w:p>
      <w:r>
        <w:br/>
        <w:t xml:space="preserve">Aurelia Developments operates in a legal environment shaped by extensive regulatory oversight relating to regulatory inspections and compliance monitoring.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regulatory inspections and compliance monitoring.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regulatory inspections and compliance monitoring.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regulatory inspections and compliance monitoring.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regulatory inspections and compliance monitoring.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regulatory inspections and compliance monitoring.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regulatory inspections and compliance monitoring.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regulatory inspections and compliance monitoring.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1"/>
      </w:pPr>
      <w:r>
        <w:t>6.3 Environmental Matters</w:t>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risk management for development projects.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Environmental Impact Assessments</w:t>
      </w:r>
    </w:p>
    <w:p>
      <w:r>
        <w:br/>
        <w:t xml:space="preserve">Aurelia Developments operates in a legal environment shaped by extensive regulatory oversight relating to environmental impact assessment processes.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impact assessment processes.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impact assessment processes.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impact assessment processes.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impact assessment processes.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impact assessment processes.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impact assessment processes.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impact assessment processes.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Hazardous Materials Handling Procedures</w:t>
      </w:r>
    </w:p>
    <w:p>
      <w:r>
        <w:br/>
        <w:t xml:space="preserve">Aurelia Developments operates in a legal environment shaped by extensive regulatory oversight relating to hazardous materials handling and disposal protocols.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hazardous materials handling and disposal protocols.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hazardous materials handling and disposal protocols.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hazardous materials handling and disposal protocols.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hazardous materials handling and disposal protocols.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hazardous materials handling and disposal protocols.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Compliance with Environmental Regulations</w:t>
      </w:r>
    </w:p>
    <w:p>
      <w:r>
        <w:br/>
        <w:t xml:space="preserve">Aurelia Developments operates in a legal environment shaped by extensive regulatory oversight relating to environmental compliance monitoring and reporting.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compliance monitoring and reporting.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compliance monitoring and reporting.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compliance monitoring and reporting.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compliance monitoring and reporting.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compliance monitoring and reporting.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compliance monitoring and reporting.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environmental compliance monitoring and reporting.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1"/>
      </w:pPr>
      <w:r>
        <w:t>6.4 Data Privacy and Security</w:t>
      </w:r>
    </w:p>
    <w:p>
      <w:r>
        <w:br/>
        <w:t xml:space="preserve">Aurelia Developments operates in a legal environment shaped by extensive regulatory oversight relating to data protection governance.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data protection governance.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data protection governance.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data protection governance.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data protection governance.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data protection governance.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data protection governance.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data protection governance.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Privacy Policies and Procedures</w:t>
      </w:r>
    </w:p>
    <w:p>
      <w:r>
        <w:br/>
        <w:t xml:space="preserve">Aurelia Developments operates in a legal environment shaped by extensive regulatory oversight relating to internal privacy governance policies.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internal privacy governance policies.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internal privacy governance policies.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internal privacy governance policies.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internal privacy governance policies.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internal privacy governance policies.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Data Breach Response Plan</w:t>
      </w:r>
    </w:p>
    <w:p>
      <w:r>
        <w:br/>
        <w:t xml:space="preserve">Aurelia Developments operates in a legal environment shaped by extensive regulatory oversight relating to cybersecurity incident response procedures.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cybersecurity incident response procedures.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cybersecurity incident response procedures.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cybersecurity incident response procedures.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cybersecurity incident response procedures.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cybersecurity incident response procedures.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pPr>
        <w:pStyle w:val="Heading2"/>
      </w:pPr>
      <w:r>
        <w:t>GDPR, CCPA, or Other Relevant Compliance Documentation</w:t>
      </w:r>
    </w:p>
    <w:p>
      <w:r>
        <w:br/>
        <w:t xml:space="preserve">Aurelia Developments operates in a legal environment shaped by extensive regulatory oversight relating to international data protection law compliance.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international data protection law compliance.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international data protection law compliance.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international data protection law compliance.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international data protection law compliance.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international data protection law compliance.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international data protection law compliance.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p>
      <w:r>
        <w:br/>
        <w:t xml:space="preserve">Aurelia Developments operates in a legal environment shaped by extensive regulatory oversight relating to international data protection law compliance. </w:t>
        <w:br/>
        <w:t>Real estate development in Dubai involves coordination with multiple government authorities including the Dubai Land Department (DLD), the Real Estate Regulatory Agency (RERA), Dubai Municipality, and various environmental and infrastructure authorities responsible for permitting and oversight.</w:t>
        <w:br/>
        <w:br/>
        <w:t xml:space="preserve">From a private equity diligence perspective, the legal and regulatory framework governing these activities is critical because compliance failures can result in project delays, fines, revocation of development permits, or litigation initiated by regulators, community organizations, or neighboring landowners. </w:t>
        <w:br/>
        <w:t>Accordingly, the Company has implemented internal legal and compliance procedures designed to ensure that all development activities adhere to applicable regulations.</w:t>
        <w:br/>
        <w:br/>
        <w:t>In evaluating the Company’s legal compliance posture, investors must consider not only the formal regulatory requirements but also the practical realities of large-scale development projects, including environmental risk management, contractor compliance obligations, and the need for continuous regulatory engagement throughout the project lifecycle.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