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8AB3" w14:textId="77777777" w:rsidR="003C4659" w:rsidRPr="00906FD0" w:rsidRDefault="003C4659">
      <w:pPr>
        <w:rPr>
          <w:rFonts w:ascii="Times New Roman" w:hAnsi="Times New Roman" w:cs="Times New Roman"/>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3C4659" w:rsidRPr="00906FD0" w14:paraId="1B44FDB7" w14:textId="77777777">
        <w:trPr>
          <w:trHeight w:val="1715"/>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9BA2F" w14:textId="77777777" w:rsidR="003C4659" w:rsidRPr="00906FD0" w:rsidRDefault="001838B8">
            <w:pPr>
              <w:spacing w:before="240"/>
              <w:jc w:val="center"/>
              <w:rPr>
                <w:rFonts w:ascii="Times New Roman" w:eastAsia="Times New Roman" w:hAnsi="Times New Roman" w:cs="Times New Roman"/>
                <w:b/>
                <w:sz w:val="32"/>
                <w:szCs w:val="32"/>
              </w:rPr>
            </w:pPr>
            <w:r w:rsidRPr="00906FD0">
              <w:rPr>
                <w:rFonts w:ascii="Times New Roman" w:eastAsia="Times New Roman" w:hAnsi="Times New Roman" w:cs="Times New Roman"/>
                <w:b/>
                <w:sz w:val="32"/>
                <w:szCs w:val="32"/>
              </w:rPr>
              <w:t>Department of Computer Science and Engineering</w:t>
            </w:r>
          </w:p>
          <w:p w14:paraId="54489003" w14:textId="77777777" w:rsidR="003C4659" w:rsidRPr="00906FD0" w:rsidRDefault="001838B8">
            <w:pPr>
              <w:spacing w:before="240"/>
              <w:jc w:val="center"/>
              <w:rPr>
                <w:rFonts w:ascii="Times New Roman" w:eastAsia="Times New Roman" w:hAnsi="Times New Roman" w:cs="Times New Roman"/>
                <w:b/>
                <w:sz w:val="32"/>
                <w:szCs w:val="32"/>
              </w:rPr>
            </w:pPr>
            <w:r w:rsidRPr="00906FD0">
              <w:rPr>
                <w:rFonts w:ascii="Times New Roman" w:eastAsia="Times New Roman" w:hAnsi="Times New Roman" w:cs="Times New Roman"/>
                <w:b/>
                <w:sz w:val="32"/>
                <w:szCs w:val="32"/>
              </w:rPr>
              <w:t>Sai Vidya Institute of Technology</w:t>
            </w:r>
          </w:p>
          <w:p w14:paraId="7EC9B580" w14:textId="67803C6E" w:rsidR="003C4659" w:rsidRPr="00906FD0" w:rsidRDefault="0058224B">
            <w:pPr>
              <w:spacing w:before="240"/>
              <w:jc w:val="center"/>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t>Rajankunte</w:t>
            </w:r>
            <w:r w:rsidR="001838B8" w:rsidRPr="00906FD0">
              <w:rPr>
                <w:rFonts w:ascii="Times New Roman" w:eastAsia="Times New Roman" w:hAnsi="Times New Roman" w:cs="Times New Roman"/>
                <w:b/>
                <w:sz w:val="24"/>
                <w:szCs w:val="24"/>
              </w:rPr>
              <w:t>, Bengaluru-64</w:t>
            </w:r>
          </w:p>
        </w:tc>
      </w:tr>
      <w:tr w:rsidR="003C4659" w:rsidRPr="00906FD0" w14:paraId="0CADBE80" w14:textId="77777777">
        <w:trPr>
          <w:trHeight w:val="48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62607" w14:textId="77777777" w:rsidR="003C4659" w:rsidRPr="00906FD0" w:rsidRDefault="001838B8">
            <w:pPr>
              <w:spacing w:before="240"/>
              <w:jc w:val="center"/>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t>DBMS Mini Project Synopsis</w:t>
            </w:r>
          </w:p>
        </w:tc>
      </w:tr>
      <w:tr w:rsidR="003C4659" w:rsidRPr="00906FD0" w14:paraId="49C99F05" w14:textId="77777777">
        <w:trPr>
          <w:trHeight w:val="150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1F3D2" w14:textId="0988C14F" w:rsidR="003C4659"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Title:</w:t>
            </w:r>
            <w:r w:rsidR="00A3132E" w:rsidRPr="00906FD0">
              <w:rPr>
                <w:rFonts w:ascii="Times New Roman" w:eastAsia="Times New Roman" w:hAnsi="Times New Roman" w:cs="Times New Roman"/>
                <w:b/>
              </w:rPr>
              <w:t xml:space="preserve"> Credit Card Application Portal</w:t>
            </w:r>
          </w:p>
          <w:p w14:paraId="2EA35F0F"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p w14:paraId="4C829CE3"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r w:rsidR="003C4659" w:rsidRPr="00906FD0" w14:paraId="6F2032FC" w14:textId="77777777">
        <w:trPr>
          <w:trHeight w:val="252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67036" w14:textId="0972F9BB" w:rsidR="003C4659"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Problem Statement:</w:t>
            </w:r>
            <w:r w:rsidR="0058224B" w:rsidRPr="00906FD0">
              <w:rPr>
                <w:rFonts w:ascii="Times New Roman" w:eastAsia="Times New Roman" w:hAnsi="Times New Roman" w:cs="Times New Roman"/>
                <w:b/>
              </w:rPr>
              <w:t xml:space="preserve"> </w:t>
            </w:r>
          </w:p>
          <w:p w14:paraId="616BA8F3" w14:textId="307907DE" w:rsidR="003C4659" w:rsidRPr="00906FD0" w:rsidRDefault="0058224B">
            <w:pPr>
              <w:spacing w:before="240"/>
              <w:rPr>
                <w:rFonts w:ascii="Times New Roman" w:eastAsia="Times New Roman" w:hAnsi="Times New Roman" w:cs="Times New Roman"/>
              </w:rPr>
            </w:pPr>
            <w:r w:rsidRPr="00906FD0">
              <w:rPr>
                <w:rFonts w:ascii="Times New Roman" w:eastAsia="Times New Roman" w:hAnsi="Times New Roman" w:cs="Times New Roman"/>
              </w:rPr>
              <w:t>“Credit Card Application Portal</w:t>
            </w:r>
            <w:r w:rsidR="00193409">
              <w:rPr>
                <w:rFonts w:ascii="Times New Roman" w:eastAsia="Times New Roman" w:hAnsi="Times New Roman" w:cs="Times New Roman"/>
              </w:rPr>
              <w:t xml:space="preserve"> </w:t>
            </w:r>
            <w:r w:rsidR="00193409" w:rsidRPr="00193409">
              <w:rPr>
                <w:rFonts w:ascii="Times New Roman" w:eastAsia="Times New Roman" w:hAnsi="Times New Roman" w:cs="Times New Roman"/>
                <w:b/>
                <w:bCs/>
              </w:rPr>
              <w:t>(CCAP)</w:t>
            </w:r>
            <w:r w:rsidRPr="00906FD0">
              <w:rPr>
                <w:rFonts w:ascii="Times New Roman" w:eastAsia="Times New Roman" w:hAnsi="Times New Roman" w:cs="Times New Roman"/>
              </w:rPr>
              <w:t>” provides a platform</w:t>
            </w:r>
            <w:r w:rsidR="001838B8" w:rsidRPr="00906FD0">
              <w:rPr>
                <w:rFonts w:ascii="Times New Roman" w:eastAsia="Times New Roman" w:hAnsi="Times New Roman" w:cs="Times New Roman"/>
              </w:rPr>
              <w:t xml:space="preserve"> </w:t>
            </w:r>
            <w:r w:rsidR="00607E92" w:rsidRPr="00906FD0">
              <w:rPr>
                <w:rFonts w:ascii="Times New Roman" w:eastAsia="Times New Roman" w:hAnsi="Times New Roman" w:cs="Times New Roman"/>
              </w:rPr>
              <w:t xml:space="preserve">for </w:t>
            </w:r>
            <w:r w:rsidR="00193409">
              <w:rPr>
                <w:rFonts w:ascii="Times New Roman" w:eastAsia="Times New Roman" w:hAnsi="Times New Roman" w:cs="Times New Roman"/>
              </w:rPr>
              <w:t>U</w:t>
            </w:r>
            <w:r w:rsidR="00607E92" w:rsidRPr="00906FD0">
              <w:rPr>
                <w:rFonts w:ascii="Times New Roman" w:eastAsia="Times New Roman" w:hAnsi="Times New Roman" w:cs="Times New Roman"/>
              </w:rPr>
              <w:t xml:space="preserve">sers </w:t>
            </w:r>
            <w:r w:rsidR="001838B8" w:rsidRPr="00906FD0">
              <w:rPr>
                <w:rFonts w:ascii="Times New Roman" w:eastAsia="Times New Roman" w:hAnsi="Times New Roman" w:cs="Times New Roman"/>
              </w:rPr>
              <w:t xml:space="preserve">to avail a credit card by filling in </w:t>
            </w:r>
            <w:r w:rsidR="00193409">
              <w:rPr>
                <w:rFonts w:ascii="Times New Roman" w:eastAsia="Times New Roman" w:hAnsi="Times New Roman" w:cs="Times New Roman"/>
              </w:rPr>
              <w:t xml:space="preserve">the </w:t>
            </w:r>
            <w:r w:rsidR="001838B8" w:rsidRPr="00906FD0">
              <w:rPr>
                <w:rFonts w:ascii="Times New Roman" w:eastAsia="Times New Roman" w:hAnsi="Times New Roman" w:cs="Times New Roman"/>
              </w:rPr>
              <w:t>relevant details. Further, it enables them to manage card services in the application portal.</w:t>
            </w:r>
          </w:p>
          <w:p w14:paraId="7A3D4A3D"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p w14:paraId="1C560FCE"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p w14:paraId="2CA91F3D"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r w:rsidR="003C4659" w:rsidRPr="00906FD0" w14:paraId="3BF761B3" w14:textId="77777777">
        <w:trPr>
          <w:trHeight w:val="405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C3E2F" w14:textId="77777777" w:rsidR="00607E92"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Description:</w:t>
            </w:r>
          </w:p>
          <w:p w14:paraId="11D92FB7" w14:textId="4D2538C7" w:rsidR="000B5EB1" w:rsidRPr="00906FD0" w:rsidRDefault="00607E92">
            <w:pPr>
              <w:spacing w:before="240"/>
              <w:rPr>
                <w:rFonts w:ascii="Times New Roman" w:eastAsia="Times New Roman" w:hAnsi="Times New Roman" w:cs="Times New Roman"/>
                <w:bCs/>
              </w:rPr>
            </w:pPr>
            <w:r w:rsidRPr="00906FD0">
              <w:rPr>
                <w:rFonts w:ascii="Times New Roman" w:eastAsia="Times New Roman" w:hAnsi="Times New Roman" w:cs="Times New Roman"/>
                <w:bCs/>
              </w:rPr>
              <w:t>The C</w:t>
            </w:r>
            <w:r w:rsidR="00193409">
              <w:rPr>
                <w:rFonts w:ascii="Times New Roman" w:eastAsia="Times New Roman" w:hAnsi="Times New Roman" w:cs="Times New Roman"/>
                <w:bCs/>
              </w:rPr>
              <w:t>CAP</w:t>
            </w:r>
            <w:r w:rsidRPr="00906FD0">
              <w:rPr>
                <w:rFonts w:ascii="Times New Roman" w:eastAsia="Times New Roman" w:hAnsi="Times New Roman" w:cs="Times New Roman"/>
                <w:bCs/>
              </w:rPr>
              <w:t xml:space="preserve"> </w:t>
            </w:r>
            <w:r w:rsidR="000B5EB1" w:rsidRPr="00906FD0">
              <w:rPr>
                <w:rFonts w:ascii="Times New Roman" w:eastAsia="Times New Roman" w:hAnsi="Times New Roman" w:cs="Times New Roman"/>
                <w:bCs/>
              </w:rPr>
              <w:t>not only enables users to avail a credit card but also allows them to manage services related to it too. The application works in the following manner.</w:t>
            </w:r>
          </w:p>
          <w:p w14:paraId="4150E6DB" w14:textId="7DB2C315" w:rsidR="003C4659" w:rsidRPr="00906FD0" w:rsidRDefault="000B5EB1" w:rsidP="000B5EB1">
            <w:pPr>
              <w:pStyle w:val="ListParagraph"/>
              <w:numPr>
                <w:ilvl w:val="0"/>
                <w:numId w:val="2"/>
              </w:numPr>
              <w:spacing w:before="240"/>
              <w:rPr>
                <w:rFonts w:ascii="Times New Roman" w:eastAsia="Times New Roman" w:hAnsi="Times New Roman" w:cs="Times New Roman"/>
                <w:b/>
              </w:rPr>
            </w:pPr>
            <w:r w:rsidRPr="00906FD0">
              <w:rPr>
                <w:rFonts w:ascii="Times New Roman" w:eastAsia="Times New Roman" w:hAnsi="Times New Roman" w:cs="Times New Roman"/>
                <w:bCs/>
              </w:rPr>
              <w:t>It</w:t>
            </w:r>
            <w:r w:rsidR="0058224B" w:rsidRPr="00906FD0">
              <w:rPr>
                <w:rFonts w:ascii="Times New Roman" w:eastAsia="Times New Roman" w:hAnsi="Times New Roman" w:cs="Times New Roman"/>
                <w:b/>
              </w:rPr>
              <w:t xml:space="preserve"> </w:t>
            </w:r>
            <w:r w:rsidRPr="00906FD0">
              <w:rPr>
                <w:rFonts w:ascii="Times New Roman" w:eastAsia="Times New Roman" w:hAnsi="Times New Roman" w:cs="Times New Roman"/>
                <w:bCs/>
              </w:rPr>
              <w:t>initially checks whether a user is pre-registered at the application portal. If so, then he or she is directed to the services menu. If not, then it allows users to sign up as a first-time user at the application portal.</w:t>
            </w:r>
          </w:p>
          <w:p w14:paraId="0D7F9211" w14:textId="19C9D72A" w:rsidR="000B5EB1" w:rsidRPr="00906FD0" w:rsidRDefault="000B5EB1" w:rsidP="000B5EB1">
            <w:pPr>
              <w:pStyle w:val="ListParagraph"/>
              <w:numPr>
                <w:ilvl w:val="0"/>
                <w:numId w:val="2"/>
              </w:numPr>
              <w:spacing w:before="240"/>
              <w:rPr>
                <w:rFonts w:ascii="Times New Roman" w:eastAsia="Times New Roman" w:hAnsi="Times New Roman" w:cs="Times New Roman"/>
                <w:b/>
              </w:rPr>
            </w:pPr>
            <w:r w:rsidRPr="00906FD0">
              <w:rPr>
                <w:rFonts w:ascii="Times New Roman" w:eastAsia="Times New Roman" w:hAnsi="Times New Roman" w:cs="Times New Roman"/>
                <w:bCs/>
              </w:rPr>
              <w:t>Upon completion of the above</w:t>
            </w:r>
            <w:r w:rsidR="00FD4210">
              <w:rPr>
                <w:rFonts w:ascii="Times New Roman" w:eastAsia="Times New Roman" w:hAnsi="Times New Roman" w:cs="Times New Roman"/>
                <w:bCs/>
              </w:rPr>
              <w:t xml:space="preserve"> sign-up</w:t>
            </w:r>
            <w:r w:rsidRPr="00906FD0">
              <w:rPr>
                <w:rFonts w:ascii="Times New Roman" w:eastAsia="Times New Roman" w:hAnsi="Times New Roman" w:cs="Times New Roman"/>
                <w:bCs/>
              </w:rPr>
              <w:t xml:space="preserve"> process, a confirmation email is sent to the user’s registered email id which he or she had provided during the sign-up process. The confirmation email also contain</w:t>
            </w:r>
            <w:r w:rsidR="00906FD0" w:rsidRPr="00906FD0">
              <w:rPr>
                <w:rFonts w:ascii="Times New Roman" w:eastAsia="Times New Roman" w:hAnsi="Times New Roman" w:cs="Times New Roman"/>
                <w:bCs/>
              </w:rPr>
              <w:t>s</w:t>
            </w:r>
            <w:r w:rsidRPr="00906FD0">
              <w:rPr>
                <w:rFonts w:ascii="Times New Roman" w:eastAsia="Times New Roman" w:hAnsi="Times New Roman" w:cs="Times New Roman"/>
                <w:bCs/>
              </w:rPr>
              <w:t xml:space="preserve"> user’s login credentials </w:t>
            </w:r>
            <w:r w:rsidR="00906FD0" w:rsidRPr="00906FD0">
              <w:rPr>
                <w:rFonts w:ascii="Times New Roman" w:eastAsia="Times New Roman" w:hAnsi="Times New Roman" w:cs="Times New Roman"/>
                <w:bCs/>
              </w:rPr>
              <w:t xml:space="preserve">as well as his or her form number. </w:t>
            </w:r>
          </w:p>
          <w:p w14:paraId="72EFAA38" w14:textId="77777777" w:rsidR="00906FD0" w:rsidRDefault="00906FD0" w:rsidP="00906FD0">
            <w:pPr>
              <w:pStyle w:val="ListParagraph"/>
              <w:spacing w:before="240"/>
              <w:rPr>
                <w:rFonts w:ascii="Times New Roman" w:eastAsia="Times New Roman" w:hAnsi="Times New Roman" w:cs="Times New Roman"/>
              </w:rPr>
            </w:pPr>
          </w:p>
          <w:p w14:paraId="57B53C65" w14:textId="6F6221D3" w:rsidR="003C4659" w:rsidRDefault="00906FD0" w:rsidP="00906FD0">
            <w:pPr>
              <w:pStyle w:val="ListParagraph"/>
              <w:numPr>
                <w:ilvl w:val="0"/>
                <w:numId w:val="2"/>
              </w:numPr>
              <w:spacing w:before="240"/>
              <w:rPr>
                <w:rFonts w:ascii="Times New Roman" w:eastAsia="Times New Roman" w:hAnsi="Times New Roman" w:cs="Times New Roman"/>
              </w:rPr>
            </w:pPr>
            <w:r w:rsidRPr="00906FD0">
              <w:rPr>
                <w:rFonts w:ascii="Times New Roman" w:eastAsia="Times New Roman" w:hAnsi="Times New Roman" w:cs="Times New Roman"/>
              </w:rPr>
              <w:lastRenderedPageBreak/>
              <w:t>Once the user receives the email, he or she is redirected to the initial login page of the application portal. Here, he or she can use the credentials that had been sent earlier to his or her email id in order to login into the services menu.</w:t>
            </w:r>
            <w:r>
              <w:rPr>
                <w:rFonts w:ascii="Times New Roman" w:eastAsia="Times New Roman" w:hAnsi="Times New Roman" w:cs="Times New Roman"/>
              </w:rPr>
              <w:t xml:space="preserve"> Once the credentials are verified, the user is directed to the services menu.</w:t>
            </w:r>
            <w:r w:rsidRPr="00906FD0">
              <w:rPr>
                <w:rFonts w:ascii="Times New Roman" w:eastAsia="Times New Roman" w:hAnsi="Times New Roman" w:cs="Times New Roman"/>
              </w:rPr>
              <w:t xml:space="preserve"> </w:t>
            </w:r>
          </w:p>
          <w:p w14:paraId="1B7A1DC3" w14:textId="77777777" w:rsidR="00906FD0" w:rsidRPr="00906FD0" w:rsidRDefault="00906FD0" w:rsidP="00906FD0">
            <w:pPr>
              <w:pStyle w:val="ListParagraph"/>
              <w:rPr>
                <w:rFonts w:ascii="Times New Roman" w:eastAsia="Times New Roman" w:hAnsi="Times New Roman" w:cs="Times New Roman"/>
              </w:rPr>
            </w:pPr>
          </w:p>
          <w:p w14:paraId="22B882AE" w14:textId="2E628F61" w:rsidR="00906FD0" w:rsidRPr="00906FD0" w:rsidRDefault="00906FD0" w:rsidP="00906FD0">
            <w:pPr>
              <w:pStyle w:val="ListParagraph"/>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 xml:space="preserve">In the services menu, the user can avail four major services i.e., he or she can update the pin or view his/her application details or view the type of card he/she would be issued with or view the set of FAQs which he or she can refer to.   </w:t>
            </w:r>
          </w:p>
          <w:p w14:paraId="50648962" w14:textId="45DEA36F" w:rsidR="003C4659" w:rsidRPr="00906FD0" w:rsidRDefault="001838B8" w:rsidP="00D4039D">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r w:rsidR="003C4659" w:rsidRPr="00906FD0" w14:paraId="343DCF02" w14:textId="77777777">
        <w:trPr>
          <w:trHeight w:val="303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6BD57D" w14:textId="744C62BA" w:rsidR="003C4659" w:rsidRPr="00906FD0" w:rsidRDefault="001838B8">
            <w:pPr>
              <w:spacing w:before="240"/>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lastRenderedPageBreak/>
              <w:t>E-R Diagram</w:t>
            </w:r>
            <w:r w:rsidR="0058224B" w:rsidRPr="00906FD0">
              <w:rPr>
                <w:rFonts w:ascii="Times New Roman" w:eastAsia="Times New Roman" w:hAnsi="Times New Roman" w:cs="Times New Roman"/>
                <w:b/>
                <w:sz w:val="24"/>
                <w:szCs w:val="24"/>
              </w:rPr>
              <w:t>:</w:t>
            </w:r>
          </w:p>
          <w:p w14:paraId="6FE9DE7F" w14:textId="48EDC316"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r w:rsidR="00D4039D">
              <w:rPr>
                <w:noProof/>
              </w:rPr>
              <w:drawing>
                <wp:inline distT="0" distB="0" distL="0" distR="0" wp14:anchorId="4F4CB351" wp14:editId="737200FB">
                  <wp:extent cx="5502275" cy="46162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2616" cy="4633311"/>
                          </a:xfrm>
                          <a:prstGeom prst="rect">
                            <a:avLst/>
                          </a:prstGeom>
                          <a:noFill/>
                          <a:ln>
                            <a:noFill/>
                          </a:ln>
                        </pic:spPr>
                      </pic:pic>
                    </a:graphicData>
                  </a:graphic>
                </wp:inline>
              </w:drawing>
            </w:r>
          </w:p>
          <w:p w14:paraId="4188B2BD" w14:textId="4DE779A8" w:rsidR="003C4659" w:rsidRPr="00906FD0" w:rsidRDefault="003C4659">
            <w:pPr>
              <w:spacing w:before="240"/>
              <w:rPr>
                <w:rFonts w:ascii="Times New Roman" w:eastAsia="Times New Roman" w:hAnsi="Times New Roman" w:cs="Times New Roman"/>
              </w:rPr>
            </w:pPr>
          </w:p>
        </w:tc>
      </w:tr>
      <w:tr w:rsidR="003C4659" w:rsidRPr="00906FD0" w14:paraId="272F66DD" w14:textId="77777777">
        <w:trPr>
          <w:trHeight w:val="201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B1B" w14:textId="31746D30" w:rsidR="003C4659" w:rsidRPr="00906FD0" w:rsidRDefault="001838B8">
            <w:pPr>
              <w:spacing w:before="240"/>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lastRenderedPageBreak/>
              <w:t>Tool to be used</w:t>
            </w:r>
            <w:r w:rsidR="0058224B" w:rsidRPr="00906FD0">
              <w:rPr>
                <w:rFonts w:ascii="Times New Roman" w:eastAsia="Times New Roman" w:hAnsi="Times New Roman" w:cs="Times New Roman"/>
                <w:b/>
                <w:sz w:val="24"/>
                <w:szCs w:val="24"/>
              </w:rPr>
              <w:t>:</w:t>
            </w:r>
          </w:p>
          <w:p w14:paraId="24A1961A" w14:textId="52E32B9B" w:rsidR="00A3132E" w:rsidRPr="00906FD0" w:rsidRDefault="00A3132E" w:rsidP="00A3132E">
            <w:pPr>
              <w:pStyle w:val="ListParagraph"/>
              <w:numPr>
                <w:ilvl w:val="0"/>
                <w:numId w:val="1"/>
              </w:numPr>
              <w:spacing w:before="240"/>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t>IntelliJ / Eclipse / NetBeans</w:t>
            </w:r>
          </w:p>
          <w:p w14:paraId="765DB541" w14:textId="108511C2" w:rsidR="00A3132E" w:rsidRDefault="00A3132E" w:rsidP="0058224B">
            <w:pPr>
              <w:pStyle w:val="ListParagraph"/>
              <w:numPr>
                <w:ilvl w:val="0"/>
                <w:numId w:val="1"/>
              </w:numPr>
              <w:spacing w:before="240"/>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t>WampServer / Xampp</w:t>
            </w:r>
          </w:p>
          <w:p w14:paraId="5C06FD5E" w14:textId="4FC4F4DF" w:rsidR="001B479D" w:rsidRDefault="001B479D" w:rsidP="0058224B">
            <w:pPr>
              <w:pStyle w:val="ListParagraph"/>
              <w:numPr>
                <w:ilvl w:val="0"/>
                <w:numId w:val="1"/>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Internet Browser (Microsoft Edge, Google Chrome, etc.)</w:t>
            </w:r>
          </w:p>
          <w:p w14:paraId="19D43620" w14:textId="26B02D42" w:rsidR="001B479D" w:rsidRPr="00906FD0" w:rsidRDefault="001B479D" w:rsidP="0058224B">
            <w:pPr>
              <w:pStyle w:val="ListParagraph"/>
              <w:numPr>
                <w:ilvl w:val="0"/>
                <w:numId w:val="1"/>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PDF Viewer (Adobe Acrobat, Nitro Pro, etc.)</w:t>
            </w:r>
          </w:p>
          <w:p w14:paraId="77BD1A4E"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p w14:paraId="2CA717D3"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p w14:paraId="2149CC4D"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r w:rsidR="003C4659" w:rsidRPr="00906FD0" w14:paraId="6E78B5DE" w14:textId="77777777">
        <w:trPr>
          <w:trHeight w:val="2150"/>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9EB4C" w14:textId="5A8D8867" w:rsidR="003C4659" w:rsidRPr="00906FD0" w:rsidRDefault="001838B8">
            <w:pPr>
              <w:spacing w:before="240"/>
              <w:rPr>
                <w:rFonts w:ascii="Times New Roman" w:eastAsia="Times New Roman" w:hAnsi="Times New Roman" w:cs="Times New Roman"/>
                <w:b/>
                <w:sz w:val="24"/>
                <w:szCs w:val="24"/>
              </w:rPr>
            </w:pPr>
            <w:r w:rsidRPr="00906FD0">
              <w:rPr>
                <w:rFonts w:ascii="Times New Roman" w:eastAsia="Times New Roman" w:hAnsi="Times New Roman" w:cs="Times New Roman"/>
                <w:b/>
                <w:sz w:val="24"/>
                <w:szCs w:val="24"/>
              </w:rPr>
              <w:t>Team Details</w:t>
            </w:r>
            <w:r w:rsidR="0058224B" w:rsidRPr="00906FD0">
              <w:rPr>
                <w:rFonts w:ascii="Times New Roman" w:eastAsia="Times New Roman" w:hAnsi="Times New Roman" w:cs="Times New Roman"/>
                <w:b/>
                <w:sz w:val="24"/>
                <w:szCs w:val="24"/>
              </w:rPr>
              <w:t>:</w:t>
            </w:r>
          </w:p>
          <w:p w14:paraId="2614B999" w14:textId="7777777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bl>
            <w:tblPr>
              <w:tblStyle w:val="a0"/>
              <w:tblW w:w="8643" w:type="dxa"/>
              <w:tblBorders>
                <w:top w:val="nil"/>
                <w:left w:val="nil"/>
                <w:bottom w:val="nil"/>
                <w:right w:val="nil"/>
                <w:insideH w:val="nil"/>
                <w:insideV w:val="nil"/>
              </w:tblBorders>
              <w:tblLayout w:type="fixed"/>
              <w:tblLook w:val="0600" w:firstRow="0" w:lastRow="0" w:firstColumn="0" w:lastColumn="0" w:noHBand="1" w:noVBand="1"/>
            </w:tblPr>
            <w:tblGrid>
              <w:gridCol w:w="963"/>
              <w:gridCol w:w="1852"/>
              <w:gridCol w:w="3569"/>
              <w:gridCol w:w="2259"/>
            </w:tblGrid>
            <w:tr w:rsidR="003C4659" w:rsidRPr="00906FD0" w14:paraId="4DE5C9F2" w14:textId="77777777" w:rsidTr="00FD4210">
              <w:trPr>
                <w:trHeight w:val="356"/>
              </w:trPr>
              <w:tc>
                <w:tcPr>
                  <w:tcW w:w="96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0E725" w14:textId="71A510DB" w:rsidR="003C4659" w:rsidRPr="00906FD0" w:rsidRDefault="00A3132E">
                  <w:pPr>
                    <w:spacing w:before="240"/>
                    <w:rPr>
                      <w:rFonts w:ascii="Times New Roman" w:eastAsia="Times New Roman" w:hAnsi="Times New Roman" w:cs="Times New Roman"/>
                      <w:b/>
                    </w:rPr>
                  </w:pPr>
                  <w:r w:rsidRPr="00906FD0">
                    <w:rPr>
                      <w:rFonts w:ascii="Times New Roman" w:eastAsia="Times New Roman" w:hAnsi="Times New Roman" w:cs="Times New Roman"/>
                      <w:b/>
                    </w:rPr>
                    <w:t>Sr</w:t>
                  </w:r>
                  <w:r w:rsidR="001838B8" w:rsidRPr="00906FD0">
                    <w:rPr>
                      <w:rFonts w:ascii="Times New Roman" w:eastAsia="Times New Roman" w:hAnsi="Times New Roman" w:cs="Times New Roman"/>
                      <w:b/>
                    </w:rPr>
                    <w:t>.</w:t>
                  </w:r>
                  <w:r w:rsidRPr="00906FD0">
                    <w:rPr>
                      <w:rFonts w:ascii="Times New Roman" w:eastAsia="Times New Roman" w:hAnsi="Times New Roman" w:cs="Times New Roman"/>
                      <w:b/>
                    </w:rPr>
                    <w:t xml:space="preserve"> </w:t>
                  </w:r>
                  <w:r w:rsidR="001838B8" w:rsidRPr="00906FD0">
                    <w:rPr>
                      <w:rFonts w:ascii="Times New Roman" w:eastAsia="Times New Roman" w:hAnsi="Times New Roman" w:cs="Times New Roman"/>
                      <w:b/>
                    </w:rPr>
                    <w:t>No</w:t>
                  </w:r>
                </w:p>
              </w:tc>
              <w:tc>
                <w:tcPr>
                  <w:tcW w:w="18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5031A2" w14:textId="77777777" w:rsidR="003C4659"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USN</w:t>
                  </w:r>
                </w:p>
              </w:tc>
              <w:tc>
                <w:tcPr>
                  <w:tcW w:w="356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8D00BA" w14:textId="77777777" w:rsidR="003C4659"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Name</w:t>
                  </w:r>
                </w:p>
              </w:tc>
              <w:tc>
                <w:tcPr>
                  <w:tcW w:w="225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19033" w14:textId="77777777" w:rsidR="003C4659" w:rsidRPr="00906FD0" w:rsidRDefault="001838B8">
                  <w:pPr>
                    <w:spacing w:before="240"/>
                    <w:rPr>
                      <w:rFonts w:ascii="Times New Roman" w:eastAsia="Times New Roman" w:hAnsi="Times New Roman" w:cs="Times New Roman"/>
                      <w:b/>
                    </w:rPr>
                  </w:pPr>
                  <w:r w:rsidRPr="00906FD0">
                    <w:rPr>
                      <w:rFonts w:ascii="Times New Roman" w:eastAsia="Times New Roman" w:hAnsi="Times New Roman" w:cs="Times New Roman"/>
                      <w:b/>
                    </w:rPr>
                    <w:t>Signature</w:t>
                  </w:r>
                </w:p>
              </w:tc>
            </w:tr>
            <w:tr w:rsidR="003C4659" w:rsidRPr="00906FD0" w14:paraId="30FB9E8D" w14:textId="77777777" w:rsidTr="00FD4210">
              <w:trPr>
                <w:trHeight w:val="356"/>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12574" w14:textId="77777777" w:rsidR="003C4659" w:rsidRPr="00906FD0" w:rsidRDefault="001838B8">
                  <w:pPr>
                    <w:spacing w:before="240"/>
                    <w:jc w:val="center"/>
                    <w:rPr>
                      <w:rFonts w:ascii="Times New Roman" w:eastAsia="Times New Roman" w:hAnsi="Times New Roman" w:cs="Times New Roman"/>
                    </w:rPr>
                  </w:pPr>
                  <w:r w:rsidRPr="00906FD0">
                    <w:rPr>
                      <w:rFonts w:ascii="Times New Roman" w:eastAsia="Times New Roman" w:hAnsi="Times New Roman" w:cs="Times New Roman"/>
                    </w:rPr>
                    <w:t>1</w:t>
                  </w:r>
                </w:p>
              </w:tc>
              <w:tc>
                <w:tcPr>
                  <w:tcW w:w="18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869322" w14:textId="232148AA"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r w:rsidR="00A3132E" w:rsidRPr="00906FD0">
                    <w:rPr>
                      <w:rFonts w:ascii="Times New Roman" w:eastAsia="Times New Roman" w:hAnsi="Times New Roman" w:cs="Times New Roman"/>
                    </w:rPr>
                    <w:t>1VA18CS003</w:t>
                  </w:r>
                </w:p>
              </w:tc>
              <w:tc>
                <w:tcPr>
                  <w:tcW w:w="356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7377A" w14:textId="7C5DAF3B" w:rsidR="003C4659" w:rsidRPr="00906FD0" w:rsidRDefault="00A3132E">
                  <w:pPr>
                    <w:spacing w:before="240"/>
                    <w:rPr>
                      <w:rFonts w:ascii="Times New Roman" w:eastAsia="Times New Roman" w:hAnsi="Times New Roman" w:cs="Times New Roman"/>
                    </w:rPr>
                  </w:pPr>
                  <w:r w:rsidRPr="00906FD0">
                    <w:rPr>
                      <w:rFonts w:ascii="Times New Roman" w:eastAsia="Times New Roman" w:hAnsi="Times New Roman" w:cs="Times New Roman"/>
                    </w:rPr>
                    <w:t>AMIT A BHALERAO</w:t>
                  </w:r>
                </w:p>
              </w:tc>
              <w:tc>
                <w:tcPr>
                  <w:tcW w:w="22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A7F8AB" w14:textId="6CCC5956"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r w:rsidR="003C4659" w:rsidRPr="00906FD0" w14:paraId="2A637D66" w14:textId="77777777" w:rsidTr="00FD4210">
              <w:trPr>
                <w:trHeight w:val="356"/>
              </w:trPr>
              <w:tc>
                <w:tcPr>
                  <w:tcW w:w="9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FE4663" w14:textId="77777777" w:rsidR="003C4659" w:rsidRPr="00906FD0" w:rsidRDefault="001838B8">
                  <w:pPr>
                    <w:spacing w:before="240"/>
                    <w:jc w:val="center"/>
                    <w:rPr>
                      <w:rFonts w:ascii="Times New Roman" w:eastAsia="Times New Roman" w:hAnsi="Times New Roman" w:cs="Times New Roman"/>
                    </w:rPr>
                  </w:pPr>
                  <w:r w:rsidRPr="00906FD0">
                    <w:rPr>
                      <w:rFonts w:ascii="Times New Roman" w:eastAsia="Times New Roman" w:hAnsi="Times New Roman" w:cs="Times New Roman"/>
                    </w:rPr>
                    <w:t>2</w:t>
                  </w:r>
                </w:p>
              </w:tc>
              <w:tc>
                <w:tcPr>
                  <w:tcW w:w="18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F2287" w14:textId="461ED3EC"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r w:rsidR="00A3132E" w:rsidRPr="00906FD0">
                    <w:rPr>
                      <w:rFonts w:ascii="Times New Roman" w:eastAsia="Times New Roman" w:hAnsi="Times New Roman" w:cs="Times New Roman"/>
                    </w:rPr>
                    <w:t>1VA18CS010</w:t>
                  </w:r>
                </w:p>
              </w:tc>
              <w:tc>
                <w:tcPr>
                  <w:tcW w:w="356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3C515C" w14:textId="72FDAD6A" w:rsidR="003C4659" w:rsidRPr="00906FD0" w:rsidRDefault="00A3132E">
                  <w:pPr>
                    <w:spacing w:before="240"/>
                    <w:rPr>
                      <w:rFonts w:ascii="Times New Roman" w:eastAsia="Times New Roman" w:hAnsi="Times New Roman" w:cs="Times New Roman"/>
                    </w:rPr>
                  </w:pPr>
                  <w:r w:rsidRPr="00906FD0">
                    <w:rPr>
                      <w:rFonts w:ascii="Times New Roman" w:eastAsia="Times New Roman" w:hAnsi="Times New Roman" w:cs="Times New Roman"/>
                    </w:rPr>
                    <w:t>DEEPAK JAISWAL</w:t>
                  </w:r>
                </w:p>
              </w:tc>
              <w:tc>
                <w:tcPr>
                  <w:tcW w:w="22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A18B9" w14:textId="6B2545A7" w:rsidR="003C4659" w:rsidRPr="00906FD0" w:rsidRDefault="001838B8">
                  <w:pPr>
                    <w:spacing w:before="240"/>
                    <w:rPr>
                      <w:rFonts w:ascii="Times New Roman" w:eastAsia="Times New Roman" w:hAnsi="Times New Roman" w:cs="Times New Roman"/>
                    </w:rPr>
                  </w:pPr>
                  <w:r w:rsidRPr="00906FD0">
                    <w:rPr>
                      <w:rFonts w:ascii="Times New Roman" w:eastAsia="Times New Roman" w:hAnsi="Times New Roman" w:cs="Times New Roman"/>
                    </w:rPr>
                    <w:t xml:space="preserve"> </w:t>
                  </w:r>
                </w:p>
              </w:tc>
            </w:tr>
          </w:tbl>
          <w:p w14:paraId="6899C71E" w14:textId="77777777" w:rsidR="003C4659" w:rsidRPr="00906FD0" w:rsidRDefault="003C4659">
            <w:pPr>
              <w:rPr>
                <w:rFonts w:ascii="Times New Roman" w:hAnsi="Times New Roman" w:cs="Times New Roman"/>
              </w:rPr>
            </w:pPr>
          </w:p>
        </w:tc>
      </w:tr>
      <w:tr w:rsidR="003C4659" w:rsidRPr="00906FD0" w14:paraId="736B9655" w14:textId="77777777" w:rsidTr="00FD4210">
        <w:trPr>
          <w:trHeight w:val="2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E9E4C" w14:textId="0C25AAD2" w:rsidR="003C4659" w:rsidRPr="001B479D" w:rsidRDefault="001838B8" w:rsidP="001B479D">
            <w:pPr>
              <w:spacing w:before="240"/>
              <w:rPr>
                <w:rFonts w:ascii="Times New Roman" w:eastAsia="Times New Roman" w:hAnsi="Times New Roman" w:cs="Times New Roman"/>
              </w:rPr>
            </w:pPr>
            <w:r w:rsidRPr="00906FD0">
              <w:rPr>
                <w:rFonts w:ascii="Times New Roman" w:eastAsia="Times New Roman" w:hAnsi="Times New Roman" w:cs="Times New Roman"/>
                <w:b/>
              </w:rPr>
              <w:t xml:space="preserve"> </w:t>
            </w:r>
          </w:p>
        </w:tc>
      </w:tr>
    </w:tbl>
    <w:p w14:paraId="01733B16" w14:textId="77777777" w:rsidR="003C4659" w:rsidRPr="00906FD0" w:rsidRDefault="001838B8">
      <w:pPr>
        <w:spacing w:before="240" w:after="240"/>
        <w:rPr>
          <w:rFonts w:ascii="Times New Roman" w:hAnsi="Times New Roman" w:cs="Times New Roman"/>
        </w:rPr>
      </w:pPr>
      <w:r w:rsidRPr="00906FD0">
        <w:rPr>
          <w:rFonts w:ascii="Times New Roman" w:hAnsi="Times New Roman" w:cs="Times New Roman"/>
        </w:rPr>
        <w:t xml:space="preserve"> </w:t>
      </w:r>
    </w:p>
    <w:p w14:paraId="3CAE6660" w14:textId="77777777" w:rsidR="003C4659" w:rsidRPr="00906FD0" w:rsidRDefault="001838B8">
      <w:pPr>
        <w:spacing w:before="240" w:after="240"/>
        <w:rPr>
          <w:rFonts w:ascii="Times New Roman" w:hAnsi="Times New Roman" w:cs="Times New Roman"/>
        </w:rPr>
      </w:pPr>
      <w:r w:rsidRPr="00906FD0">
        <w:rPr>
          <w:rFonts w:ascii="Times New Roman" w:hAnsi="Times New Roman" w:cs="Times New Roman"/>
          <w:b/>
        </w:rPr>
        <w:t>NOTE:</w:t>
      </w:r>
      <w:r w:rsidRPr="00906FD0">
        <w:rPr>
          <w:rFonts w:ascii="Times New Roman" w:hAnsi="Times New Roman" w:cs="Times New Roman"/>
        </w:rPr>
        <w:t xml:space="preserve"> Separate sheets may be used for further details.</w:t>
      </w:r>
    </w:p>
    <w:p w14:paraId="099A513D" w14:textId="77777777" w:rsidR="003C4659" w:rsidRPr="00906FD0" w:rsidRDefault="003C4659">
      <w:pPr>
        <w:rPr>
          <w:rFonts w:ascii="Times New Roman" w:hAnsi="Times New Roman" w:cs="Times New Roman"/>
        </w:rPr>
      </w:pPr>
    </w:p>
    <w:sectPr w:rsidR="003C4659" w:rsidRPr="00906F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000A8"/>
    <w:multiLevelType w:val="hybridMultilevel"/>
    <w:tmpl w:val="5660F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D0C9F"/>
    <w:multiLevelType w:val="hybridMultilevel"/>
    <w:tmpl w:val="9D984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659"/>
    <w:rsid w:val="000442B4"/>
    <w:rsid w:val="000B5EB1"/>
    <w:rsid w:val="001838B8"/>
    <w:rsid w:val="00193409"/>
    <w:rsid w:val="001B479D"/>
    <w:rsid w:val="003C4659"/>
    <w:rsid w:val="0058224B"/>
    <w:rsid w:val="00607E92"/>
    <w:rsid w:val="00906FD0"/>
    <w:rsid w:val="00A3132E"/>
    <w:rsid w:val="00A86835"/>
    <w:rsid w:val="00D4039D"/>
    <w:rsid w:val="00FD4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1A43"/>
  <w15:docId w15:val="{E50AAC99-B708-46D9-853D-2858924A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1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JAISWAL</cp:lastModifiedBy>
  <cp:revision>9</cp:revision>
  <dcterms:created xsi:type="dcterms:W3CDTF">2020-12-07T08:26:00Z</dcterms:created>
  <dcterms:modified xsi:type="dcterms:W3CDTF">2020-12-24T19:31:00Z</dcterms:modified>
</cp:coreProperties>
</file>