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E9B5" w14:textId="77777777" w:rsidR="00224DD2" w:rsidRDefault="00224DD2">
      <w:pPr>
        <w:pStyle w:val="BodyText"/>
        <w:rPr>
          <w:sz w:val="20"/>
        </w:rPr>
      </w:pPr>
    </w:p>
    <w:p w14:paraId="39B3B466" w14:textId="77777777" w:rsidR="00224DD2" w:rsidRDefault="00224DD2">
      <w:pPr>
        <w:pStyle w:val="BodyText"/>
        <w:rPr>
          <w:sz w:val="20"/>
        </w:rPr>
      </w:pPr>
    </w:p>
    <w:p w14:paraId="3E1C7942" w14:textId="77777777" w:rsidR="00224DD2" w:rsidRDefault="00224DD2">
      <w:pPr>
        <w:pStyle w:val="BodyText"/>
        <w:rPr>
          <w:sz w:val="20"/>
        </w:rPr>
      </w:pPr>
    </w:p>
    <w:p w14:paraId="6564A866" w14:textId="77777777" w:rsidR="00224DD2" w:rsidRDefault="00224DD2">
      <w:pPr>
        <w:pStyle w:val="BodyText"/>
        <w:rPr>
          <w:sz w:val="20"/>
        </w:rPr>
      </w:pPr>
    </w:p>
    <w:p w14:paraId="619D3F92" w14:textId="77777777" w:rsidR="00224DD2" w:rsidRDefault="00224DD2">
      <w:pPr>
        <w:pStyle w:val="BodyText"/>
        <w:spacing w:before="200"/>
        <w:rPr>
          <w:sz w:val="20"/>
        </w:rPr>
      </w:pPr>
    </w:p>
    <w:p w14:paraId="689CC12B" w14:textId="77777777" w:rsidR="00224DD2" w:rsidRDefault="00000000">
      <w:pPr>
        <w:pStyle w:val="BodyText"/>
        <w:ind w:left="30"/>
        <w:rPr>
          <w:sz w:val="20"/>
        </w:rPr>
      </w:pPr>
      <w:r>
        <w:rPr>
          <w:noProof/>
          <w:sz w:val="20"/>
        </w:rPr>
        <w:drawing>
          <wp:inline distT="0" distB="0" distL="0" distR="0" wp14:anchorId="316D1E68" wp14:editId="42345492">
            <wp:extent cx="1233330" cy="9105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33330" cy="910590"/>
                    </a:xfrm>
                    <a:prstGeom prst="rect">
                      <a:avLst/>
                    </a:prstGeom>
                  </pic:spPr>
                </pic:pic>
              </a:graphicData>
            </a:graphic>
          </wp:inline>
        </w:drawing>
      </w:r>
    </w:p>
    <w:p w14:paraId="60AB757F" w14:textId="77777777" w:rsidR="00224DD2" w:rsidRDefault="00000000">
      <w:pPr>
        <w:spacing w:before="75"/>
        <w:ind w:right="1496"/>
        <w:jc w:val="right"/>
        <w:rPr>
          <w:rFonts w:ascii="Calibri Light"/>
          <w:sz w:val="23"/>
        </w:rPr>
      </w:pPr>
      <w:r>
        <w:rPr>
          <w:rFonts w:ascii="Calibri Light"/>
          <w:noProof/>
          <w:sz w:val="23"/>
        </w:rPr>
        <w:drawing>
          <wp:anchor distT="0" distB="0" distL="0" distR="0" simplePos="0" relativeHeight="15728640" behindDoc="0" locked="0" layoutInCell="1" allowOverlap="1" wp14:anchorId="6C9D483E" wp14:editId="68E95F3E">
            <wp:simplePos x="0" y="0"/>
            <wp:positionH relativeFrom="page">
              <wp:posOffset>6572250</wp:posOffset>
            </wp:positionH>
            <wp:positionV relativeFrom="paragraph">
              <wp:posOffset>-1779904</wp:posOffset>
            </wp:positionV>
            <wp:extent cx="979170" cy="70865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9170" cy="708659"/>
                    </a:xfrm>
                    <a:prstGeom prst="rect">
                      <a:avLst/>
                    </a:prstGeom>
                  </pic:spPr>
                </pic:pic>
              </a:graphicData>
            </a:graphic>
          </wp:anchor>
        </w:drawing>
      </w:r>
      <w:r>
        <w:rPr>
          <w:rFonts w:ascii="Calibri Light"/>
          <w:spacing w:val="-2"/>
          <w:sz w:val="23"/>
        </w:rPr>
        <w:t>Annexure</w:t>
      </w:r>
    </w:p>
    <w:p w14:paraId="2CC7720A" w14:textId="77777777" w:rsidR="00224DD2" w:rsidRDefault="00224DD2">
      <w:pPr>
        <w:pStyle w:val="BodyText"/>
        <w:rPr>
          <w:rFonts w:ascii="Calibri Light"/>
          <w:sz w:val="23"/>
        </w:rPr>
      </w:pPr>
    </w:p>
    <w:p w14:paraId="7A6EA87F" w14:textId="77777777" w:rsidR="00224DD2" w:rsidRDefault="00224DD2">
      <w:pPr>
        <w:pStyle w:val="BodyText"/>
        <w:rPr>
          <w:rFonts w:ascii="Calibri Light"/>
          <w:sz w:val="23"/>
        </w:rPr>
      </w:pPr>
    </w:p>
    <w:p w14:paraId="0242F931" w14:textId="77777777" w:rsidR="00224DD2" w:rsidRDefault="00224DD2">
      <w:pPr>
        <w:pStyle w:val="BodyText"/>
        <w:spacing w:before="93"/>
        <w:rPr>
          <w:rFonts w:ascii="Calibri Light"/>
          <w:sz w:val="23"/>
        </w:rPr>
      </w:pPr>
    </w:p>
    <w:p w14:paraId="5E5E7363" w14:textId="77777777" w:rsidR="00224DD2" w:rsidRDefault="00000000">
      <w:pPr>
        <w:ind w:left="631"/>
        <w:rPr>
          <w:rFonts w:ascii="Calibri Light"/>
          <w:sz w:val="39"/>
        </w:rPr>
      </w:pPr>
      <w:r>
        <w:rPr>
          <w:rFonts w:ascii="Calibri Light"/>
          <w:sz w:val="39"/>
          <w:u w:val="single"/>
        </w:rPr>
        <w:t>Business</w:t>
      </w:r>
      <w:r>
        <w:rPr>
          <w:rFonts w:ascii="Calibri Light"/>
          <w:spacing w:val="-6"/>
          <w:sz w:val="39"/>
          <w:u w:val="single"/>
        </w:rPr>
        <w:t xml:space="preserve"> </w:t>
      </w:r>
      <w:r>
        <w:rPr>
          <w:rFonts w:ascii="Calibri Light"/>
          <w:sz w:val="39"/>
          <w:u w:val="single"/>
        </w:rPr>
        <w:t>Intelligence and</w:t>
      </w:r>
      <w:r>
        <w:rPr>
          <w:rFonts w:ascii="Calibri Light"/>
          <w:spacing w:val="-1"/>
          <w:sz w:val="39"/>
          <w:u w:val="single"/>
        </w:rPr>
        <w:t xml:space="preserve"> </w:t>
      </w:r>
      <w:r>
        <w:rPr>
          <w:rFonts w:ascii="Calibri Light"/>
          <w:sz w:val="39"/>
          <w:u w:val="single"/>
        </w:rPr>
        <w:t>Data</w:t>
      </w:r>
      <w:r>
        <w:rPr>
          <w:rFonts w:ascii="Calibri Light"/>
          <w:spacing w:val="-4"/>
          <w:sz w:val="39"/>
          <w:u w:val="single"/>
        </w:rPr>
        <w:t xml:space="preserve"> </w:t>
      </w:r>
      <w:r>
        <w:rPr>
          <w:rFonts w:ascii="Calibri Light"/>
          <w:sz w:val="39"/>
          <w:u w:val="single"/>
        </w:rPr>
        <w:t>Visualization</w:t>
      </w:r>
      <w:r>
        <w:rPr>
          <w:rFonts w:ascii="Calibri Light"/>
          <w:spacing w:val="-5"/>
          <w:sz w:val="39"/>
          <w:u w:val="single"/>
        </w:rPr>
        <w:t xml:space="preserve"> </w:t>
      </w:r>
      <w:r>
        <w:rPr>
          <w:rFonts w:ascii="Calibri Light"/>
          <w:sz w:val="39"/>
          <w:u w:val="single"/>
        </w:rPr>
        <w:t>CSL</w:t>
      </w:r>
      <w:r>
        <w:rPr>
          <w:rFonts w:ascii="Calibri Light"/>
          <w:spacing w:val="-21"/>
          <w:sz w:val="39"/>
          <w:u w:val="single"/>
        </w:rPr>
        <w:t xml:space="preserve"> </w:t>
      </w:r>
      <w:r>
        <w:rPr>
          <w:rFonts w:ascii="Calibri Light"/>
          <w:spacing w:val="-5"/>
          <w:sz w:val="39"/>
          <w:u w:val="single"/>
        </w:rPr>
        <w:t>232</w:t>
      </w:r>
    </w:p>
    <w:p w14:paraId="687D8BB6" w14:textId="77777777" w:rsidR="00224DD2" w:rsidRDefault="00224DD2">
      <w:pPr>
        <w:pStyle w:val="BodyText"/>
        <w:spacing w:before="375"/>
        <w:rPr>
          <w:rFonts w:ascii="Calibri Light"/>
          <w:sz w:val="44"/>
        </w:rPr>
      </w:pPr>
    </w:p>
    <w:p w14:paraId="3365A16E" w14:textId="77777777" w:rsidR="00224DD2" w:rsidRDefault="00000000">
      <w:pPr>
        <w:pStyle w:val="Title"/>
        <w:rPr>
          <w:u w:val="none"/>
        </w:rPr>
      </w:pPr>
      <w:r>
        <w:rPr>
          <w:color w:val="221F1F"/>
          <w:spacing w:val="-2"/>
          <w:u w:color="221F1F"/>
        </w:rPr>
        <w:t>Project</w:t>
      </w:r>
      <w:r>
        <w:rPr>
          <w:color w:val="221F1F"/>
          <w:spacing w:val="-13"/>
          <w:u w:color="221F1F"/>
        </w:rPr>
        <w:t xml:space="preserve"> </w:t>
      </w:r>
      <w:r>
        <w:rPr>
          <w:color w:val="221F1F"/>
          <w:spacing w:val="-2"/>
          <w:u w:color="221F1F"/>
        </w:rPr>
        <w:t>Report</w:t>
      </w:r>
    </w:p>
    <w:p w14:paraId="5CEECA68" w14:textId="77777777" w:rsidR="00224DD2" w:rsidRDefault="00224DD2">
      <w:pPr>
        <w:pStyle w:val="BodyText"/>
        <w:rPr>
          <w:rFonts w:ascii="Calibri Light"/>
          <w:i/>
          <w:sz w:val="24"/>
        </w:rPr>
      </w:pPr>
    </w:p>
    <w:p w14:paraId="4FD7E2A1" w14:textId="77777777" w:rsidR="00224DD2" w:rsidRDefault="00224DD2">
      <w:pPr>
        <w:pStyle w:val="BodyText"/>
        <w:spacing w:before="118"/>
        <w:rPr>
          <w:rFonts w:ascii="Calibri Light"/>
          <w:i/>
          <w:sz w:val="24"/>
        </w:rPr>
      </w:pPr>
    </w:p>
    <w:p w14:paraId="281E1514" w14:textId="77777777" w:rsidR="00224DD2" w:rsidRDefault="00000000">
      <w:pPr>
        <w:ind w:left="785"/>
        <w:rPr>
          <w:rFonts w:ascii="Calibri Light"/>
          <w:sz w:val="24"/>
        </w:rPr>
      </w:pPr>
      <w:r>
        <w:rPr>
          <w:rFonts w:ascii="Calibri Light"/>
          <w:sz w:val="24"/>
        </w:rPr>
        <w:t>Faculty</w:t>
      </w:r>
      <w:r>
        <w:rPr>
          <w:rFonts w:ascii="Calibri Light"/>
          <w:spacing w:val="4"/>
          <w:sz w:val="24"/>
        </w:rPr>
        <w:t xml:space="preserve"> </w:t>
      </w:r>
      <w:r>
        <w:rPr>
          <w:rFonts w:ascii="Calibri Light"/>
          <w:sz w:val="24"/>
        </w:rPr>
        <w:t>name:</w:t>
      </w:r>
      <w:r>
        <w:rPr>
          <w:rFonts w:ascii="Calibri Light"/>
          <w:spacing w:val="-1"/>
          <w:sz w:val="24"/>
        </w:rPr>
        <w:t xml:space="preserve"> </w:t>
      </w:r>
      <w:r>
        <w:rPr>
          <w:rFonts w:ascii="Calibri Light"/>
          <w:color w:val="006FC0"/>
          <w:sz w:val="24"/>
        </w:rPr>
        <w:t>Poonam</w:t>
      </w:r>
      <w:r>
        <w:rPr>
          <w:rFonts w:ascii="Calibri Light"/>
          <w:color w:val="006FC0"/>
          <w:spacing w:val="2"/>
          <w:sz w:val="24"/>
        </w:rPr>
        <w:t xml:space="preserve"> </w:t>
      </w:r>
      <w:r>
        <w:rPr>
          <w:rFonts w:ascii="Calibri Light"/>
          <w:color w:val="006FC0"/>
          <w:spacing w:val="-2"/>
          <w:sz w:val="24"/>
        </w:rPr>
        <w:t>Chaudhary</w:t>
      </w:r>
    </w:p>
    <w:p w14:paraId="251B6AE5" w14:textId="77777777" w:rsidR="00224DD2" w:rsidRDefault="00224DD2">
      <w:pPr>
        <w:pStyle w:val="BodyText"/>
        <w:rPr>
          <w:rFonts w:ascii="Calibri Light"/>
          <w:sz w:val="21"/>
        </w:rPr>
      </w:pPr>
    </w:p>
    <w:p w14:paraId="27E0A9BC" w14:textId="77777777" w:rsidR="00224DD2" w:rsidRDefault="00224DD2">
      <w:pPr>
        <w:pStyle w:val="BodyText"/>
        <w:spacing w:before="63"/>
        <w:rPr>
          <w:rFonts w:ascii="Calibri Light"/>
          <w:sz w:val="21"/>
        </w:rPr>
      </w:pPr>
    </w:p>
    <w:p w14:paraId="70DC6344" w14:textId="77777777" w:rsidR="00224DD2" w:rsidRDefault="00000000">
      <w:pPr>
        <w:spacing w:before="1"/>
        <w:ind w:left="5678"/>
        <w:rPr>
          <w:rFonts w:ascii="Calibri Light"/>
          <w:sz w:val="21"/>
        </w:rPr>
      </w:pPr>
      <w:r>
        <w:rPr>
          <w:rFonts w:ascii="Calibri Light"/>
          <w:spacing w:val="-2"/>
          <w:sz w:val="21"/>
        </w:rPr>
        <w:t>Student</w:t>
      </w:r>
    </w:p>
    <w:p w14:paraId="51D91CF7" w14:textId="77777777" w:rsidR="00224DD2" w:rsidRDefault="00224DD2">
      <w:pPr>
        <w:pStyle w:val="BodyText"/>
        <w:rPr>
          <w:rFonts w:ascii="Calibri Light"/>
          <w:sz w:val="21"/>
        </w:rPr>
      </w:pPr>
    </w:p>
    <w:p w14:paraId="113913EA" w14:textId="77777777" w:rsidR="00224DD2" w:rsidRDefault="00224DD2">
      <w:pPr>
        <w:pStyle w:val="BodyText"/>
        <w:spacing w:before="42"/>
        <w:rPr>
          <w:rFonts w:ascii="Calibri Light"/>
          <w:sz w:val="21"/>
        </w:rPr>
      </w:pPr>
    </w:p>
    <w:p w14:paraId="1639ABD3" w14:textId="77777777" w:rsidR="009B44F8" w:rsidRDefault="00000000">
      <w:pPr>
        <w:spacing w:line="712" w:lineRule="auto"/>
        <w:ind w:left="5616" w:right="3272" w:firstLine="43"/>
        <w:rPr>
          <w:rFonts w:ascii="Calibri Light"/>
          <w:color w:val="006FC0"/>
          <w:spacing w:val="-2"/>
          <w:sz w:val="24"/>
        </w:rPr>
      </w:pPr>
      <w:r>
        <w:rPr>
          <w:rFonts w:ascii="Calibri Light"/>
          <w:spacing w:val="-2"/>
          <w:sz w:val="21"/>
        </w:rPr>
        <w:t>Name:</w:t>
      </w:r>
      <w:r>
        <w:rPr>
          <w:rFonts w:ascii="Calibri Light"/>
          <w:spacing w:val="-10"/>
          <w:sz w:val="21"/>
        </w:rPr>
        <w:t xml:space="preserve"> </w:t>
      </w:r>
      <w:r w:rsidR="009B44F8">
        <w:rPr>
          <w:rFonts w:ascii="Calibri Light"/>
          <w:color w:val="006FC0"/>
          <w:spacing w:val="-2"/>
          <w:sz w:val="24"/>
        </w:rPr>
        <w:t>Deepak Yadav</w:t>
      </w:r>
    </w:p>
    <w:p w14:paraId="3EA02B85" w14:textId="77777777" w:rsidR="009B44F8" w:rsidRDefault="00000000">
      <w:pPr>
        <w:spacing w:line="712" w:lineRule="auto"/>
        <w:ind w:left="5616" w:right="3272" w:firstLine="43"/>
        <w:rPr>
          <w:rFonts w:ascii="Calibri Light"/>
          <w:color w:val="006FC0"/>
          <w:sz w:val="24"/>
        </w:rPr>
      </w:pPr>
      <w:r>
        <w:rPr>
          <w:rFonts w:ascii="Calibri Light"/>
          <w:sz w:val="21"/>
        </w:rPr>
        <w:t xml:space="preserve">Roll no: </w:t>
      </w:r>
      <w:r>
        <w:rPr>
          <w:rFonts w:ascii="Calibri Light"/>
          <w:color w:val="006FC0"/>
          <w:sz w:val="24"/>
        </w:rPr>
        <w:t>21csu</w:t>
      </w:r>
      <w:r w:rsidR="009B44F8">
        <w:rPr>
          <w:rFonts w:ascii="Calibri Light"/>
          <w:color w:val="006FC0"/>
          <w:sz w:val="24"/>
        </w:rPr>
        <w:t>577</w:t>
      </w:r>
    </w:p>
    <w:p w14:paraId="55BDA5DD" w14:textId="560F257A" w:rsidR="00224DD2" w:rsidRDefault="00000000">
      <w:pPr>
        <w:spacing w:line="712" w:lineRule="auto"/>
        <w:ind w:left="5616" w:right="3272" w:firstLine="43"/>
        <w:rPr>
          <w:rFonts w:ascii="Calibri Light"/>
          <w:sz w:val="24"/>
        </w:rPr>
      </w:pPr>
      <w:r>
        <w:rPr>
          <w:rFonts w:ascii="Calibri Light"/>
          <w:sz w:val="21"/>
        </w:rPr>
        <w:t xml:space="preserve">Section: </w:t>
      </w:r>
      <w:r>
        <w:rPr>
          <w:rFonts w:ascii="Calibri Light"/>
          <w:color w:val="006FC0"/>
          <w:sz w:val="24"/>
        </w:rPr>
        <w:t>DS-</w:t>
      </w:r>
      <w:proofErr w:type="gramStart"/>
      <w:r>
        <w:rPr>
          <w:rFonts w:ascii="Calibri Light"/>
          <w:color w:val="006FC0"/>
          <w:sz w:val="24"/>
        </w:rPr>
        <w:t>B(</w:t>
      </w:r>
      <w:proofErr w:type="gramEnd"/>
      <w:r w:rsidR="009B44F8">
        <w:rPr>
          <w:rFonts w:ascii="Calibri Light"/>
          <w:color w:val="006FC0"/>
          <w:sz w:val="24"/>
        </w:rPr>
        <w:t>6</w:t>
      </w:r>
      <w:r>
        <w:rPr>
          <w:rFonts w:ascii="Calibri Light"/>
          <w:color w:val="006FC0"/>
          <w:sz w:val="24"/>
        </w:rPr>
        <w:t>)</w:t>
      </w:r>
    </w:p>
    <w:p w14:paraId="6790EF6B" w14:textId="77777777" w:rsidR="00224DD2" w:rsidRDefault="00000000">
      <w:pPr>
        <w:spacing w:before="2" w:line="650" w:lineRule="auto"/>
        <w:ind w:left="1467" w:right="738" w:hanging="596"/>
        <w:rPr>
          <w:rFonts w:ascii="Calibri Light"/>
          <w:sz w:val="31"/>
        </w:rPr>
      </w:pPr>
      <w:r>
        <w:rPr>
          <w:rFonts w:ascii="Calibri Light"/>
          <w:sz w:val="31"/>
        </w:rPr>
        <w:t xml:space="preserve">Department of Computer Science and Engineering </w:t>
      </w:r>
      <w:proofErr w:type="gramStart"/>
      <w:r>
        <w:rPr>
          <w:rFonts w:ascii="Calibri Light"/>
          <w:sz w:val="31"/>
        </w:rPr>
        <w:t>The</w:t>
      </w:r>
      <w:proofErr w:type="gramEnd"/>
      <w:r>
        <w:rPr>
          <w:rFonts w:ascii="Calibri Light"/>
          <w:sz w:val="31"/>
        </w:rPr>
        <w:t xml:space="preserve"> </w:t>
      </w:r>
      <w:proofErr w:type="spellStart"/>
      <w:r>
        <w:rPr>
          <w:rFonts w:ascii="Calibri Light"/>
          <w:sz w:val="31"/>
        </w:rPr>
        <w:t>NorthCap</w:t>
      </w:r>
      <w:proofErr w:type="spellEnd"/>
      <w:r>
        <w:rPr>
          <w:rFonts w:ascii="Calibri Light"/>
          <w:spacing w:val="40"/>
          <w:w w:val="105"/>
          <w:sz w:val="31"/>
        </w:rPr>
        <w:t xml:space="preserve"> </w:t>
      </w:r>
      <w:r>
        <w:rPr>
          <w:rFonts w:ascii="Calibri Light"/>
          <w:w w:val="105"/>
          <w:sz w:val="31"/>
        </w:rPr>
        <w:t xml:space="preserve">University, Gurugram- 122001, </w:t>
      </w:r>
      <w:proofErr w:type="spellStart"/>
      <w:r>
        <w:rPr>
          <w:rFonts w:ascii="Calibri Light"/>
          <w:w w:val="105"/>
          <w:sz w:val="31"/>
        </w:rPr>
        <w:t>IndiaSession</w:t>
      </w:r>
      <w:proofErr w:type="spellEnd"/>
      <w:r>
        <w:rPr>
          <w:rFonts w:ascii="Calibri Light"/>
          <w:w w:val="105"/>
          <w:sz w:val="31"/>
        </w:rPr>
        <w:t xml:space="preserve"> 2021-2025</w:t>
      </w:r>
    </w:p>
    <w:p w14:paraId="3E3DB76F" w14:textId="77777777" w:rsidR="00224DD2" w:rsidRDefault="00224DD2">
      <w:pPr>
        <w:pStyle w:val="BodyText"/>
        <w:rPr>
          <w:rFonts w:ascii="Calibri Light"/>
        </w:rPr>
      </w:pPr>
    </w:p>
    <w:p w14:paraId="60B2F5D0" w14:textId="77777777" w:rsidR="00224DD2" w:rsidRDefault="00224DD2">
      <w:pPr>
        <w:pStyle w:val="BodyText"/>
        <w:rPr>
          <w:rFonts w:ascii="Calibri Light"/>
        </w:rPr>
      </w:pPr>
    </w:p>
    <w:p w14:paraId="4C8D1A42" w14:textId="77777777" w:rsidR="00224DD2" w:rsidRDefault="00224DD2">
      <w:pPr>
        <w:pStyle w:val="BodyText"/>
        <w:rPr>
          <w:rFonts w:ascii="Calibri Light"/>
        </w:rPr>
      </w:pPr>
    </w:p>
    <w:p w14:paraId="5C352CD1" w14:textId="77777777" w:rsidR="00224DD2" w:rsidRDefault="00224DD2">
      <w:pPr>
        <w:pStyle w:val="BodyText"/>
        <w:rPr>
          <w:rFonts w:ascii="Calibri Light"/>
        </w:rPr>
      </w:pPr>
    </w:p>
    <w:p w14:paraId="7F053BC4" w14:textId="77777777" w:rsidR="00224DD2" w:rsidRDefault="00224DD2">
      <w:pPr>
        <w:pStyle w:val="BodyText"/>
        <w:rPr>
          <w:rFonts w:ascii="Calibri Light"/>
        </w:rPr>
      </w:pPr>
    </w:p>
    <w:p w14:paraId="06D2D959" w14:textId="77777777" w:rsidR="00224DD2" w:rsidRDefault="00224DD2">
      <w:pPr>
        <w:pStyle w:val="BodyText"/>
        <w:rPr>
          <w:rFonts w:ascii="Calibri Light"/>
        </w:rPr>
      </w:pPr>
    </w:p>
    <w:p w14:paraId="61E8EAA5" w14:textId="77777777" w:rsidR="00224DD2" w:rsidRDefault="00224DD2">
      <w:pPr>
        <w:pStyle w:val="BodyText"/>
        <w:rPr>
          <w:rFonts w:ascii="Calibri Light"/>
        </w:rPr>
      </w:pPr>
    </w:p>
    <w:p w14:paraId="3F7EA870" w14:textId="77777777" w:rsidR="00224DD2" w:rsidRDefault="00224DD2">
      <w:pPr>
        <w:pStyle w:val="BodyText"/>
        <w:rPr>
          <w:rFonts w:ascii="Calibri Light"/>
        </w:rPr>
      </w:pPr>
    </w:p>
    <w:p w14:paraId="7910AB1F" w14:textId="77777777" w:rsidR="00224DD2" w:rsidRDefault="00224DD2">
      <w:pPr>
        <w:pStyle w:val="BodyText"/>
        <w:rPr>
          <w:rFonts w:ascii="Calibri Light"/>
        </w:rPr>
      </w:pPr>
    </w:p>
    <w:p w14:paraId="0F81CDAF" w14:textId="77777777" w:rsidR="00224DD2" w:rsidRDefault="00224DD2">
      <w:pPr>
        <w:pStyle w:val="BodyText"/>
        <w:spacing w:before="117"/>
        <w:rPr>
          <w:rFonts w:ascii="Calibri Light"/>
        </w:rPr>
      </w:pPr>
    </w:p>
    <w:p w14:paraId="01BC6B26" w14:textId="77777777" w:rsidR="00224DD2" w:rsidRDefault="00000000">
      <w:pPr>
        <w:pStyle w:val="BodyText"/>
        <w:ind w:right="655"/>
        <w:jc w:val="center"/>
        <w:rPr>
          <w:rFonts w:ascii="Calibri"/>
        </w:rPr>
      </w:pPr>
      <w:r>
        <w:rPr>
          <w:rFonts w:ascii="Calibri"/>
          <w:spacing w:val="-10"/>
        </w:rPr>
        <w:t>1</w:t>
      </w:r>
    </w:p>
    <w:p w14:paraId="3467499A" w14:textId="77777777" w:rsidR="00224DD2" w:rsidRDefault="00224DD2">
      <w:pPr>
        <w:pStyle w:val="BodyText"/>
        <w:jc w:val="center"/>
        <w:rPr>
          <w:rFonts w:ascii="Calibri"/>
        </w:rPr>
        <w:sectPr w:rsidR="00224DD2">
          <w:type w:val="continuous"/>
          <w:pgSz w:w="11900" w:h="16840"/>
          <w:pgMar w:top="0" w:right="141" w:bottom="280" w:left="708" w:header="720" w:footer="720" w:gutter="0"/>
          <w:cols w:space="720"/>
        </w:sectPr>
      </w:pPr>
    </w:p>
    <w:p w14:paraId="797F66A5" w14:textId="77777777" w:rsidR="00224DD2" w:rsidRDefault="00224DD2">
      <w:pPr>
        <w:pStyle w:val="BodyText"/>
        <w:rPr>
          <w:rFonts w:ascii="Calibri"/>
          <w:sz w:val="27"/>
        </w:rPr>
      </w:pPr>
    </w:p>
    <w:p w14:paraId="2791C6A6" w14:textId="77777777" w:rsidR="00224DD2" w:rsidRDefault="00224DD2">
      <w:pPr>
        <w:pStyle w:val="BodyText"/>
        <w:rPr>
          <w:rFonts w:ascii="Calibri"/>
          <w:sz w:val="27"/>
        </w:rPr>
      </w:pPr>
    </w:p>
    <w:p w14:paraId="1E7E87C7" w14:textId="77777777" w:rsidR="00224DD2" w:rsidRDefault="00224DD2">
      <w:pPr>
        <w:pStyle w:val="BodyText"/>
        <w:spacing w:before="62"/>
        <w:rPr>
          <w:rFonts w:ascii="Calibri"/>
          <w:sz w:val="27"/>
        </w:rPr>
      </w:pPr>
    </w:p>
    <w:p w14:paraId="772B9CFB" w14:textId="77777777" w:rsidR="00224DD2" w:rsidRDefault="00000000">
      <w:pPr>
        <w:ind w:left="96" w:right="655"/>
        <w:jc w:val="center"/>
        <w:rPr>
          <w:rFonts w:ascii="Calibri Light"/>
          <w:sz w:val="27"/>
        </w:rPr>
      </w:pPr>
      <w:r>
        <w:rPr>
          <w:rFonts w:ascii="Calibri Light"/>
          <w:sz w:val="27"/>
        </w:rPr>
        <w:t>Table</w:t>
      </w:r>
      <w:r>
        <w:rPr>
          <w:rFonts w:ascii="Calibri Light"/>
          <w:spacing w:val="9"/>
          <w:sz w:val="27"/>
        </w:rPr>
        <w:t xml:space="preserve"> </w:t>
      </w:r>
      <w:r>
        <w:rPr>
          <w:rFonts w:ascii="Calibri Light"/>
          <w:sz w:val="27"/>
        </w:rPr>
        <w:t>of</w:t>
      </w:r>
      <w:r>
        <w:rPr>
          <w:rFonts w:ascii="Calibri Light"/>
          <w:spacing w:val="4"/>
          <w:sz w:val="27"/>
        </w:rPr>
        <w:t xml:space="preserve"> </w:t>
      </w:r>
      <w:r>
        <w:rPr>
          <w:rFonts w:ascii="Calibri Light"/>
          <w:spacing w:val="-2"/>
          <w:sz w:val="27"/>
        </w:rPr>
        <w:t>Contents</w:t>
      </w:r>
    </w:p>
    <w:p w14:paraId="5F323228" w14:textId="77777777" w:rsidR="00224DD2" w:rsidRDefault="00224DD2">
      <w:pPr>
        <w:pStyle w:val="BodyText"/>
        <w:spacing w:before="15"/>
        <w:rPr>
          <w:rFonts w:ascii="Calibri Light"/>
          <w:sz w:val="20"/>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5638"/>
        <w:gridCol w:w="1720"/>
      </w:tblGrid>
      <w:tr w:rsidR="00224DD2" w14:paraId="36509156" w14:textId="77777777">
        <w:trPr>
          <w:trHeight w:val="585"/>
        </w:trPr>
        <w:tc>
          <w:tcPr>
            <w:tcW w:w="1129" w:type="dxa"/>
          </w:tcPr>
          <w:p w14:paraId="23BB14CE" w14:textId="77777777" w:rsidR="00224DD2" w:rsidRDefault="00000000">
            <w:pPr>
              <w:pStyle w:val="TableParagraph"/>
              <w:ind w:left="110"/>
              <w:rPr>
                <w:sz w:val="23"/>
              </w:rPr>
            </w:pPr>
            <w:proofErr w:type="spellStart"/>
            <w:proofErr w:type="gramStart"/>
            <w:r>
              <w:rPr>
                <w:spacing w:val="-4"/>
                <w:w w:val="105"/>
                <w:sz w:val="23"/>
              </w:rPr>
              <w:t>S.No</w:t>
            </w:r>
            <w:proofErr w:type="spellEnd"/>
            <w:proofErr w:type="gramEnd"/>
          </w:p>
        </w:tc>
        <w:tc>
          <w:tcPr>
            <w:tcW w:w="5638" w:type="dxa"/>
          </w:tcPr>
          <w:p w14:paraId="5B19E85E" w14:textId="77777777" w:rsidR="00224DD2" w:rsidRDefault="00224DD2">
            <w:pPr>
              <w:pStyle w:val="TableParagraph"/>
              <w:spacing w:before="0"/>
              <w:rPr>
                <w:rFonts w:ascii="Times New Roman"/>
                <w:sz w:val="36"/>
              </w:rPr>
            </w:pPr>
          </w:p>
        </w:tc>
        <w:tc>
          <w:tcPr>
            <w:tcW w:w="1720" w:type="dxa"/>
          </w:tcPr>
          <w:p w14:paraId="0BF44D92" w14:textId="77777777" w:rsidR="00224DD2" w:rsidRDefault="00000000">
            <w:pPr>
              <w:pStyle w:val="TableParagraph"/>
              <w:ind w:left="109"/>
              <w:rPr>
                <w:sz w:val="23"/>
              </w:rPr>
            </w:pPr>
            <w:r>
              <w:rPr>
                <w:w w:val="105"/>
                <w:sz w:val="23"/>
              </w:rPr>
              <w:t>Page</w:t>
            </w:r>
            <w:r>
              <w:rPr>
                <w:spacing w:val="-12"/>
                <w:w w:val="105"/>
                <w:sz w:val="23"/>
              </w:rPr>
              <w:t xml:space="preserve"> </w:t>
            </w:r>
            <w:r>
              <w:rPr>
                <w:spacing w:val="-5"/>
                <w:w w:val="105"/>
                <w:sz w:val="23"/>
              </w:rPr>
              <w:t>No.</w:t>
            </w:r>
          </w:p>
        </w:tc>
      </w:tr>
      <w:tr w:rsidR="00224DD2" w14:paraId="6DF33C6F" w14:textId="77777777">
        <w:trPr>
          <w:trHeight w:val="590"/>
        </w:trPr>
        <w:tc>
          <w:tcPr>
            <w:tcW w:w="1129" w:type="dxa"/>
          </w:tcPr>
          <w:p w14:paraId="4BE46C07" w14:textId="77777777" w:rsidR="00224DD2" w:rsidRDefault="00000000">
            <w:pPr>
              <w:pStyle w:val="TableParagraph"/>
              <w:ind w:left="110"/>
              <w:rPr>
                <w:sz w:val="23"/>
              </w:rPr>
            </w:pPr>
            <w:r>
              <w:rPr>
                <w:spacing w:val="-5"/>
                <w:w w:val="105"/>
                <w:sz w:val="23"/>
              </w:rPr>
              <w:t>1.</w:t>
            </w:r>
          </w:p>
        </w:tc>
        <w:tc>
          <w:tcPr>
            <w:tcW w:w="5638" w:type="dxa"/>
          </w:tcPr>
          <w:p w14:paraId="151135F1" w14:textId="77777777" w:rsidR="00224DD2" w:rsidRDefault="00000000">
            <w:pPr>
              <w:pStyle w:val="TableParagraph"/>
              <w:ind w:left="110"/>
              <w:rPr>
                <w:sz w:val="23"/>
              </w:rPr>
            </w:pPr>
            <w:r>
              <w:rPr>
                <w:w w:val="105"/>
                <w:sz w:val="23"/>
              </w:rPr>
              <w:t>Abstract</w:t>
            </w:r>
            <w:r>
              <w:rPr>
                <w:spacing w:val="-7"/>
                <w:w w:val="105"/>
                <w:sz w:val="23"/>
              </w:rPr>
              <w:t xml:space="preserve"> </w:t>
            </w:r>
            <w:r>
              <w:rPr>
                <w:w w:val="105"/>
                <w:sz w:val="23"/>
              </w:rPr>
              <w:t>Project</w:t>
            </w:r>
            <w:r>
              <w:rPr>
                <w:spacing w:val="-10"/>
                <w:w w:val="105"/>
                <w:sz w:val="23"/>
              </w:rPr>
              <w:t xml:space="preserve"> </w:t>
            </w:r>
            <w:r>
              <w:rPr>
                <w:spacing w:val="-2"/>
                <w:w w:val="105"/>
                <w:sz w:val="23"/>
              </w:rPr>
              <w:t>Description</w:t>
            </w:r>
          </w:p>
        </w:tc>
        <w:tc>
          <w:tcPr>
            <w:tcW w:w="1720" w:type="dxa"/>
          </w:tcPr>
          <w:p w14:paraId="504F1985" w14:textId="77777777" w:rsidR="00224DD2" w:rsidRDefault="00224DD2">
            <w:pPr>
              <w:pStyle w:val="TableParagraph"/>
              <w:spacing w:before="13"/>
              <w:rPr>
                <w:sz w:val="23"/>
              </w:rPr>
            </w:pPr>
          </w:p>
          <w:p w14:paraId="0592DB49" w14:textId="77777777" w:rsidR="00224DD2" w:rsidRDefault="00000000">
            <w:pPr>
              <w:pStyle w:val="TableParagraph"/>
              <w:spacing w:before="0" w:line="276" w:lineRule="exact"/>
              <w:ind w:right="628"/>
              <w:jc w:val="right"/>
              <w:rPr>
                <w:sz w:val="23"/>
              </w:rPr>
            </w:pPr>
            <w:r>
              <w:rPr>
                <w:sz w:val="23"/>
              </w:rPr>
              <w:t>3-</w:t>
            </w:r>
            <w:r>
              <w:rPr>
                <w:spacing w:val="-5"/>
                <w:sz w:val="23"/>
              </w:rPr>
              <w:t>14</w:t>
            </w:r>
          </w:p>
        </w:tc>
      </w:tr>
      <w:tr w:rsidR="00224DD2" w14:paraId="4B9C5D4A" w14:textId="77777777">
        <w:trPr>
          <w:trHeight w:val="594"/>
        </w:trPr>
        <w:tc>
          <w:tcPr>
            <w:tcW w:w="1129" w:type="dxa"/>
          </w:tcPr>
          <w:p w14:paraId="27626204" w14:textId="77777777" w:rsidR="00224DD2" w:rsidRDefault="00000000">
            <w:pPr>
              <w:pStyle w:val="TableParagraph"/>
              <w:ind w:left="110"/>
              <w:rPr>
                <w:sz w:val="23"/>
              </w:rPr>
            </w:pPr>
            <w:r>
              <w:rPr>
                <w:spacing w:val="-5"/>
                <w:w w:val="105"/>
                <w:sz w:val="23"/>
              </w:rPr>
              <w:t>2.</w:t>
            </w:r>
          </w:p>
        </w:tc>
        <w:tc>
          <w:tcPr>
            <w:tcW w:w="5638" w:type="dxa"/>
          </w:tcPr>
          <w:p w14:paraId="0456F851" w14:textId="77777777" w:rsidR="00224DD2" w:rsidRDefault="00000000">
            <w:pPr>
              <w:pStyle w:val="TableParagraph"/>
              <w:ind w:left="110"/>
              <w:rPr>
                <w:sz w:val="23"/>
              </w:rPr>
            </w:pPr>
            <w:r>
              <w:rPr>
                <w:w w:val="105"/>
                <w:sz w:val="23"/>
              </w:rPr>
              <w:t>Project</w:t>
            </w:r>
            <w:r>
              <w:rPr>
                <w:spacing w:val="-13"/>
                <w:w w:val="105"/>
                <w:sz w:val="23"/>
              </w:rPr>
              <w:t xml:space="preserve"> </w:t>
            </w:r>
            <w:r>
              <w:rPr>
                <w:w w:val="105"/>
                <w:sz w:val="23"/>
              </w:rPr>
              <w:t>Description</w:t>
            </w:r>
            <w:r>
              <w:rPr>
                <w:spacing w:val="-7"/>
                <w:w w:val="105"/>
                <w:sz w:val="23"/>
              </w:rPr>
              <w:t xml:space="preserve"> </w:t>
            </w:r>
            <w:r>
              <w:rPr>
                <w:w w:val="105"/>
                <w:sz w:val="23"/>
              </w:rPr>
              <w:t>Problem</w:t>
            </w:r>
            <w:r>
              <w:rPr>
                <w:spacing w:val="-12"/>
                <w:w w:val="105"/>
                <w:sz w:val="23"/>
              </w:rPr>
              <w:t xml:space="preserve"> </w:t>
            </w:r>
            <w:r>
              <w:rPr>
                <w:spacing w:val="-2"/>
                <w:w w:val="105"/>
                <w:sz w:val="23"/>
              </w:rPr>
              <w:t>Statement</w:t>
            </w:r>
          </w:p>
        </w:tc>
        <w:tc>
          <w:tcPr>
            <w:tcW w:w="1720" w:type="dxa"/>
          </w:tcPr>
          <w:p w14:paraId="1780EC22" w14:textId="77777777" w:rsidR="00224DD2" w:rsidRDefault="00224DD2">
            <w:pPr>
              <w:pStyle w:val="TableParagraph"/>
              <w:spacing w:before="18"/>
              <w:rPr>
                <w:sz w:val="23"/>
              </w:rPr>
            </w:pPr>
          </w:p>
          <w:p w14:paraId="47EF8A60" w14:textId="77777777" w:rsidR="00224DD2" w:rsidRDefault="00000000">
            <w:pPr>
              <w:pStyle w:val="TableParagraph"/>
              <w:spacing w:before="0" w:line="276" w:lineRule="exact"/>
              <w:ind w:right="571"/>
              <w:jc w:val="right"/>
              <w:rPr>
                <w:sz w:val="23"/>
              </w:rPr>
            </w:pPr>
            <w:r>
              <w:rPr>
                <w:sz w:val="23"/>
              </w:rPr>
              <w:t>15-</w:t>
            </w:r>
            <w:r>
              <w:rPr>
                <w:spacing w:val="-5"/>
                <w:sz w:val="23"/>
              </w:rPr>
              <w:t>16</w:t>
            </w:r>
          </w:p>
        </w:tc>
      </w:tr>
      <w:tr w:rsidR="00224DD2" w14:paraId="0195B530" w14:textId="77777777">
        <w:trPr>
          <w:trHeight w:val="873"/>
        </w:trPr>
        <w:tc>
          <w:tcPr>
            <w:tcW w:w="1129" w:type="dxa"/>
          </w:tcPr>
          <w:p w14:paraId="48B3C69C" w14:textId="77777777" w:rsidR="00224DD2" w:rsidRDefault="00000000">
            <w:pPr>
              <w:pStyle w:val="TableParagraph"/>
              <w:ind w:left="110"/>
              <w:rPr>
                <w:sz w:val="23"/>
              </w:rPr>
            </w:pPr>
            <w:r>
              <w:rPr>
                <w:spacing w:val="-5"/>
                <w:w w:val="105"/>
                <w:sz w:val="23"/>
              </w:rPr>
              <w:t>3.</w:t>
            </w:r>
          </w:p>
        </w:tc>
        <w:tc>
          <w:tcPr>
            <w:tcW w:w="5638" w:type="dxa"/>
          </w:tcPr>
          <w:p w14:paraId="33D729A3" w14:textId="77777777" w:rsidR="00224DD2" w:rsidRDefault="00000000">
            <w:pPr>
              <w:pStyle w:val="TableParagraph"/>
              <w:spacing w:before="0" w:line="278" w:lineRule="exact"/>
              <w:ind w:left="110"/>
              <w:rPr>
                <w:sz w:val="23"/>
              </w:rPr>
            </w:pPr>
            <w:r>
              <w:rPr>
                <w:spacing w:val="-2"/>
                <w:w w:val="105"/>
                <w:sz w:val="23"/>
              </w:rPr>
              <w:t>Problem</w:t>
            </w:r>
            <w:r>
              <w:rPr>
                <w:spacing w:val="-4"/>
                <w:w w:val="105"/>
                <w:sz w:val="23"/>
              </w:rPr>
              <w:t xml:space="preserve"> </w:t>
            </w:r>
            <w:r>
              <w:rPr>
                <w:spacing w:val="-2"/>
                <w:w w:val="105"/>
                <w:sz w:val="23"/>
              </w:rPr>
              <w:t>Statement</w:t>
            </w:r>
          </w:p>
        </w:tc>
        <w:tc>
          <w:tcPr>
            <w:tcW w:w="1720" w:type="dxa"/>
          </w:tcPr>
          <w:p w14:paraId="60651952" w14:textId="77777777" w:rsidR="00224DD2" w:rsidRDefault="00224DD2">
            <w:pPr>
              <w:pStyle w:val="TableParagraph"/>
              <w:spacing w:before="0"/>
              <w:rPr>
                <w:sz w:val="23"/>
              </w:rPr>
            </w:pPr>
          </w:p>
          <w:p w14:paraId="21894717" w14:textId="77777777" w:rsidR="00224DD2" w:rsidRDefault="00224DD2">
            <w:pPr>
              <w:pStyle w:val="TableParagraph"/>
              <w:spacing w:before="30"/>
              <w:rPr>
                <w:sz w:val="23"/>
              </w:rPr>
            </w:pPr>
          </w:p>
          <w:p w14:paraId="2A791134" w14:textId="77777777" w:rsidR="00224DD2" w:rsidRDefault="00000000">
            <w:pPr>
              <w:pStyle w:val="TableParagraph"/>
              <w:spacing w:before="1" w:line="261" w:lineRule="exact"/>
              <w:ind w:left="7"/>
              <w:jc w:val="center"/>
              <w:rPr>
                <w:sz w:val="23"/>
              </w:rPr>
            </w:pPr>
            <w:r>
              <w:rPr>
                <w:spacing w:val="-5"/>
                <w:w w:val="105"/>
                <w:sz w:val="23"/>
              </w:rPr>
              <w:t>17</w:t>
            </w:r>
          </w:p>
        </w:tc>
      </w:tr>
      <w:tr w:rsidR="00224DD2" w14:paraId="12F5EBE5" w14:textId="77777777">
        <w:trPr>
          <w:trHeight w:val="1944"/>
        </w:trPr>
        <w:tc>
          <w:tcPr>
            <w:tcW w:w="1129" w:type="dxa"/>
          </w:tcPr>
          <w:p w14:paraId="675495E0" w14:textId="77777777" w:rsidR="00224DD2" w:rsidRDefault="00000000">
            <w:pPr>
              <w:pStyle w:val="TableParagraph"/>
              <w:ind w:left="110"/>
              <w:rPr>
                <w:sz w:val="23"/>
              </w:rPr>
            </w:pPr>
            <w:r>
              <w:rPr>
                <w:spacing w:val="-5"/>
                <w:w w:val="105"/>
                <w:sz w:val="23"/>
              </w:rPr>
              <w:t>4.</w:t>
            </w:r>
          </w:p>
        </w:tc>
        <w:tc>
          <w:tcPr>
            <w:tcW w:w="5638" w:type="dxa"/>
          </w:tcPr>
          <w:p w14:paraId="3306AF5C" w14:textId="77777777" w:rsidR="00224DD2" w:rsidRDefault="00000000">
            <w:pPr>
              <w:pStyle w:val="TableParagraph"/>
              <w:numPr>
                <w:ilvl w:val="1"/>
                <w:numId w:val="7"/>
              </w:numPr>
              <w:tabs>
                <w:tab w:val="left" w:pos="559"/>
              </w:tabs>
              <w:spacing w:before="1"/>
              <w:ind w:left="559" w:hanging="449"/>
              <w:rPr>
                <w:sz w:val="23"/>
              </w:rPr>
            </w:pPr>
            <w:r>
              <w:rPr>
                <w:spacing w:val="-2"/>
                <w:w w:val="105"/>
                <w:sz w:val="23"/>
              </w:rPr>
              <w:t>Charts</w:t>
            </w:r>
          </w:p>
          <w:p w14:paraId="22821A77" w14:textId="77777777" w:rsidR="00224DD2" w:rsidRDefault="00000000">
            <w:pPr>
              <w:pStyle w:val="TableParagraph"/>
              <w:numPr>
                <w:ilvl w:val="1"/>
                <w:numId w:val="7"/>
              </w:numPr>
              <w:tabs>
                <w:tab w:val="left" w:pos="559"/>
              </w:tabs>
              <w:spacing w:before="60"/>
              <w:ind w:left="559" w:hanging="449"/>
              <w:rPr>
                <w:sz w:val="23"/>
              </w:rPr>
            </w:pPr>
            <w:r>
              <w:rPr>
                <w:spacing w:val="-2"/>
                <w:w w:val="105"/>
                <w:sz w:val="23"/>
              </w:rPr>
              <w:t>Graphs</w:t>
            </w:r>
          </w:p>
          <w:p w14:paraId="743E09FD" w14:textId="77777777" w:rsidR="00224DD2" w:rsidRDefault="00000000">
            <w:pPr>
              <w:pStyle w:val="TableParagraph"/>
              <w:numPr>
                <w:ilvl w:val="1"/>
                <w:numId w:val="7"/>
              </w:numPr>
              <w:tabs>
                <w:tab w:val="left" w:pos="559"/>
              </w:tabs>
              <w:spacing w:before="56"/>
              <w:ind w:left="559" w:hanging="449"/>
              <w:rPr>
                <w:sz w:val="23"/>
              </w:rPr>
            </w:pPr>
            <w:r>
              <w:rPr>
                <w:spacing w:val="-2"/>
                <w:w w:val="105"/>
                <w:sz w:val="23"/>
              </w:rPr>
              <w:t>Descriptions</w:t>
            </w:r>
          </w:p>
        </w:tc>
        <w:tc>
          <w:tcPr>
            <w:tcW w:w="1720" w:type="dxa"/>
          </w:tcPr>
          <w:p w14:paraId="0B12290C" w14:textId="77777777" w:rsidR="00224DD2" w:rsidRDefault="00224DD2">
            <w:pPr>
              <w:pStyle w:val="TableParagraph"/>
              <w:spacing w:before="0"/>
              <w:rPr>
                <w:sz w:val="23"/>
              </w:rPr>
            </w:pPr>
          </w:p>
          <w:p w14:paraId="52BD67D5" w14:textId="77777777" w:rsidR="00224DD2" w:rsidRDefault="00224DD2">
            <w:pPr>
              <w:pStyle w:val="TableParagraph"/>
              <w:spacing w:before="0"/>
              <w:rPr>
                <w:sz w:val="23"/>
              </w:rPr>
            </w:pPr>
          </w:p>
          <w:p w14:paraId="4745323E" w14:textId="77777777" w:rsidR="00224DD2" w:rsidRDefault="00224DD2">
            <w:pPr>
              <w:pStyle w:val="TableParagraph"/>
              <w:spacing w:before="42"/>
              <w:rPr>
                <w:sz w:val="23"/>
              </w:rPr>
            </w:pPr>
          </w:p>
          <w:p w14:paraId="44A54286" w14:textId="77777777" w:rsidR="00224DD2" w:rsidRDefault="00000000">
            <w:pPr>
              <w:pStyle w:val="TableParagraph"/>
              <w:spacing w:before="0"/>
              <w:ind w:right="571"/>
              <w:jc w:val="right"/>
              <w:rPr>
                <w:sz w:val="23"/>
              </w:rPr>
            </w:pPr>
            <w:r>
              <w:rPr>
                <w:sz w:val="23"/>
              </w:rPr>
              <w:t>18-</w:t>
            </w:r>
            <w:r>
              <w:rPr>
                <w:spacing w:val="-5"/>
                <w:sz w:val="23"/>
              </w:rPr>
              <w:t>23</w:t>
            </w:r>
          </w:p>
        </w:tc>
      </w:tr>
      <w:tr w:rsidR="00224DD2" w14:paraId="011041A1" w14:textId="77777777">
        <w:trPr>
          <w:trHeight w:val="561"/>
        </w:trPr>
        <w:tc>
          <w:tcPr>
            <w:tcW w:w="1129" w:type="dxa"/>
          </w:tcPr>
          <w:p w14:paraId="7F67622A" w14:textId="77777777" w:rsidR="00224DD2" w:rsidRDefault="00000000">
            <w:pPr>
              <w:pStyle w:val="TableParagraph"/>
              <w:spacing w:before="11"/>
              <w:ind w:left="110"/>
              <w:rPr>
                <w:sz w:val="23"/>
              </w:rPr>
            </w:pPr>
            <w:r>
              <w:rPr>
                <w:spacing w:val="-5"/>
                <w:w w:val="105"/>
                <w:sz w:val="23"/>
              </w:rPr>
              <w:t>6.</w:t>
            </w:r>
          </w:p>
        </w:tc>
        <w:tc>
          <w:tcPr>
            <w:tcW w:w="5638" w:type="dxa"/>
          </w:tcPr>
          <w:p w14:paraId="3C2DEB61" w14:textId="77777777" w:rsidR="00224DD2" w:rsidRDefault="00000000">
            <w:pPr>
              <w:pStyle w:val="TableParagraph"/>
              <w:spacing w:before="11"/>
              <w:ind w:left="110"/>
              <w:rPr>
                <w:sz w:val="23"/>
              </w:rPr>
            </w:pPr>
            <w:proofErr w:type="gramStart"/>
            <w:r>
              <w:rPr>
                <w:spacing w:val="-5"/>
                <w:w w:val="105"/>
                <w:sz w:val="23"/>
              </w:rPr>
              <w:t>Output(</w:t>
            </w:r>
            <w:proofErr w:type="gramEnd"/>
            <w:r>
              <w:rPr>
                <w:spacing w:val="-5"/>
                <w:w w:val="105"/>
                <w:sz w:val="23"/>
              </w:rPr>
              <w:t>Screenshots)</w:t>
            </w:r>
          </w:p>
        </w:tc>
        <w:tc>
          <w:tcPr>
            <w:tcW w:w="1720" w:type="dxa"/>
          </w:tcPr>
          <w:p w14:paraId="48ABC779" w14:textId="77777777" w:rsidR="00224DD2" w:rsidRDefault="00000000">
            <w:pPr>
              <w:pStyle w:val="TableParagraph"/>
              <w:spacing w:before="11"/>
              <w:ind w:right="571"/>
              <w:jc w:val="right"/>
              <w:rPr>
                <w:sz w:val="23"/>
              </w:rPr>
            </w:pPr>
            <w:r>
              <w:rPr>
                <w:sz w:val="23"/>
              </w:rPr>
              <w:t>24-</w:t>
            </w:r>
            <w:r>
              <w:rPr>
                <w:spacing w:val="-5"/>
                <w:sz w:val="23"/>
              </w:rPr>
              <w:t>28</w:t>
            </w:r>
          </w:p>
        </w:tc>
      </w:tr>
      <w:tr w:rsidR="00224DD2" w14:paraId="22F7EF00" w14:textId="77777777">
        <w:trPr>
          <w:trHeight w:val="552"/>
        </w:trPr>
        <w:tc>
          <w:tcPr>
            <w:tcW w:w="1129" w:type="dxa"/>
          </w:tcPr>
          <w:p w14:paraId="67B27AB4" w14:textId="77777777" w:rsidR="00224DD2" w:rsidRDefault="00000000">
            <w:pPr>
              <w:pStyle w:val="TableParagraph"/>
              <w:ind w:left="110"/>
              <w:rPr>
                <w:sz w:val="23"/>
              </w:rPr>
            </w:pPr>
            <w:r>
              <w:rPr>
                <w:spacing w:val="-5"/>
                <w:w w:val="105"/>
                <w:sz w:val="23"/>
              </w:rPr>
              <w:t>7.</w:t>
            </w:r>
          </w:p>
        </w:tc>
        <w:tc>
          <w:tcPr>
            <w:tcW w:w="5638" w:type="dxa"/>
          </w:tcPr>
          <w:p w14:paraId="451A3497" w14:textId="77777777" w:rsidR="00224DD2" w:rsidRDefault="00000000">
            <w:pPr>
              <w:pStyle w:val="TableParagraph"/>
              <w:ind w:left="110"/>
              <w:rPr>
                <w:sz w:val="23"/>
              </w:rPr>
            </w:pPr>
            <w:r>
              <w:rPr>
                <w:w w:val="105"/>
                <w:sz w:val="23"/>
              </w:rPr>
              <w:t>Conclusion</w:t>
            </w:r>
            <w:r>
              <w:rPr>
                <w:spacing w:val="-13"/>
                <w:w w:val="105"/>
                <w:sz w:val="23"/>
              </w:rPr>
              <w:t xml:space="preserve"> </w:t>
            </w:r>
            <w:r>
              <w:rPr>
                <w:w w:val="105"/>
                <w:sz w:val="23"/>
              </w:rPr>
              <w:t>and</w:t>
            </w:r>
            <w:r>
              <w:rPr>
                <w:spacing w:val="-7"/>
                <w:w w:val="105"/>
                <w:sz w:val="23"/>
              </w:rPr>
              <w:t xml:space="preserve"> </w:t>
            </w:r>
            <w:r>
              <w:rPr>
                <w:w w:val="105"/>
                <w:sz w:val="23"/>
              </w:rPr>
              <w:t>Future</w:t>
            </w:r>
            <w:r>
              <w:rPr>
                <w:spacing w:val="-11"/>
                <w:w w:val="105"/>
                <w:sz w:val="23"/>
              </w:rPr>
              <w:t xml:space="preserve"> </w:t>
            </w:r>
            <w:r>
              <w:rPr>
                <w:spacing w:val="-4"/>
                <w:w w:val="105"/>
                <w:sz w:val="23"/>
              </w:rPr>
              <w:t>Scope</w:t>
            </w:r>
          </w:p>
        </w:tc>
        <w:tc>
          <w:tcPr>
            <w:tcW w:w="1720" w:type="dxa"/>
          </w:tcPr>
          <w:p w14:paraId="19606B0F" w14:textId="77777777" w:rsidR="00224DD2" w:rsidRDefault="00000000">
            <w:pPr>
              <w:pStyle w:val="TableParagraph"/>
              <w:ind w:left="7"/>
              <w:jc w:val="center"/>
              <w:rPr>
                <w:sz w:val="23"/>
              </w:rPr>
            </w:pPr>
            <w:r>
              <w:rPr>
                <w:spacing w:val="-5"/>
                <w:w w:val="105"/>
                <w:sz w:val="23"/>
              </w:rPr>
              <w:t>29</w:t>
            </w:r>
          </w:p>
        </w:tc>
      </w:tr>
    </w:tbl>
    <w:p w14:paraId="6F4D2172" w14:textId="77777777" w:rsidR="009B44F8" w:rsidRDefault="009B44F8">
      <w:pPr>
        <w:spacing w:before="10"/>
        <w:ind w:left="631"/>
        <w:rPr>
          <w:rFonts w:ascii="Calibri Light"/>
          <w:spacing w:val="-2"/>
          <w:sz w:val="41"/>
        </w:rPr>
      </w:pPr>
    </w:p>
    <w:p w14:paraId="5B92BD64" w14:textId="77777777" w:rsidR="009B44F8" w:rsidRDefault="009B44F8">
      <w:pPr>
        <w:spacing w:before="10"/>
        <w:ind w:left="631"/>
        <w:rPr>
          <w:rFonts w:ascii="Calibri Light"/>
          <w:spacing w:val="-2"/>
          <w:sz w:val="41"/>
        </w:rPr>
      </w:pPr>
    </w:p>
    <w:p w14:paraId="57FAC087" w14:textId="77777777" w:rsidR="009B44F8" w:rsidRDefault="009B44F8">
      <w:pPr>
        <w:spacing w:before="10"/>
        <w:ind w:left="631"/>
        <w:rPr>
          <w:rFonts w:ascii="Calibri Light"/>
          <w:spacing w:val="-2"/>
          <w:sz w:val="41"/>
        </w:rPr>
      </w:pPr>
    </w:p>
    <w:p w14:paraId="565DCAA6" w14:textId="77777777" w:rsidR="009B44F8" w:rsidRDefault="009B44F8">
      <w:pPr>
        <w:spacing w:before="10"/>
        <w:ind w:left="631"/>
        <w:rPr>
          <w:rFonts w:ascii="Calibri Light"/>
          <w:spacing w:val="-2"/>
          <w:sz w:val="41"/>
        </w:rPr>
      </w:pPr>
    </w:p>
    <w:p w14:paraId="542B947E" w14:textId="77777777" w:rsidR="009B44F8" w:rsidRDefault="009B44F8">
      <w:pPr>
        <w:spacing w:before="10"/>
        <w:ind w:left="631"/>
        <w:rPr>
          <w:rFonts w:ascii="Calibri Light"/>
          <w:spacing w:val="-2"/>
          <w:sz w:val="41"/>
        </w:rPr>
      </w:pPr>
    </w:p>
    <w:p w14:paraId="5C721E7A" w14:textId="77777777" w:rsidR="009B44F8" w:rsidRDefault="009B44F8">
      <w:pPr>
        <w:spacing w:before="10"/>
        <w:ind w:left="631"/>
        <w:rPr>
          <w:rFonts w:ascii="Calibri Light"/>
          <w:spacing w:val="-2"/>
          <w:sz w:val="41"/>
        </w:rPr>
      </w:pPr>
    </w:p>
    <w:p w14:paraId="50442F7E" w14:textId="77777777" w:rsidR="009B44F8" w:rsidRDefault="009B44F8">
      <w:pPr>
        <w:spacing w:before="10"/>
        <w:ind w:left="631"/>
        <w:rPr>
          <w:rFonts w:ascii="Calibri Light"/>
          <w:spacing w:val="-2"/>
          <w:sz w:val="41"/>
        </w:rPr>
      </w:pPr>
    </w:p>
    <w:p w14:paraId="18027636" w14:textId="77777777" w:rsidR="009B44F8" w:rsidRDefault="009B44F8">
      <w:pPr>
        <w:spacing w:before="10"/>
        <w:ind w:left="631"/>
        <w:rPr>
          <w:rFonts w:ascii="Calibri Light"/>
          <w:spacing w:val="-2"/>
          <w:sz w:val="41"/>
        </w:rPr>
      </w:pPr>
    </w:p>
    <w:p w14:paraId="3E0EC0E8" w14:textId="77777777" w:rsidR="009B44F8" w:rsidRDefault="009B44F8">
      <w:pPr>
        <w:spacing w:before="10"/>
        <w:ind w:left="631"/>
        <w:rPr>
          <w:rFonts w:ascii="Calibri Light"/>
          <w:spacing w:val="-2"/>
          <w:sz w:val="41"/>
        </w:rPr>
      </w:pPr>
    </w:p>
    <w:p w14:paraId="69E75FC7" w14:textId="77777777" w:rsidR="009B44F8" w:rsidRDefault="009B44F8">
      <w:pPr>
        <w:spacing w:before="10"/>
        <w:ind w:left="631"/>
        <w:rPr>
          <w:rFonts w:ascii="Calibri Light"/>
          <w:spacing w:val="-2"/>
          <w:sz w:val="41"/>
        </w:rPr>
      </w:pPr>
    </w:p>
    <w:p w14:paraId="29EC65BF" w14:textId="77777777" w:rsidR="009B44F8" w:rsidRDefault="009B44F8">
      <w:pPr>
        <w:spacing w:before="10"/>
        <w:ind w:left="631"/>
        <w:rPr>
          <w:rFonts w:ascii="Calibri Light"/>
          <w:spacing w:val="-2"/>
          <w:sz w:val="41"/>
        </w:rPr>
      </w:pPr>
    </w:p>
    <w:p w14:paraId="6B4EDB80" w14:textId="77777777" w:rsidR="009B44F8" w:rsidRDefault="009B44F8">
      <w:pPr>
        <w:spacing w:before="10"/>
        <w:ind w:left="631"/>
        <w:rPr>
          <w:rFonts w:ascii="Calibri Light"/>
          <w:spacing w:val="-2"/>
          <w:sz w:val="41"/>
        </w:rPr>
      </w:pPr>
    </w:p>
    <w:p w14:paraId="19AFFADD" w14:textId="77777777" w:rsidR="009B44F8" w:rsidRDefault="009B44F8">
      <w:pPr>
        <w:spacing w:before="10"/>
        <w:ind w:left="631"/>
        <w:rPr>
          <w:rFonts w:ascii="Calibri Light"/>
          <w:spacing w:val="-2"/>
          <w:sz w:val="41"/>
        </w:rPr>
      </w:pPr>
    </w:p>
    <w:p w14:paraId="68EAAF76" w14:textId="77777777" w:rsidR="009B44F8" w:rsidRDefault="009B44F8">
      <w:pPr>
        <w:spacing w:before="10"/>
        <w:ind w:left="631"/>
        <w:rPr>
          <w:rFonts w:ascii="Calibri Light"/>
          <w:spacing w:val="-2"/>
          <w:sz w:val="41"/>
        </w:rPr>
      </w:pPr>
    </w:p>
    <w:p w14:paraId="6973314A" w14:textId="77777777" w:rsidR="009B44F8" w:rsidRDefault="009B44F8">
      <w:pPr>
        <w:spacing w:before="10"/>
        <w:ind w:left="631"/>
        <w:rPr>
          <w:rFonts w:ascii="Calibri Light"/>
          <w:spacing w:val="-2"/>
        </w:rPr>
      </w:pPr>
      <w:r>
        <w:rPr>
          <w:rFonts w:ascii="Calibri Light"/>
          <w:spacing w:val="-2"/>
        </w:rPr>
        <w:t xml:space="preserve">                                                </w:t>
      </w:r>
    </w:p>
    <w:p w14:paraId="66C5AC1E" w14:textId="77777777" w:rsidR="009B44F8" w:rsidRDefault="009B44F8">
      <w:pPr>
        <w:spacing w:before="10"/>
        <w:ind w:left="631"/>
        <w:rPr>
          <w:rFonts w:ascii="Calibri Light"/>
          <w:spacing w:val="-2"/>
        </w:rPr>
      </w:pPr>
    </w:p>
    <w:p w14:paraId="7BD55B61" w14:textId="77777777" w:rsidR="009B44F8" w:rsidRDefault="009B44F8">
      <w:pPr>
        <w:spacing w:before="10"/>
        <w:ind w:left="631"/>
        <w:rPr>
          <w:rFonts w:ascii="Calibri Light"/>
          <w:spacing w:val="-2"/>
        </w:rPr>
      </w:pPr>
    </w:p>
    <w:p w14:paraId="2D84203F" w14:textId="77777777" w:rsidR="009B44F8" w:rsidRDefault="009B44F8">
      <w:pPr>
        <w:spacing w:before="10"/>
        <w:ind w:left="631"/>
        <w:rPr>
          <w:rFonts w:ascii="Calibri Light"/>
          <w:spacing w:val="-2"/>
        </w:rPr>
      </w:pPr>
    </w:p>
    <w:p w14:paraId="344A04E1" w14:textId="079A560D" w:rsidR="009B44F8" w:rsidRPr="009B44F8" w:rsidRDefault="009B44F8">
      <w:pPr>
        <w:spacing w:before="10"/>
        <w:ind w:left="631"/>
        <w:rPr>
          <w:rFonts w:ascii="Calibri Light"/>
          <w:spacing w:val="-2"/>
        </w:rPr>
      </w:pPr>
      <w:r>
        <w:rPr>
          <w:rFonts w:ascii="Calibri Light"/>
          <w:spacing w:val="-2"/>
        </w:rPr>
        <w:t xml:space="preserve">                                                                                             </w:t>
      </w:r>
      <w:r w:rsidRPr="009B44F8">
        <w:rPr>
          <w:rFonts w:ascii="Calibri Light"/>
          <w:spacing w:val="-2"/>
        </w:rPr>
        <w:t>2</w:t>
      </w:r>
    </w:p>
    <w:p w14:paraId="1442E954" w14:textId="77777777" w:rsidR="009B44F8" w:rsidRDefault="009B44F8">
      <w:pPr>
        <w:spacing w:before="10"/>
        <w:ind w:left="631"/>
        <w:rPr>
          <w:rFonts w:ascii="Calibri Light"/>
          <w:spacing w:val="-2"/>
          <w:sz w:val="41"/>
        </w:rPr>
      </w:pPr>
    </w:p>
    <w:p w14:paraId="5A3C32A4" w14:textId="77777777" w:rsidR="009B44F8" w:rsidRDefault="009B44F8">
      <w:pPr>
        <w:spacing w:before="10"/>
        <w:ind w:left="631"/>
        <w:rPr>
          <w:rFonts w:ascii="Calibri Light"/>
          <w:spacing w:val="-2"/>
          <w:sz w:val="41"/>
        </w:rPr>
      </w:pPr>
    </w:p>
    <w:p w14:paraId="4D5BC1F0" w14:textId="77777777" w:rsidR="009B44F8" w:rsidRPr="009B44F8" w:rsidRDefault="009B44F8" w:rsidP="009B44F8">
      <w:pPr>
        <w:spacing w:before="10"/>
        <w:ind w:left="631"/>
        <w:rPr>
          <w:rFonts w:ascii="Calibri Light"/>
          <w:b/>
          <w:bCs/>
          <w:spacing w:val="-2"/>
          <w:sz w:val="41"/>
        </w:rPr>
      </w:pPr>
      <w:r w:rsidRPr="009B44F8">
        <w:rPr>
          <w:rFonts w:ascii="Calibri Light"/>
          <w:b/>
          <w:bCs/>
          <w:spacing w:val="-2"/>
          <w:sz w:val="41"/>
        </w:rPr>
        <w:t xml:space="preserve">                                           </w:t>
      </w:r>
    </w:p>
    <w:p w14:paraId="4167B0B1" w14:textId="2A919A5B" w:rsidR="009B44F8" w:rsidRPr="009B44F8" w:rsidRDefault="009B44F8" w:rsidP="009B44F8">
      <w:pPr>
        <w:spacing w:before="10"/>
        <w:ind w:left="631"/>
        <w:rPr>
          <w:rFonts w:ascii="Calibri Light"/>
          <w:b/>
          <w:bCs/>
          <w:spacing w:val="-2"/>
          <w:sz w:val="41"/>
          <w:u w:val="single"/>
        </w:rPr>
      </w:pPr>
      <w:r w:rsidRPr="009B44F8">
        <w:rPr>
          <w:rFonts w:ascii="Calibri Light"/>
          <w:b/>
          <w:bCs/>
          <w:spacing w:val="-2"/>
          <w:sz w:val="41"/>
        </w:rPr>
        <w:t xml:space="preserve">                                             </w:t>
      </w:r>
      <w:r w:rsidR="00000000" w:rsidRPr="009B44F8">
        <w:rPr>
          <w:rFonts w:ascii="Calibri Light"/>
          <w:b/>
          <w:bCs/>
          <w:spacing w:val="-2"/>
          <w:sz w:val="41"/>
          <w:u w:val="single"/>
        </w:rPr>
        <w:t>Abstract</w:t>
      </w:r>
    </w:p>
    <w:p w14:paraId="23EFD689" w14:textId="77777777" w:rsidR="00224DD2" w:rsidRDefault="00224DD2">
      <w:pPr>
        <w:pStyle w:val="BodyText"/>
        <w:spacing w:before="17"/>
        <w:rPr>
          <w:rFonts w:ascii="Calibri Light"/>
          <w:sz w:val="41"/>
        </w:rPr>
      </w:pPr>
    </w:p>
    <w:p w14:paraId="713D1000" w14:textId="6EB5F43E" w:rsidR="009B44F8" w:rsidRDefault="00000000" w:rsidP="009B44F8">
      <w:pPr>
        <w:jc w:val="both"/>
        <w:rPr>
          <w:rFonts w:ascii="Calibri Light"/>
          <w:sz w:val="41"/>
        </w:rPr>
      </w:pPr>
      <w:r>
        <w:rPr>
          <w:rFonts w:ascii="Calibri Light"/>
          <w:sz w:val="41"/>
        </w:rPr>
        <w:t>This project presents a detailed exploration of historical stock market data for prominent companies traded on NASDAQ, employing advanced data visualization techniques through Tableau. The</w:t>
      </w:r>
      <w:r>
        <w:rPr>
          <w:rFonts w:ascii="Calibri Light"/>
          <w:spacing w:val="-4"/>
          <w:sz w:val="41"/>
        </w:rPr>
        <w:t xml:space="preserve"> </w:t>
      </w:r>
      <w:r>
        <w:rPr>
          <w:rFonts w:ascii="Calibri Light"/>
          <w:sz w:val="41"/>
        </w:rPr>
        <w:t>dataset</w:t>
      </w:r>
      <w:r>
        <w:rPr>
          <w:rFonts w:ascii="Calibri Light"/>
          <w:spacing w:val="-4"/>
          <w:sz w:val="41"/>
        </w:rPr>
        <w:t xml:space="preserve"> </w:t>
      </w:r>
      <w:r>
        <w:rPr>
          <w:rFonts w:ascii="Calibri Light"/>
          <w:sz w:val="41"/>
        </w:rPr>
        <w:t>encompasses</w:t>
      </w:r>
      <w:r>
        <w:rPr>
          <w:rFonts w:ascii="Calibri Light"/>
          <w:spacing w:val="-3"/>
          <w:sz w:val="41"/>
        </w:rPr>
        <w:t xml:space="preserve"> </w:t>
      </w:r>
      <w:r>
        <w:rPr>
          <w:rFonts w:ascii="Calibri Light"/>
          <w:sz w:val="41"/>
        </w:rPr>
        <w:t>daily</w:t>
      </w:r>
      <w:r>
        <w:rPr>
          <w:rFonts w:ascii="Calibri Light"/>
          <w:spacing w:val="-6"/>
          <w:sz w:val="41"/>
        </w:rPr>
        <w:t xml:space="preserve"> </w:t>
      </w:r>
      <w:r>
        <w:rPr>
          <w:rFonts w:ascii="Calibri Light"/>
          <w:sz w:val="41"/>
        </w:rPr>
        <w:t>price records,</w:t>
      </w:r>
      <w:r>
        <w:rPr>
          <w:rFonts w:ascii="Calibri Light"/>
          <w:spacing w:val="-1"/>
          <w:sz w:val="41"/>
        </w:rPr>
        <w:t xml:space="preserve"> </w:t>
      </w:r>
      <w:r>
        <w:rPr>
          <w:rFonts w:ascii="Calibri Light"/>
          <w:sz w:val="41"/>
        </w:rPr>
        <w:t>offering a comprehensive analysis of market trends, trading volumes, and price fluctuations up until April 1, 2020. Through a series of interactive and insightful visualizations, including Candlestick charts, Pie charts, and multiple charts, the project provides a user-friendly platform for investors to understand long-term</w:t>
      </w:r>
      <w:r>
        <w:rPr>
          <w:rFonts w:ascii="Calibri Light"/>
          <w:spacing w:val="-8"/>
          <w:sz w:val="41"/>
        </w:rPr>
        <w:t xml:space="preserve"> </w:t>
      </w:r>
      <w:r>
        <w:rPr>
          <w:rFonts w:ascii="Calibri Light"/>
          <w:sz w:val="41"/>
        </w:rPr>
        <w:t>company</w:t>
      </w:r>
      <w:r>
        <w:rPr>
          <w:rFonts w:ascii="Calibri Light"/>
          <w:spacing w:val="-13"/>
          <w:sz w:val="41"/>
        </w:rPr>
        <w:t xml:space="preserve"> </w:t>
      </w:r>
      <w:r>
        <w:rPr>
          <w:rFonts w:ascii="Calibri Light"/>
          <w:sz w:val="41"/>
        </w:rPr>
        <w:t>performance.</w:t>
      </w:r>
      <w:r>
        <w:rPr>
          <w:rFonts w:ascii="Calibri Light"/>
          <w:spacing w:val="-11"/>
          <w:sz w:val="41"/>
        </w:rPr>
        <w:t xml:space="preserve"> </w:t>
      </w:r>
      <w:r>
        <w:rPr>
          <w:rFonts w:ascii="Calibri Light"/>
          <w:sz w:val="41"/>
        </w:rPr>
        <w:t>The</w:t>
      </w:r>
      <w:r>
        <w:rPr>
          <w:rFonts w:ascii="Calibri Light"/>
          <w:spacing w:val="-9"/>
          <w:sz w:val="41"/>
        </w:rPr>
        <w:t xml:space="preserve"> </w:t>
      </w:r>
      <w:r>
        <w:rPr>
          <w:rFonts w:ascii="Calibri Light"/>
          <w:sz w:val="41"/>
        </w:rPr>
        <w:t>visualizations,</w:t>
      </w:r>
      <w:r>
        <w:rPr>
          <w:rFonts w:ascii="Calibri Light"/>
          <w:spacing w:val="-11"/>
          <w:sz w:val="41"/>
        </w:rPr>
        <w:t xml:space="preserve"> </w:t>
      </w:r>
      <w:r>
        <w:rPr>
          <w:rFonts w:ascii="Calibri Light"/>
          <w:sz w:val="41"/>
        </w:rPr>
        <w:t>enhanced with filters and selection options, facilitate focused analyses and empower users with actionable insights. This project not only simplifies complex financial data but also equips investors with valuable tools for making informed decisions and</w:t>
      </w:r>
      <w:r w:rsidR="009B44F8">
        <w:rPr>
          <w:rFonts w:ascii="Calibri Light"/>
          <w:sz w:val="41"/>
        </w:rPr>
        <w:t xml:space="preserve"> </w:t>
      </w:r>
      <w:r w:rsidR="009B44F8">
        <w:rPr>
          <w:rFonts w:ascii="Calibri Light"/>
          <w:sz w:val="41"/>
        </w:rPr>
        <w:t>identifying potential investment opportunities. The study showcases the transformative power of data visualization</w:t>
      </w:r>
      <w:r w:rsidR="009B44F8">
        <w:rPr>
          <w:rFonts w:ascii="Calibri Light"/>
          <w:spacing w:val="-2"/>
          <w:sz w:val="41"/>
        </w:rPr>
        <w:t xml:space="preserve"> </w:t>
      </w:r>
      <w:r w:rsidR="009B44F8">
        <w:rPr>
          <w:rFonts w:ascii="Calibri Light"/>
          <w:sz w:val="41"/>
        </w:rPr>
        <w:t>in deciphering</w:t>
      </w:r>
      <w:r w:rsidR="009B44F8">
        <w:rPr>
          <w:rFonts w:ascii="Calibri Light"/>
          <w:spacing w:val="-2"/>
          <w:sz w:val="41"/>
        </w:rPr>
        <w:t xml:space="preserve"> </w:t>
      </w:r>
      <w:r w:rsidR="009B44F8">
        <w:rPr>
          <w:rFonts w:ascii="Calibri Light"/>
          <w:sz w:val="41"/>
        </w:rPr>
        <w:t>intricate</w:t>
      </w:r>
      <w:r w:rsidR="009B44F8">
        <w:rPr>
          <w:rFonts w:ascii="Calibri Light"/>
          <w:spacing w:val="-4"/>
          <w:sz w:val="41"/>
        </w:rPr>
        <w:t xml:space="preserve"> </w:t>
      </w:r>
      <w:r w:rsidR="009B44F8">
        <w:rPr>
          <w:rFonts w:ascii="Calibri Light"/>
          <w:sz w:val="41"/>
        </w:rPr>
        <w:t>market patterns,</w:t>
      </w:r>
      <w:r w:rsidR="009B44F8">
        <w:rPr>
          <w:rFonts w:ascii="Calibri Light"/>
          <w:spacing w:val="-7"/>
          <w:sz w:val="41"/>
        </w:rPr>
        <w:t xml:space="preserve"> </w:t>
      </w:r>
      <w:r w:rsidR="009B44F8">
        <w:rPr>
          <w:rFonts w:ascii="Calibri Light"/>
          <w:sz w:val="41"/>
        </w:rPr>
        <w:t>making</w:t>
      </w:r>
      <w:r w:rsidR="009B44F8">
        <w:rPr>
          <w:rFonts w:ascii="Calibri Light"/>
          <w:spacing w:val="-8"/>
          <w:sz w:val="41"/>
        </w:rPr>
        <w:t xml:space="preserve"> </w:t>
      </w:r>
      <w:r w:rsidR="009B44F8">
        <w:rPr>
          <w:rFonts w:ascii="Calibri Light"/>
          <w:sz w:val="41"/>
        </w:rPr>
        <w:t>it</w:t>
      </w:r>
      <w:r w:rsidR="009B44F8">
        <w:rPr>
          <w:rFonts w:ascii="Calibri Light"/>
          <w:spacing w:val="-7"/>
          <w:sz w:val="41"/>
        </w:rPr>
        <w:t xml:space="preserve"> </w:t>
      </w:r>
      <w:r w:rsidR="009B44F8">
        <w:rPr>
          <w:rFonts w:ascii="Calibri Light"/>
          <w:sz w:val="41"/>
        </w:rPr>
        <w:t>an</w:t>
      </w:r>
      <w:r w:rsidR="009B44F8">
        <w:rPr>
          <w:rFonts w:ascii="Calibri Light"/>
          <w:spacing w:val="-9"/>
          <w:sz w:val="41"/>
        </w:rPr>
        <w:t xml:space="preserve"> </w:t>
      </w:r>
      <w:r w:rsidR="009B44F8">
        <w:rPr>
          <w:rFonts w:ascii="Calibri Light"/>
          <w:sz w:val="41"/>
        </w:rPr>
        <w:t>essential resource for investors seeking to navigate the dynamic landscape of the stock market.</w:t>
      </w:r>
    </w:p>
    <w:p w14:paraId="5206C11D" w14:textId="4E9BC5B6" w:rsidR="009B44F8" w:rsidRPr="009B44F8" w:rsidRDefault="009B44F8" w:rsidP="009B44F8">
      <w:pPr>
        <w:ind w:left="631" w:right="53"/>
        <w:rPr>
          <w:rFonts w:ascii="Calibri Light"/>
          <w:sz w:val="41"/>
        </w:rPr>
        <w:sectPr w:rsidR="009B44F8" w:rsidRPr="009B44F8">
          <w:headerReference w:type="default" r:id="rId9"/>
          <w:pgSz w:w="11900" w:h="16840"/>
          <w:pgMar w:top="380" w:right="141" w:bottom="280" w:left="708" w:header="0" w:footer="0" w:gutter="0"/>
          <w:cols w:space="720"/>
        </w:sectPr>
      </w:pPr>
    </w:p>
    <w:p w14:paraId="20370C09" w14:textId="77777777" w:rsidR="00224DD2" w:rsidRDefault="00224DD2">
      <w:pPr>
        <w:pStyle w:val="BodyText"/>
        <w:rPr>
          <w:rFonts w:ascii="Calibri Light"/>
          <w:sz w:val="41"/>
        </w:rPr>
      </w:pPr>
    </w:p>
    <w:p w14:paraId="7AD575DB" w14:textId="77777777" w:rsidR="00224DD2" w:rsidRDefault="00224DD2">
      <w:pPr>
        <w:pStyle w:val="BodyText"/>
        <w:spacing w:before="24"/>
        <w:rPr>
          <w:rFonts w:ascii="Calibri Light"/>
          <w:sz w:val="41"/>
        </w:rPr>
      </w:pPr>
    </w:p>
    <w:p w14:paraId="6A17426D" w14:textId="77777777" w:rsidR="00224DD2" w:rsidRDefault="00000000">
      <w:pPr>
        <w:ind w:left="162" w:right="655"/>
        <w:jc w:val="center"/>
        <w:rPr>
          <w:b/>
          <w:sz w:val="40"/>
        </w:rPr>
      </w:pPr>
      <w:bookmarkStart w:id="0" w:name="Project_Description"/>
      <w:bookmarkEnd w:id="0"/>
      <w:r>
        <w:rPr>
          <w:b/>
          <w:sz w:val="40"/>
          <w:u w:val="single"/>
        </w:rPr>
        <w:t>Project</w:t>
      </w:r>
      <w:r>
        <w:rPr>
          <w:b/>
          <w:spacing w:val="-9"/>
          <w:sz w:val="40"/>
          <w:u w:val="single"/>
        </w:rPr>
        <w:t xml:space="preserve"> </w:t>
      </w:r>
      <w:r>
        <w:rPr>
          <w:b/>
          <w:spacing w:val="-2"/>
          <w:sz w:val="40"/>
          <w:u w:val="single"/>
        </w:rPr>
        <w:t>Description</w:t>
      </w:r>
    </w:p>
    <w:p w14:paraId="195C30C8" w14:textId="77777777" w:rsidR="00224DD2" w:rsidRDefault="00224DD2">
      <w:pPr>
        <w:pStyle w:val="BodyText"/>
        <w:spacing w:before="47"/>
        <w:rPr>
          <w:b/>
          <w:sz w:val="36"/>
        </w:rPr>
      </w:pPr>
    </w:p>
    <w:p w14:paraId="00C832B1" w14:textId="77777777" w:rsidR="00224DD2" w:rsidRDefault="00000000">
      <w:pPr>
        <w:ind w:left="631"/>
        <w:rPr>
          <w:b/>
          <w:sz w:val="36"/>
        </w:rPr>
      </w:pPr>
      <w:r>
        <w:rPr>
          <w:b/>
          <w:color w:val="292929"/>
          <w:spacing w:val="-4"/>
          <w:sz w:val="36"/>
        </w:rPr>
        <w:t>NASDAQ</w:t>
      </w:r>
      <w:r>
        <w:rPr>
          <w:b/>
          <w:color w:val="292929"/>
          <w:spacing w:val="-6"/>
          <w:sz w:val="36"/>
        </w:rPr>
        <w:t xml:space="preserve"> </w:t>
      </w:r>
      <w:r>
        <w:rPr>
          <w:b/>
          <w:color w:val="292929"/>
          <w:spacing w:val="-4"/>
          <w:sz w:val="36"/>
        </w:rPr>
        <w:t>Historical</w:t>
      </w:r>
      <w:r>
        <w:rPr>
          <w:b/>
          <w:color w:val="292929"/>
          <w:spacing w:val="-8"/>
          <w:sz w:val="36"/>
        </w:rPr>
        <w:t xml:space="preserve"> </w:t>
      </w:r>
      <w:r>
        <w:rPr>
          <w:b/>
          <w:color w:val="292929"/>
          <w:spacing w:val="-4"/>
          <w:sz w:val="36"/>
        </w:rPr>
        <w:t>Stock</w:t>
      </w:r>
      <w:r>
        <w:rPr>
          <w:b/>
          <w:color w:val="292929"/>
          <w:spacing w:val="-12"/>
          <w:sz w:val="36"/>
        </w:rPr>
        <w:t xml:space="preserve"> </w:t>
      </w:r>
      <w:r>
        <w:rPr>
          <w:b/>
          <w:color w:val="292929"/>
          <w:spacing w:val="-4"/>
          <w:sz w:val="36"/>
        </w:rPr>
        <w:t>Price</w:t>
      </w:r>
      <w:r>
        <w:rPr>
          <w:b/>
          <w:color w:val="292929"/>
          <w:spacing w:val="-6"/>
          <w:sz w:val="36"/>
        </w:rPr>
        <w:t xml:space="preserve"> </w:t>
      </w:r>
      <w:r>
        <w:rPr>
          <w:b/>
          <w:color w:val="292929"/>
          <w:spacing w:val="-4"/>
          <w:sz w:val="36"/>
        </w:rPr>
        <w:t>Analysis</w:t>
      </w:r>
      <w:r>
        <w:rPr>
          <w:b/>
          <w:color w:val="292929"/>
          <w:spacing w:val="-9"/>
          <w:sz w:val="36"/>
        </w:rPr>
        <w:t xml:space="preserve"> </w:t>
      </w:r>
      <w:r>
        <w:rPr>
          <w:b/>
          <w:color w:val="292929"/>
          <w:spacing w:val="-4"/>
          <w:sz w:val="36"/>
        </w:rPr>
        <w:t>Dashboard</w:t>
      </w:r>
    </w:p>
    <w:p w14:paraId="1B4D4F19" w14:textId="77777777" w:rsidR="00224DD2" w:rsidRDefault="00224DD2">
      <w:pPr>
        <w:pStyle w:val="BodyText"/>
        <w:spacing w:before="248"/>
        <w:rPr>
          <w:b/>
          <w:sz w:val="36"/>
        </w:rPr>
      </w:pPr>
    </w:p>
    <w:p w14:paraId="7FE03EA8" w14:textId="77777777" w:rsidR="00224DD2" w:rsidRPr="009B44F8" w:rsidRDefault="00000000">
      <w:pPr>
        <w:pStyle w:val="BodyText"/>
        <w:ind w:left="631"/>
        <w:rPr>
          <w:rFonts w:asciiTheme="minorHAnsi" w:hAnsiTheme="minorHAnsi" w:cstheme="minorHAnsi"/>
        </w:rPr>
      </w:pPr>
      <w:r w:rsidRPr="009B44F8">
        <w:rPr>
          <w:rFonts w:asciiTheme="minorHAnsi" w:hAnsiTheme="minorHAnsi" w:cstheme="minorHAnsi"/>
        </w:rPr>
        <w:t>In</w:t>
      </w:r>
      <w:r w:rsidRPr="009B44F8">
        <w:rPr>
          <w:rFonts w:asciiTheme="minorHAnsi" w:hAnsiTheme="minorHAnsi" w:cstheme="minorHAnsi"/>
          <w:spacing w:val="-6"/>
        </w:rPr>
        <w:t xml:space="preserve"> </w:t>
      </w:r>
      <w:r w:rsidRPr="009B44F8">
        <w:rPr>
          <w:rFonts w:asciiTheme="minorHAnsi" w:hAnsiTheme="minorHAnsi" w:cstheme="minorHAnsi"/>
        </w:rPr>
        <w:t>this</w:t>
      </w:r>
      <w:r w:rsidRPr="009B44F8">
        <w:rPr>
          <w:rFonts w:asciiTheme="minorHAnsi" w:hAnsiTheme="minorHAnsi" w:cstheme="minorHAnsi"/>
          <w:spacing w:val="-2"/>
        </w:rPr>
        <w:t xml:space="preserve"> </w:t>
      </w:r>
      <w:r w:rsidRPr="009B44F8">
        <w:rPr>
          <w:rFonts w:asciiTheme="minorHAnsi" w:hAnsiTheme="minorHAnsi" w:cstheme="minorHAnsi"/>
        </w:rPr>
        <w:t>Tableau</w:t>
      </w:r>
      <w:r w:rsidRPr="009B44F8">
        <w:rPr>
          <w:rFonts w:asciiTheme="minorHAnsi" w:hAnsiTheme="minorHAnsi" w:cstheme="minorHAnsi"/>
          <w:spacing w:val="-2"/>
        </w:rPr>
        <w:t xml:space="preserve"> </w:t>
      </w:r>
      <w:r w:rsidRPr="009B44F8">
        <w:rPr>
          <w:rFonts w:asciiTheme="minorHAnsi" w:hAnsiTheme="minorHAnsi" w:cstheme="minorHAnsi"/>
        </w:rPr>
        <w:t>project, titled</w:t>
      </w:r>
      <w:r w:rsidRPr="009B44F8">
        <w:rPr>
          <w:rFonts w:asciiTheme="minorHAnsi" w:hAnsiTheme="minorHAnsi" w:cstheme="minorHAnsi"/>
          <w:spacing w:val="-6"/>
        </w:rPr>
        <w:t xml:space="preserve"> </w:t>
      </w:r>
      <w:r w:rsidRPr="009B44F8">
        <w:rPr>
          <w:rFonts w:asciiTheme="minorHAnsi" w:hAnsiTheme="minorHAnsi" w:cstheme="minorHAnsi"/>
        </w:rPr>
        <w:t>"NASDAQ</w:t>
      </w:r>
      <w:r w:rsidRPr="009B44F8">
        <w:rPr>
          <w:rFonts w:asciiTheme="minorHAnsi" w:hAnsiTheme="minorHAnsi" w:cstheme="minorHAnsi"/>
          <w:spacing w:val="-3"/>
        </w:rPr>
        <w:t xml:space="preserve"> </w:t>
      </w:r>
      <w:r w:rsidRPr="009B44F8">
        <w:rPr>
          <w:rFonts w:asciiTheme="minorHAnsi" w:hAnsiTheme="minorHAnsi" w:cstheme="minorHAnsi"/>
        </w:rPr>
        <w:t>Historical</w:t>
      </w:r>
      <w:r w:rsidRPr="009B44F8">
        <w:rPr>
          <w:rFonts w:asciiTheme="minorHAnsi" w:hAnsiTheme="minorHAnsi" w:cstheme="minorHAnsi"/>
          <w:spacing w:val="-6"/>
        </w:rPr>
        <w:t xml:space="preserve"> </w:t>
      </w:r>
      <w:r w:rsidRPr="009B44F8">
        <w:rPr>
          <w:rFonts w:asciiTheme="minorHAnsi" w:hAnsiTheme="minorHAnsi" w:cstheme="minorHAnsi"/>
        </w:rPr>
        <w:t>Stock</w:t>
      </w:r>
      <w:r w:rsidRPr="009B44F8">
        <w:rPr>
          <w:rFonts w:asciiTheme="minorHAnsi" w:hAnsiTheme="minorHAnsi" w:cstheme="minorHAnsi"/>
          <w:spacing w:val="-6"/>
        </w:rPr>
        <w:t xml:space="preserve"> </w:t>
      </w:r>
      <w:r w:rsidRPr="009B44F8">
        <w:rPr>
          <w:rFonts w:asciiTheme="minorHAnsi" w:hAnsiTheme="minorHAnsi" w:cstheme="minorHAnsi"/>
        </w:rPr>
        <w:t>Price</w:t>
      </w:r>
      <w:r w:rsidRPr="009B44F8">
        <w:rPr>
          <w:rFonts w:asciiTheme="minorHAnsi" w:hAnsiTheme="minorHAnsi" w:cstheme="minorHAnsi"/>
          <w:spacing w:val="-8"/>
        </w:rPr>
        <w:t xml:space="preserve"> </w:t>
      </w:r>
      <w:r w:rsidRPr="009B44F8">
        <w:rPr>
          <w:rFonts w:asciiTheme="minorHAnsi" w:hAnsiTheme="minorHAnsi" w:cstheme="minorHAnsi"/>
        </w:rPr>
        <w:t>Analysis</w:t>
      </w:r>
      <w:r w:rsidRPr="009B44F8">
        <w:rPr>
          <w:rFonts w:asciiTheme="minorHAnsi" w:hAnsiTheme="minorHAnsi" w:cstheme="minorHAnsi"/>
          <w:spacing w:val="-2"/>
        </w:rPr>
        <w:t xml:space="preserve"> </w:t>
      </w:r>
      <w:r w:rsidRPr="009B44F8">
        <w:rPr>
          <w:rFonts w:asciiTheme="minorHAnsi" w:hAnsiTheme="minorHAnsi" w:cstheme="minorHAnsi"/>
        </w:rPr>
        <w:t>Dashboard,"</w:t>
      </w:r>
      <w:r w:rsidRPr="009B44F8">
        <w:rPr>
          <w:rFonts w:asciiTheme="minorHAnsi" w:hAnsiTheme="minorHAnsi" w:cstheme="minorHAnsi"/>
          <w:spacing w:val="-6"/>
        </w:rPr>
        <w:t xml:space="preserve"> </w:t>
      </w:r>
      <w:r w:rsidRPr="009B44F8">
        <w:rPr>
          <w:rFonts w:asciiTheme="minorHAnsi" w:hAnsiTheme="minorHAnsi" w:cstheme="minorHAnsi"/>
        </w:rPr>
        <w:t>the dataset</w:t>
      </w:r>
      <w:r w:rsidRPr="009B44F8">
        <w:rPr>
          <w:rFonts w:asciiTheme="minorHAnsi" w:hAnsiTheme="minorHAnsi" w:cstheme="minorHAnsi"/>
          <w:spacing w:val="-1"/>
        </w:rPr>
        <w:t xml:space="preserve"> </w:t>
      </w:r>
      <w:r w:rsidRPr="009B44F8">
        <w:rPr>
          <w:rFonts w:asciiTheme="minorHAnsi" w:hAnsiTheme="minorHAnsi" w:cstheme="minorHAnsi"/>
        </w:rPr>
        <w:t>provides</w:t>
      </w:r>
      <w:r w:rsidRPr="009B44F8">
        <w:rPr>
          <w:rFonts w:asciiTheme="minorHAnsi" w:hAnsiTheme="minorHAnsi" w:cstheme="minorHAnsi"/>
          <w:spacing w:val="-2"/>
        </w:rPr>
        <w:t xml:space="preserve"> </w:t>
      </w:r>
      <w:r w:rsidRPr="009B44F8">
        <w:rPr>
          <w:rFonts w:asciiTheme="minorHAnsi" w:hAnsiTheme="minorHAnsi" w:cstheme="minorHAnsi"/>
        </w:rPr>
        <w:t>a detailed account of daily prices for all NASDAQ-traded companies up to April 1, 2020. The objective is to create a comprehensive financial analysis tool, enabling users to explore historical price trends, moving averages, trading volumes, and price change distributions. Interactive features, including date filters and company selectors, enhance user experience and customization. By leveraging this rich dataset, the dashboard aims to empower investors with actionable insights, aiding them in tracking market behavior, understanding volatility, and making informed investment decisions. This</w:t>
      </w:r>
      <w:r w:rsidRPr="009B44F8">
        <w:rPr>
          <w:rFonts w:asciiTheme="minorHAnsi" w:hAnsiTheme="minorHAnsi" w:cstheme="minorHAnsi"/>
          <w:spacing w:val="-1"/>
        </w:rPr>
        <w:t xml:space="preserve"> </w:t>
      </w:r>
      <w:r w:rsidRPr="009B44F8">
        <w:rPr>
          <w:rFonts w:asciiTheme="minorHAnsi" w:hAnsiTheme="minorHAnsi" w:cstheme="minorHAnsi"/>
        </w:rPr>
        <w:t>project serves</w:t>
      </w:r>
      <w:r w:rsidRPr="009B44F8">
        <w:rPr>
          <w:rFonts w:asciiTheme="minorHAnsi" w:hAnsiTheme="minorHAnsi" w:cstheme="minorHAnsi"/>
          <w:spacing w:val="-1"/>
        </w:rPr>
        <w:t xml:space="preserve"> </w:t>
      </w:r>
      <w:r w:rsidRPr="009B44F8">
        <w:rPr>
          <w:rFonts w:asciiTheme="minorHAnsi" w:hAnsiTheme="minorHAnsi" w:cstheme="minorHAnsi"/>
        </w:rPr>
        <w:t>as</w:t>
      </w:r>
      <w:r w:rsidRPr="009B44F8">
        <w:rPr>
          <w:rFonts w:asciiTheme="minorHAnsi" w:hAnsiTheme="minorHAnsi" w:cstheme="minorHAnsi"/>
          <w:spacing w:val="-1"/>
        </w:rPr>
        <w:t xml:space="preserve"> </w:t>
      </w:r>
      <w:r w:rsidRPr="009B44F8">
        <w:rPr>
          <w:rFonts w:asciiTheme="minorHAnsi" w:hAnsiTheme="minorHAnsi" w:cstheme="minorHAnsi"/>
        </w:rPr>
        <w:t>a</w:t>
      </w:r>
      <w:r w:rsidRPr="009B44F8">
        <w:rPr>
          <w:rFonts w:asciiTheme="minorHAnsi" w:hAnsiTheme="minorHAnsi" w:cstheme="minorHAnsi"/>
          <w:spacing w:val="-3"/>
        </w:rPr>
        <w:t xml:space="preserve"> </w:t>
      </w:r>
      <w:r w:rsidRPr="009B44F8">
        <w:rPr>
          <w:rFonts w:asciiTheme="minorHAnsi" w:hAnsiTheme="minorHAnsi" w:cstheme="minorHAnsi"/>
        </w:rPr>
        <w:t>vital</w:t>
      </w:r>
      <w:r w:rsidRPr="009B44F8">
        <w:rPr>
          <w:rFonts w:asciiTheme="minorHAnsi" w:hAnsiTheme="minorHAnsi" w:cstheme="minorHAnsi"/>
          <w:spacing w:val="-5"/>
        </w:rPr>
        <w:t xml:space="preserve"> </w:t>
      </w:r>
      <w:r w:rsidRPr="009B44F8">
        <w:rPr>
          <w:rFonts w:asciiTheme="minorHAnsi" w:hAnsiTheme="minorHAnsi" w:cstheme="minorHAnsi"/>
        </w:rPr>
        <w:t>resource</w:t>
      </w:r>
      <w:r w:rsidRPr="009B44F8">
        <w:rPr>
          <w:rFonts w:asciiTheme="minorHAnsi" w:hAnsiTheme="minorHAnsi" w:cstheme="minorHAnsi"/>
          <w:spacing w:val="-8"/>
        </w:rPr>
        <w:t xml:space="preserve"> </w:t>
      </w:r>
      <w:r w:rsidRPr="009B44F8">
        <w:rPr>
          <w:rFonts w:asciiTheme="minorHAnsi" w:hAnsiTheme="minorHAnsi" w:cstheme="minorHAnsi"/>
        </w:rPr>
        <w:t>for both</w:t>
      </w:r>
      <w:r w:rsidRPr="009B44F8">
        <w:rPr>
          <w:rFonts w:asciiTheme="minorHAnsi" w:hAnsiTheme="minorHAnsi" w:cstheme="minorHAnsi"/>
          <w:spacing w:val="-6"/>
        </w:rPr>
        <w:t xml:space="preserve"> </w:t>
      </w:r>
      <w:r w:rsidRPr="009B44F8">
        <w:rPr>
          <w:rFonts w:asciiTheme="minorHAnsi" w:hAnsiTheme="minorHAnsi" w:cstheme="minorHAnsi"/>
        </w:rPr>
        <w:t>novice</w:t>
      </w:r>
      <w:r w:rsidRPr="009B44F8">
        <w:rPr>
          <w:rFonts w:asciiTheme="minorHAnsi" w:hAnsiTheme="minorHAnsi" w:cstheme="minorHAnsi"/>
          <w:spacing w:val="-8"/>
        </w:rPr>
        <w:t xml:space="preserve"> </w:t>
      </w:r>
      <w:r w:rsidRPr="009B44F8">
        <w:rPr>
          <w:rFonts w:asciiTheme="minorHAnsi" w:hAnsiTheme="minorHAnsi" w:cstheme="minorHAnsi"/>
        </w:rPr>
        <w:t>and</w:t>
      </w:r>
      <w:r w:rsidRPr="009B44F8">
        <w:rPr>
          <w:rFonts w:asciiTheme="minorHAnsi" w:hAnsiTheme="minorHAnsi" w:cstheme="minorHAnsi"/>
          <w:spacing w:val="-1"/>
        </w:rPr>
        <w:t xml:space="preserve"> </w:t>
      </w:r>
      <w:r w:rsidRPr="009B44F8">
        <w:rPr>
          <w:rFonts w:asciiTheme="minorHAnsi" w:hAnsiTheme="minorHAnsi" w:cstheme="minorHAnsi"/>
        </w:rPr>
        <w:t>experienced</w:t>
      </w:r>
      <w:r w:rsidRPr="009B44F8">
        <w:rPr>
          <w:rFonts w:asciiTheme="minorHAnsi" w:hAnsiTheme="minorHAnsi" w:cstheme="minorHAnsi"/>
          <w:spacing w:val="-1"/>
        </w:rPr>
        <w:t xml:space="preserve"> </w:t>
      </w:r>
      <w:r w:rsidRPr="009B44F8">
        <w:rPr>
          <w:rFonts w:asciiTheme="minorHAnsi" w:hAnsiTheme="minorHAnsi" w:cstheme="minorHAnsi"/>
        </w:rPr>
        <w:t>investors, offering</w:t>
      </w:r>
      <w:r w:rsidRPr="009B44F8">
        <w:rPr>
          <w:rFonts w:asciiTheme="minorHAnsi" w:hAnsiTheme="minorHAnsi" w:cstheme="minorHAnsi"/>
          <w:spacing w:val="-6"/>
        </w:rPr>
        <w:t xml:space="preserve"> </w:t>
      </w:r>
      <w:r w:rsidRPr="009B44F8">
        <w:rPr>
          <w:rFonts w:asciiTheme="minorHAnsi" w:hAnsiTheme="minorHAnsi" w:cstheme="minorHAnsi"/>
        </w:rPr>
        <w:t>deep insights into NASDAQ market dynamics and historical stock performance.</w:t>
      </w:r>
    </w:p>
    <w:p w14:paraId="58D0B0CC" w14:textId="77777777" w:rsidR="00224DD2" w:rsidRPr="009B44F8" w:rsidRDefault="00000000">
      <w:pPr>
        <w:pStyle w:val="BodyText"/>
        <w:spacing w:before="253"/>
        <w:ind w:left="631" w:right="34"/>
        <w:rPr>
          <w:rFonts w:asciiTheme="minorHAnsi" w:hAnsiTheme="minorHAnsi" w:cstheme="minorHAnsi"/>
        </w:rPr>
      </w:pPr>
      <w:r w:rsidRPr="009B44F8">
        <w:rPr>
          <w:rFonts w:asciiTheme="minorHAnsi" w:hAnsiTheme="minorHAnsi" w:cstheme="minorHAnsi"/>
        </w:rPr>
        <w:t>We're creating a tool that makes it easy for people to see how stock prices have changed over time, understand moving</w:t>
      </w:r>
      <w:r w:rsidRPr="009B44F8">
        <w:rPr>
          <w:rFonts w:asciiTheme="minorHAnsi" w:hAnsiTheme="minorHAnsi" w:cstheme="minorHAnsi"/>
          <w:spacing w:val="-6"/>
        </w:rPr>
        <w:t xml:space="preserve"> </w:t>
      </w:r>
      <w:r w:rsidRPr="009B44F8">
        <w:rPr>
          <w:rFonts w:asciiTheme="minorHAnsi" w:hAnsiTheme="minorHAnsi" w:cstheme="minorHAnsi"/>
        </w:rPr>
        <w:t>averages, and</w:t>
      </w:r>
      <w:r w:rsidRPr="009B44F8">
        <w:rPr>
          <w:rFonts w:asciiTheme="minorHAnsi" w:hAnsiTheme="minorHAnsi" w:cstheme="minorHAnsi"/>
          <w:spacing w:val="-6"/>
        </w:rPr>
        <w:t xml:space="preserve"> </w:t>
      </w:r>
      <w:r w:rsidRPr="009B44F8">
        <w:rPr>
          <w:rFonts w:asciiTheme="minorHAnsi" w:hAnsiTheme="minorHAnsi" w:cstheme="minorHAnsi"/>
        </w:rPr>
        <w:t>check</w:t>
      </w:r>
      <w:r w:rsidRPr="009B44F8">
        <w:rPr>
          <w:rFonts w:asciiTheme="minorHAnsi" w:hAnsiTheme="minorHAnsi" w:cstheme="minorHAnsi"/>
          <w:spacing w:val="-6"/>
        </w:rPr>
        <w:t xml:space="preserve"> </w:t>
      </w:r>
      <w:r w:rsidRPr="009B44F8">
        <w:rPr>
          <w:rFonts w:asciiTheme="minorHAnsi" w:hAnsiTheme="minorHAnsi" w:cstheme="minorHAnsi"/>
        </w:rPr>
        <w:t>trading</w:t>
      </w:r>
      <w:r w:rsidRPr="009B44F8">
        <w:rPr>
          <w:rFonts w:asciiTheme="minorHAnsi" w:hAnsiTheme="minorHAnsi" w:cstheme="minorHAnsi"/>
          <w:spacing w:val="-1"/>
        </w:rPr>
        <w:t xml:space="preserve"> </w:t>
      </w:r>
      <w:r w:rsidRPr="009B44F8">
        <w:rPr>
          <w:rFonts w:asciiTheme="minorHAnsi" w:hAnsiTheme="minorHAnsi" w:cstheme="minorHAnsi"/>
        </w:rPr>
        <w:t>volumes. There</w:t>
      </w:r>
      <w:r w:rsidRPr="009B44F8">
        <w:rPr>
          <w:rFonts w:asciiTheme="minorHAnsi" w:hAnsiTheme="minorHAnsi" w:cstheme="minorHAnsi"/>
          <w:spacing w:val="-8"/>
        </w:rPr>
        <w:t xml:space="preserve"> </w:t>
      </w:r>
      <w:r w:rsidRPr="009B44F8">
        <w:rPr>
          <w:rFonts w:asciiTheme="minorHAnsi" w:hAnsiTheme="minorHAnsi" w:cstheme="minorHAnsi"/>
        </w:rPr>
        <w:t>are</w:t>
      </w:r>
      <w:r w:rsidRPr="009B44F8">
        <w:rPr>
          <w:rFonts w:asciiTheme="minorHAnsi" w:hAnsiTheme="minorHAnsi" w:cstheme="minorHAnsi"/>
          <w:spacing w:val="-3"/>
        </w:rPr>
        <w:t xml:space="preserve"> </w:t>
      </w:r>
      <w:r w:rsidRPr="009B44F8">
        <w:rPr>
          <w:rFonts w:asciiTheme="minorHAnsi" w:hAnsiTheme="minorHAnsi" w:cstheme="minorHAnsi"/>
        </w:rPr>
        <w:t>interactive</w:t>
      </w:r>
      <w:r w:rsidRPr="009B44F8">
        <w:rPr>
          <w:rFonts w:asciiTheme="minorHAnsi" w:hAnsiTheme="minorHAnsi" w:cstheme="minorHAnsi"/>
          <w:spacing w:val="-8"/>
        </w:rPr>
        <w:t xml:space="preserve"> </w:t>
      </w:r>
      <w:r w:rsidRPr="009B44F8">
        <w:rPr>
          <w:rFonts w:asciiTheme="minorHAnsi" w:hAnsiTheme="minorHAnsi" w:cstheme="minorHAnsi"/>
        </w:rPr>
        <w:t>features</w:t>
      </w:r>
      <w:r w:rsidRPr="009B44F8">
        <w:rPr>
          <w:rFonts w:asciiTheme="minorHAnsi" w:hAnsiTheme="minorHAnsi" w:cstheme="minorHAnsi"/>
          <w:spacing w:val="-1"/>
        </w:rPr>
        <w:t xml:space="preserve"> </w:t>
      </w:r>
      <w:r w:rsidRPr="009B44F8">
        <w:rPr>
          <w:rFonts w:asciiTheme="minorHAnsi" w:hAnsiTheme="minorHAnsi" w:cstheme="minorHAnsi"/>
        </w:rPr>
        <w:t>like</w:t>
      </w:r>
      <w:r w:rsidRPr="009B44F8">
        <w:rPr>
          <w:rFonts w:asciiTheme="minorHAnsi" w:hAnsiTheme="minorHAnsi" w:cstheme="minorHAnsi"/>
          <w:spacing w:val="-3"/>
        </w:rPr>
        <w:t xml:space="preserve"> </w:t>
      </w:r>
      <w:r w:rsidRPr="009B44F8">
        <w:rPr>
          <w:rFonts w:asciiTheme="minorHAnsi" w:hAnsiTheme="minorHAnsi" w:cstheme="minorHAnsi"/>
        </w:rPr>
        <w:t>date</w:t>
      </w:r>
      <w:r w:rsidRPr="009B44F8">
        <w:rPr>
          <w:rFonts w:asciiTheme="minorHAnsi" w:hAnsiTheme="minorHAnsi" w:cstheme="minorHAnsi"/>
          <w:spacing w:val="-8"/>
        </w:rPr>
        <w:t xml:space="preserve"> </w:t>
      </w:r>
      <w:r w:rsidRPr="009B44F8">
        <w:rPr>
          <w:rFonts w:asciiTheme="minorHAnsi" w:hAnsiTheme="minorHAnsi" w:cstheme="minorHAnsi"/>
        </w:rPr>
        <w:t>filters</w:t>
      </w:r>
      <w:r w:rsidRPr="009B44F8">
        <w:rPr>
          <w:rFonts w:asciiTheme="minorHAnsi" w:hAnsiTheme="minorHAnsi" w:cstheme="minorHAnsi"/>
          <w:spacing w:val="-1"/>
        </w:rPr>
        <w:t xml:space="preserve"> </w:t>
      </w:r>
      <w:r w:rsidRPr="009B44F8">
        <w:rPr>
          <w:rFonts w:asciiTheme="minorHAnsi" w:hAnsiTheme="minorHAnsi" w:cstheme="minorHAnsi"/>
        </w:rPr>
        <w:t>and</w:t>
      </w:r>
      <w:r w:rsidRPr="009B44F8">
        <w:rPr>
          <w:rFonts w:asciiTheme="minorHAnsi" w:hAnsiTheme="minorHAnsi" w:cstheme="minorHAnsi"/>
          <w:spacing w:val="-6"/>
        </w:rPr>
        <w:t xml:space="preserve"> </w:t>
      </w:r>
      <w:r w:rsidRPr="009B44F8">
        <w:rPr>
          <w:rFonts w:asciiTheme="minorHAnsi" w:hAnsiTheme="minorHAnsi" w:cstheme="minorHAnsi"/>
        </w:rPr>
        <w:t>company</w:t>
      </w:r>
      <w:r w:rsidRPr="009B44F8">
        <w:rPr>
          <w:rFonts w:asciiTheme="minorHAnsi" w:hAnsiTheme="minorHAnsi" w:cstheme="minorHAnsi"/>
          <w:spacing w:val="-6"/>
        </w:rPr>
        <w:t xml:space="preserve"> </w:t>
      </w:r>
      <w:r w:rsidRPr="009B44F8">
        <w:rPr>
          <w:rFonts w:asciiTheme="minorHAnsi" w:hAnsiTheme="minorHAnsi" w:cstheme="minorHAnsi"/>
        </w:rPr>
        <w:t>selectors</w:t>
      </w:r>
      <w:r w:rsidRPr="009B44F8">
        <w:rPr>
          <w:rFonts w:asciiTheme="minorHAnsi" w:hAnsiTheme="minorHAnsi" w:cstheme="minorHAnsi"/>
          <w:spacing w:val="-1"/>
        </w:rPr>
        <w:t xml:space="preserve"> </w:t>
      </w:r>
      <w:r w:rsidRPr="009B44F8">
        <w:rPr>
          <w:rFonts w:asciiTheme="minorHAnsi" w:hAnsiTheme="minorHAnsi" w:cstheme="minorHAnsi"/>
        </w:rPr>
        <w:t>for a more customized experience. The goal is to help investors make informed decisions by providing insights into market</w:t>
      </w:r>
      <w:r w:rsidRPr="009B44F8">
        <w:rPr>
          <w:rFonts w:asciiTheme="minorHAnsi" w:hAnsiTheme="minorHAnsi" w:cstheme="minorHAnsi"/>
          <w:spacing w:val="-1"/>
        </w:rPr>
        <w:t xml:space="preserve"> </w:t>
      </w:r>
      <w:r w:rsidRPr="009B44F8">
        <w:rPr>
          <w:rFonts w:asciiTheme="minorHAnsi" w:hAnsiTheme="minorHAnsi" w:cstheme="minorHAnsi"/>
        </w:rPr>
        <w:t>trends</w:t>
      </w:r>
      <w:r w:rsidRPr="009B44F8">
        <w:rPr>
          <w:rFonts w:asciiTheme="minorHAnsi" w:hAnsiTheme="minorHAnsi" w:cstheme="minorHAnsi"/>
          <w:spacing w:val="-2"/>
        </w:rPr>
        <w:t xml:space="preserve"> </w:t>
      </w:r>
      <w:r w:rsidRPr="009B44F8">
        <w:rPr>
          <w:rFonts w:asciiTheme="minorHAnsi" w:hAnsiTheme="minorHAnsi" w:cstheme="minorHAnsi"/>
        </w:rPr>
        <w:t>and</w:t>
      </w:r>
      <w:r w:rsidRPr="009B44F8">
        <w:rPr>
          <w:rFonts w:asciiTheme="minorHAnsi" w:hAnsiTheme="minorHAnsi" w:cstheme="minorHAnsi"/>
          <w:spacing w:val="-2"/>
        </w:rPr>
        <w:t xml:space="preserve"> </w:t>
      </w:r>
      <w:r w:rsidRPr="009B44F8">
        <w:rPr>
          <w:rFonts w:asciiTheme="minorHAnsi" w:hAnsiTheme="minorHAnsi" w:cstheme="minorHAnsi"/>
        </w:rPr>
        <w:t>volatility. This</w:t>
      </w:r>
      <w:r w:rsidRPr="009B44F8">
        <w:rPr>
          <w:rFonts w:asciiTheme="minorHAnsi" w:hAnsiTheme="minorHAnsi" w:cstheme="minorHAnsi"/>
          <w:spacing w:val="-2"/>
        </w:rPr>
        <w:t xml:space="preserve"> </w:t>
      </w:r>
      <w:r w:rsidRPr="009B44F8">
        <w:rPr>
          <w:rFonts w:asciiTheme="minorHAnsi" w:hAnsiTheme="minorHAnsi" w:cstheme="minorHAnsi"/>
        </w:rPr>
        <w:t>project</w:t>
      </w:r>
      <w:r w:rsidRPr="009B44F8">
        <w:rPr>
          <w:rFonts w:asciiTheme="minorHAnsi" w:hAnsiTheme="minorHAnsi" w:cstheme="minorHAnsi"/>
          <w:spacing w:val="-1"/>
        </w:rPr>
        <w:t xml:space="preserve"> </w:t>
      </w:r>
      <w:r w:rsidRPr="009B44F8">
        <w:rPr>
          <w:rFonts w:asciiTheme="minorHAnsi" w:hAnsiTheme="minorHAnsi" w:cstheme="minorHAnsi"/>
        </w:rPr>
        <w:t>is</w:t>
      </w:r>
      <w:r w:rsidRPr="009B44F8">
        <w:rPr>
          <w:rFonts w:asciiTheme="minorHAnsi" w:hAnsiTheme="minorHAnsi" w:cstheme="minorHAnsi"/>
          <w:spacing w:val="-2"/>
        </w:rPr>
        <w:t xml:space="preserve"> </w:t>
      </w:r>
      <w:r w:rsidRPr="009B44F8">
        <w:rPr>
          <w:rFonts w:asciiTheme="minorHAnsi" w:hAnsiTheme="minorHAnsi" w:cstheme="minorHAnsi"/>
        </w:rPr>
        <w:t>a valuable</w:t>
      </w:r>
      <w:r w:rsidRPr="009B44F8">
        <w:rPr>
          <w:rFonts w:asciiTheme="minorHAnsi" w:hAnsiTheme="minorHAnsi" w:cstheme="minorHAnsi"/>
          <w:spacing w:val="-8"/>
        </w:rPr>
        <w:t xml:space="preserve"> </w:t>
      </w:r>
      <w:r w:rsidRPr="009B44F8">
        <w:rPr>
          <w:rFonts w:asciiTheme="minorHAnsi" w:hAnsiTheme="minorHAnsi" w:cstheme="minorHAnsi"/>
        </w:rPr>
        <w:t>resource</w:t>
      </w:r>
      <w:r w:rsidRPr="009B44F8">
        <w:rPr>
          <w:rFonts w:asciiTheme="minorHAnsi" w:hAnsiTheme="minorHAnsi" w:cstheme="minorHAnsi"/>
          <w:spacing w:val="-8"/>
        </w:rPr>
        <w:t xml:space="preserve"> </w:t>
      </w:r>
      <w:r w:rsidRPr="009B44F8">
        <w:rPr>
          <w:rFonts w:asciiTheme="minorHAnsi" w:hAnsiTheme="minorHAnsi" w:cstheme="minorHAnsi"/>
        </w:rPr>
        <w:t>for both</w:t>
      </w:r>
      <w:r w:rsidRPr="009B44F8">
        <w:rPr>
          <w:rFonts w:asciiTheme="minorHAnsi" w:hAnsiTheme="minorHAnsi" w:cstheme="minorHAnsi"/>
          <w:spacing w:val="-6"/>
        </w:rPr>
        <w:t xml:space="preserve"> </w:t>
      </w:r>
      <w:r w:rsidRPr="009B44F8">
        <w:rPr>
          <w:rFonts w:asciiTheme="minorHAnsi" w:hAnsiTheme="minorHAnsi" w:cstheme="minorHAnsi"/>
        </w:rPr>
        <w:t>new</w:t>
      </w:r>
      <w:r w:rsidRPr="009B44F8">
        <w:rPr>
          <w:rFonts w:asciiTheme="minorHAnsi" w:hAnsiTheme="minorHAnsi" w:cstheme="minorHAnsi"/>
          <w:spacing w:val="-7"/>
        </w:rPr>
        <w:t xml:space="preserve"> </w:t>
      </w:r>
      <w:r w:rsidRPr="009B44F8">
        <w:rPr>
          <w:rFonts w:asciiTheme="minorHAnsi" w:hAnsiTheme="minorHAnsi" w:cstheme="minorHAnsi"/>
        </w:rPr>
        <w:t>and</w:t>
      </w:r>
      <w:r w:rsidRPr="009B44F8">
        <w:rPr>
          <w:rFonts w:asciiTheme="minorHAnsi" w:hAnsiTheme="minorHAnsi" w:cstheme="minorHAnsi"/>
          <w:spacing w:val="-2"/>
        </w:rPr>
        <w:t xml:space="preserve"> </w:t>
      </w:r>
      <w:r w:rsidRPr="009B44F8">
        <w:rPr>
          <w:rFonts w:asciiTheme="minorHAnsi" w:hAnsiTheme="minorHAnsi" w:cstheme="minorHAnsi"/>
        </w:rPr>
        <w:t>experienced</w:t>
      </w:r>
      <w:r w:rsidRPr="009B44F8">
        <w:rPr>
          <w:rFonts w:asciiTheme="minorHAnsi" w:hAnsiTheme="minorHAnsi" w:cstheme="minorHAnsi"/>
          <w:spacing w:val="-6"/>
        </w:rPr>
        <w:t xml:space="preserve"> </w:t>
      </w:r>
      <w:r w:rsidRPr="009B44F8">
        <w:rPr>
          <w:rFonts w:asciiTheme="minorHAnsi" w:hAnsiTheme="minorHAnsi" w:cstheme="minorHAnsi"/>
        </w:rPr>
        <w:t>investors, giving</w:t>
      </w:r>
      <w:r w:rsidRPr="009B44F8">
        <w:rPr>
          <w:rFonts w:asciiTheme="minorHAnsi" w:hAnsiTheme="minorHAnsi" w:cstheme="minorHAnsi"/>
          <w:spacing w:val="-2"/>
        </w:rPr>
        <w:t xml:space="preserve"> </w:t>
      </w:r>
      <w:r w:rsidRPr="009B44F8">
        <w:rPr>
          <w:rFonts w:asciiTheme="minorHAnsi" w:hAnsiTheme="minorHAnsi" w:cstheme="minorHAnsi"/>
        </w:rPr>
        <w:t>them</w:t>
      </w:r>
      <w:r w:rsidRPr="009B44F8">
        <w:rPr>
          <w:rFonts w:asciiTheme="minorHAnsi" w:hAnsiTheme="minorHAnsi" w:cstheme="minorHAnsi"/>
          <w:spacing w:val="-5"/>
        </w:rPr>
        <w:t xml:space="preserve"> </w:t>
      </w:r>
      <w:r w:rsidRPr="009B44F8">
        <w:rPr>
          <w:rFonts w:asciiTheme="minorHAnsi" w:hAnsiTheme="minorHAnsi" w:cstheme="minorHAnsi"/>
        </w:rPr>
        <w:t>a better understanding of how NASDAQ stocks have performed over time.</w:t>
      </w:r>
    </w:p>
    <w:p w14:paraId="591B6AC8" w14:textId="77777777" w:rsidR="00224DD2" w:rsidRPr="009B44F8" w:rsidRDefault="00224DD2">
      <w:pPr>
        <w:pStyle w:val="BodyText"/>
        <w:rPr>
          <w:rFonts w:asciiTheme="minorHAnsi" w:hAnsiTheme="minorHAnsi" w:cstheme="minorHAnsi"/>
        </w:rPr>
      </w:pPr>
    </w:p>
    <w:p w14:paraId="0BDC7159" w14:textId="77777777" w:rsidR="00224DD2" w:rsidRPr="009B44F8" w:rsidRDefault="00224DD2">
      <w:pPr>
        <w:pStyle w:val="BodyText"/>
        <w:rPr>
          <w:rFonts w:asciiTheme="minorHAnsi" w:hAnsiTheme="minorHAnsi" w:cstheme="minorHAnsi"/>
        </w:rPr>
      </w:pPr>
    </w:p>
    <w:p w14:paraId="22F50C05" w14:textId="77777777" w:rsidR="00224DD2" w:rsidRDefault="00224DD2">
      <w:pPr>
        <w:pStyle w:val="BodyText"/>
      </w:pPr>
    </w:p>
    <w:p w14:paraId="2DDAE77F" w14:textId="77777777" w:rsidR="00224DD2" w:rsidRDefault="00224DD2">
      <w:pPr>
        <w:pStyle w:val="BodyText"/>
      </w:pPr>
    </w:p>
    <w:p w14:paraId="41EFB825" w14:textId="77777777" w:rsidR="00224DD2" w:rsidRDefault="00224DD2">
      <w:pPr>
        <w:pStyle w:val="BodyText"/>
      </w:pPr>
    </w:p>
    <w:p w14:paraId="24784872" w14:textId="77777777" w:rsidR="00224DD2" w:rsidRDefault="00224DD2">
      <w:pPr>
        <w:pStyle w:val="BodyText"/>
        <w:spacing w:before="5"/>
      </w:pPr>
    </w:p>
    <w:p w14:paraId="3580118F" w14:textId="77777777" w:rsidR="00224DD2" w:rsidRDefault="00000000">
      <w:pPr>
        <w:ind w:left="631"/>
        <w:rPr>
          <w:b/>
          <w:sz w:val="36"/>
        </w:rPr>
      </w:pPr>
      <w:r>
        <w:rPr>
          <w:b/>
          <w:sz w:val="36"/>
          <w:u w:val="single"/>
        </w:rPr>
        <w:t>Problem</w:t>
      </w:r>
      <w:r>
        <w:rPr>
          <w:b/>
          <w:spacing w:val="-6"/>
          <w:sz w:val="36"/>
          <w:u w:val="single"/>
        </w:rPr>
        <w:t xml:space="preserve"> </w:t>
      </w:r>
      <w:r>
        <w:rPr>
          <w:b/>
          <w:spacing w:val="-2"/>
          <w:sz w:val="36"/>
          <w:u w:val="single"/>
        </w:rPr>
        <w:t>Statement</w:t>
      </w:r>
    </w:p>
    <w:p w14:paraId="0D2E741E" w14:textId="77777777" w:rsidR="00224DD2" w:rsidRDefault="00224DD2">
      <w:pPr>
        <w:pStyle w:val="BodyText"/>
        <w:spacing w:before="246"/>
        <w:rPr>
          <w:b/>
        </w:rPr>
      </w:pPr>
    </w:p>
    <w:p w14:paraId="4A295C38" w14:textId="77777777" w:rsidR="00224DD2" w:rsidRDefault="00000000">
      <w:pPr>
        <w:pStyle w:val="BodyText"/>
        <w:spacing w:before="1"/>
        <w:ind w:left="631"/>
      </w:pPr>
      <w:r>
        <w:t>"Investors and financial analysts face challenges in efficiently analyzing historical stock data for NASDAQ-listed companies. Access to comprehensive and user-friendly tools is essential for making informed investment decisions. The absence of a centralized and interactive platform hampers the ability to discern market trends, assess trading volumes, and identify potential investment opportunities. The goal is to create a solution that provides a visual representation</w:t>
      </w:r>
      <w:r>
        <w:rPr>
          <w:spacing w:val="-8"/>
        </w:rPr>
        <w:t xml:space="preserve"> </w:t>
      </w:r>
      <w:r>
        <w:t>of historical</w:t>
      </w:r>
      <w:r>
        <w:rPr>
          <w:spacing w:val="-7"/>
        </w:rPr>
        <w:t xml:space="preserve"> </w:t>
      </w:r>
      <w:r>
        <w:t>stock</w:t>
      </w:r>
      <w:r>
        <w:rPr>
          <w:spacing w:val="-8"/>
        </w:rPr>
        <w:t xml:space="preserve"> </w:t>
      </w:r>
      <w:r>
        <w:t>prices, offering</w:t>
      </w:r>
      <w:r>
        <w:rPr>
          <w:spacing w:val="-8"/>
        </w:rPr>
        <w:t xml:space="preserve"> </w:t>
      </w:r>
      <w:r>
        <w:t>insights</w:t>
      </w:r>
      <w:r>
        <w:rPr>
          <w:spacing w:val="-3"/>
        </w:rPr>
        <w:t xml:space="preserve"> </w:t>
      </w:r>
      <w:r>
        <w:t>into</w:t>
      </w:r>
      <w:r>
        <w:rPr>
          <w:spacing w:val="-8"/>
        </w:rPr>
        <w:t xml:space="preserve"> </w:t>
      </w:r>
      <w:r>
        <w:t>price</w:t>
      </w:r>
      <w:r>
        <w:rPr>
          <w:spacing w:val="-9"/>
        </w:rPr>
        <w:t xml:space="preserve"> </w:t>
      </w:r>
      <w:r>
        <w:t>trends, volume</w:t>
      </w:r>
      <w:r>
        <w:rPr>
          <w:spacing w:val="-5"/>
        </w:rPr>
        <w:t xml:space="preserve"> </w:t>
      </w:r>
      <w:r>
        <w:t>fluctuations, and</w:t>
      </w:r>
      <w:r>
        <w:rPr>
          <w:spacing w:val="-3"/>
        </w:rPr>
        <w:t xml:space="preserve"> </w:t>
      </w:r>
      <w:r>
        <w:t>market</w:t>
      </w:r>
      <w:r>
        <w:rPr>
          <w:spacing w:val="-2"/>
        </w:rPr>
        <w:t xml:space="preserve"> </w:t>
      </w:r>
      <w:r>
        <w:t xml:space="preserve">behavior. This tool should be intuitive, interactive, and customizable, allowing users to analyze specific companies within defined study periods, facilitating better understanding and decision-making in the complex realm of stock </w:t>
      </w:r>
      <w:r>
        <w:rPr>
          <w:spacing w:val="-2"/>
        </w:rPr>
        <w:t>investments."</w:t>
      </w:r>
    </w:p>
    <w:p w14:paraId="2FC3A876" w14:textId="77777777" w:rsidR="00224DD2" w:rsidRDefault="00224DD2">
      <w:pPr>
        <w:pStyle w:val="BodyText"/>
      </w:pPr>
    </w:p>
    <w:p w14:paraId="002281BA" w14:textId="77777777" w:rsidR="00224DD2" w:rsidRDefault="00224DD2">
      <w:pPr>
        <w:pStyle w:val="BodyText"/>
      </w:pPr>
    </w:p>
    <w:p w14:paraId="46D75B4A" w14:textId="77777777" w:rsidR="00224DD2" w:rsidRDefault="00224DD2">
      <w:pPr>
        <w:pStyle w:val="BodyText"/>
        <w:spacing w:before="228"/>
      </w:pPr>
    </w:p>
    <w:p w14:paraId="0577DCF9" w14:textId="78F51344" w:rsidR="00224DD2" w:rsidRDefault="00224DD2" w:rsidP="009B44F8">
      <w:pPr>
        <w:pStyle w:val="BodyText"/>
        <w:ind w:right="655"/>
        <w:jc w:val="center"/>
        <w:rPr>
          <w:rFonts w:ascii="Calibri"/>
        </w:rPr>
        <w:sectPr w:rsidR="00224DD2">
          <w:pgSz w:w="11900" w:h="16840"/>
          <w:pgMar w:top="380" w:right="141" w:bottom="280" w:left="708" w:header="0" w:footer="0" w:gutter="0"/>
          <w:cols w:space="720"/>
        </w:sectPr>
      </w:pPr>
    </w:p>
    <w:p w14:paraId="6264EAD6" w14:textId="77777777" w:rsidR="00224DD2" w:rsidRDefault="00224DD2">
      <w:pPr>
        <w:pStyle w:val="BodyText"/>
        <w:rPr>
          <w:rFonts w:ascii="Calibri"/>
          <w:sz w:val="20"/>
        </w:rPr>
      </w:pPr>
    </w:p>
    <w:p w14:paraId="5491FE4A" w14:textId="77777777" w:rsidR="00224DD2" w:rsidRDefault="00224DD2">
      <w:pPr>
        <w:pStyle w:val="BodyText"/>
        <w:spacing w:before="154" w:after="1"/>
        <w:rPr>
          <w:rFonts w:ascii="Calibri"/>
          <w:sz w:val="20"/>
        </w:rPr>
      </w:pPr>
    </w:p>
    <w:p w14:paraId="7FD541F5" w14:textId="77777777" w:rsidR="00224DD2" w:rsidRDefault="00000000">
      <w:pPr>
        <w:tabs>
          <w:tab w:val="left" w:pos="5562"/>
        </w:tabs>
        <w:ind w:left="429"/>
        <w:rPr>
          <w:rFonts w:ascii="Calibri"/>
          <w:sz w:val="20"/>
        </w:rPr>
      </w:pPr>
      <w:r>
        <w:rPr>
          <w:rFonts w:ascii="Calibri"/>
          <w:noProof/>
          <w:position w:val="32"/>
          <w:sz w:val="20"/>
        </w:rPr>
        <w:drawing>
          <wp:inline distT="0" distB="0" distL="0" distR="0" wp14:anchorId="5BF7BCF1" wp14:editId="4A184736">
            <wp:extent cx="814918" cy="639127"/>
            <wp:effectExtent l="0" t="0" r="0" b="0"/>
            <wp:docPr id="5" name="Image 5" descr="Twitter Logo PNGs for Free 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witter Logo PNGs for Free Download"/>
                    <pic:cNvPicPr/>
                  </pic:nvPicPr>
                  <pic:blipFill>
                    <a:blip r:embed="rId10" cstate="print"/>
                    <a:stretch>
                      <a:fillRect/>
                    </a:stretch>
                  </pic:blipFill>
                  <pic:spPr>
                    <a:xfrm>
                      <a:off x="0" y="0"/>
                      <a:ext cx="814918" cy="639127"/>
                    </a:xfrm>
                    <a:prstGeom prst="rect">
                      <a:avLst/>
                    </a:prstGeom>
                  </pic:spPr>
                </pic:pic>
              </a:graphicData>
            </a:graphic>
          </wp:inline>
        </w:drawing>
      </w:r>
      <w:r>
        <w:rPr>
          <w:rFonts w:ascii="Calibri"/>
          <w:position w:val="32"/>
          <w:sz w:val="20"/>
        </w:rPr>
        <w:tab/>
      </w:r>
      <w:r>
        <w:rPr>
          <w:rFonts w:ascii="Calibri"/>
          <w:noProof/>
          <w:sz w:val="20"/>
        </w:rPr>
        <w:drawing>
          <wp:inline distT="0" distB="0" distL="0" distR="0" wp14:anchorId="2070BE68" wp14:editId="204562D1">
            <wp:extent cx="690569" cy="754379"/>
            <wp:effectExtent l="0" t="0" r="0" b="0"/>
            <wp:docPr id="6" name="Image 6" descr="Did Facebook really change its logo? See if you can spot the difference |  Tech New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id Facebook really change its logo? See if you can spot the difference |  Tech News"/>
                    <pic:cNvPicPr/>
                  </pic:nvPicPr>
                  <pic:blipFill>
                    <a:blip r:embed="rId11" cstate="print"/>
                    <a:stretch>
                      <a:fillRect/>
                    </a:stretch>
                  </pic:blipFill>
                  <pic:spPr>
                    <a:xfrm>
                      <a:off x="0" y="0"/>
                      <a:ext cx="690569" cy="754379"/>
                    </a:xfrm>
                    <a:prstGeom prst="rect">
                      <a:avLst/>
                    </a:prstGeom>
                  </pic:spPr>
                </pic:pic>
              </a:graphicData>
            </a:graphic>
          </wp:inline>
        </w:drawing>
      </w:r>
    </w:p>
    <w:p w14:paraId="3350557B" w14:textId="77777777" w:rsidR="00224DD2" w:rsidRDefault="00000000">
      <w:pPr>
        <w:pStyle w:val="BodyText"/>
        <w:spacing w:before="43"/>
        <w:rPr>
          <w:rFonts w:ascii="Calibri"/>
          <w:sz w:val="20"/>
        </w:rPr>
      </w:pPr>
      <w:r>
        <w:rPr>
          <w:rFonts w:ascii="Calibri"/>
          <w:noProof/>
          <w:sz w:val="20"/>
        </w:rPr>
        <w:drawing>
          <wp:anchor distT="0" distB="0" distL="0" distR="0" simplePos="0" relativeHeight="487588352" behindDoc="1" locked="0" layoutInCell="1" allowOverlap="1" wp14:anchorId="20ECA6E6" wp14:editId="31CB7729">
            <wp:simplePos x="0" y="0"/>
            <wp:positionH relativeFrom="page">
              <wp:posOffset>933450</wp:posOffset>
            </wp:positionH>
            <wp:positionV relativeFrom="paragraph">
              <wp:posOffset>271655</wp:posOffset>
            </wp:positionV>
            <wp:extent cx="996884" cy="692181"/>
            <wp:effectExtent l="0" t="0" r="0" b="0"/>
            <wp:wrapTopAndBottom/>
            <wp:docPr id="7" name="Image 7" descr="The Secret History of the Googl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he Secret History of the Google Logo"/>
                    <pic:cNvPicPr/>
                  </pic:nvPicPr>
                  <pic:blipFill>
                    <a:blip r:embed="rId12" cstate="print"/>
                    <a:stretch>
                      <a:fillRect/>
                    </a:stretch>
                  </pic:blipFill>
                  <pic:spPr>
                    <a:xfrm>
                      <a:off x="0" y="0"/>
                      <a:ext cx="996884" cy="692181"/>
                    </a:xfrm>
                    <a:prstGeom prst="rect">
                      <a:avLst/>
                    </a:prstGeom>
                  </pic:spPr>
                </pic:pic>
              </a:graphicData>
            </a:graphic>
          </wp:anchor>
        </w:drawing>
      </w:r>
      <w:r>
        <w:rPr>
          <w:rFonts w:ascii="Calibri"/>
          <w:noProof/>
          <w:sz w:val="20"/>
        </w:rPr>
        <w:drawing>
          <wp:anchor distT="0" distB="0" distL="0" distR="0" simplePos="0" relativeHeight="487588864" behindDoc="1" locked="0" layoutInCell="1" allowOverlap="1" wp14:anchorId="65A71CCF" wp14:editId="570924E3">
            <wp:simplePos x="0" y="0"/>
            <wp:positionH relativeFrom="page">
              <wp:posOffset>4220040</wp:posOffset>
            </wp:positionH>
            <wp:positionV relativeFrom="paragraph">
              <wp:posOffset>197982</wp:posOffset>
            </wp:positionV>
            <wp:extent cx="749670" cy="779526"/>
            <wp:effectExtent l="0" t="0" r="0" b="0"/>
            <wp:wrapTopAndBottom/>
            <wp:docPr id="8" name="Image 8" descr="Here's what the Tesla logo really means | Fox New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ere's what the Tesla logo really means | Fox News"/>
                    <pic:cNvPicPr/>
                  </pic:nvPicPr>
                  <pic:blipFill>
                    <a:blip r:embed="rId13" cstate="print"/>
                    <a:stretch>
                      <a:fillRect/>
                    </a:stretch>
                  </pic:blipFill>
                  <pic:spPr>
                    <a:xfrm>
                      <a:off x="0" y="0"/>
                      <a:ext cx="749670" cy="779526"/>
                    </a:xfrm>
                    <a:prstGeom prst="rect">
                      <a:avLst/>
                    </a:prstGeom>
                  </pic:spPr>
                </pic:pic>
              </a:graphicData>
            </a:graphic>
          </wp:anchor>
        </w:drawing>
      </w:r>
    </w:p>
    <w:p w14:paraId="2BEC24BB" w14:textId="77777777" w:rsidR="00224DD2" w:rsidRDefault="00224DD2">
      <w:pPr>
        <w:pStyle w:val="BodyText"/>
        <w:rPr>
          <w:rFonts w:ascii="Calibri"/>
          <w:sz w:val="20"/>
        </w:rPr>
      </w:pPr>
    </w:p>
    <w:p w14:paraId="1D49D3A1" w14:textId="77777777" w:rsidR="00224DD2" w:rsidRDefault="00224DD2">
      <w:pPr>
        <w:pStyle w:val="BodyText"/>
        <w:rPr>
          <w:rFonts w:ascii="Calibri"/>
          <w:sz w:val="20"/>
        </w:rPr>
      </w:pPr>
    </w:p>
    <w:p w14:paraId="34489C15" w14:textId="77777777" w:rsidR="00224DD2" w:rsidRDefault="00224DD2">
      <w:pPr>
        <w:pStyle w:val="BodyText"/>
        <w:rPr>
          <w:rFonts w:ascii="Calibri"/>
          <w:sz w:val="20"/>
        </w:rPr>
      </w:pPr>
    </w:p>
    <w:p w14:paraId="6098AE3D" w14:textId="77777777" w:rsidR="00224DD2" w:rsidRDefault="00000000">
      <w:pPr>
        <w:pStyle w:val="BodyText"/>
        <w:spacing w:before="132"/>
        <w:rPr>
          <w:rFonts w:ascii="Calibri"/>
          <w:sz w:val="20"/>
        </w:rPr>
      </w:pPr>
      <w:r>
        <w:rPr>
          <w:rFonts w:ascii="Calibri"/>
          <w:noProof/>
          <w:sz w:val="20"/>
        </w:rPr>
        <w:drawing>
          <wp:anchor distT="0" distB="0" distL="0" distR="0" simplePos="0" relativeHeight="487589376" behindDoc="1" locked="0" layoutInCell="1" allowOverlap="1" wp14:anchorId="14D903B1" wp14:editId="646F4E01">
            <wp:simplePos x="0" y="0"/>
            <wp:positionH relativeFrom="page">
              <wp:posOffset>1446309</wp:posOffset>
            </wp:positionH>
            <wp:positionV relativeFrom="paragraph">
              <wp:posOffset>254646</wp:posOffset>
            </wp:positionV>
            <wp:extent cx="476226" cy="621791"/>
            <wp:effectExtent l="0" t="0" r="0" b="0"/>
            <wp:wrapTopAndBottom/>
            <wp:docPr id="9" name="Image 9" descr="Apple's Iconic Logo Exudes Credibility Thanks To Its Innovative Shape And  Modern Aesthetic | DesignRu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pple's Iconic Logo Exudes Credibility Thanks To Its Innovative Shape And  Modern Aesthetic | DesignRush"/>
                    <pic:cNvPicPr/>
                  </pic:nvPicPr>
                  <pic:blipFill>
                    <a:blip r:embed="rId14" cstate="print"/>
                    <a:stretch>
                      <a:fillRect/>
                    </a:stretch>
                  </pic:blipFill>
                  <pic:spPr>
                    <a:xfrm>
                      <a:off x="0" y="0"/>
                      <a:ext cx="476226" cy="621791"/>
                    </a:xfrm>
                    <a:prstGeom prst="rect">
                      <a:avLst/>
                    </a:prstGeom>
                  </pic:spPr>
                </pic:pic>
              </a:graphicData>
            </a:graphic>
          </wp:anchor>
        </w:drawing>
      </w:r>
      <w:r>
        <w:rPr>
          <w:rFonts w:ascii="Calibri"/>
          <w:noProof/>
          <w:sz w:val="20"/>
        </w:rPr>
        <w:drawing>
          <wp:anchor distT="0" distB="0" distL="0" distR="0" simplePos="0" relativeHeight="487589888" behindDoc="1" locked="0" layoutInCell="1" allowOverlap="1" wp14:anchorId="1D1058C1" wp14:editId="1729962B">
            <wp:simplePos x="0" y="0"/>
            <wp:positionH relativeFrom="page">
              <wp:posOffset>4297306</wp:posOffset>
            </wp:positionH>
            <wp:positionV relativeFrom="paragraph">
              <wp:posOffset>257059</wp:posOffset>
            </wp:positionV>
            <wp:extent cx="1255160" cy="782288"/>
            <wp:effectExtent l="0" t="0" r="0" b="0"/>
            <wp:wrapTopAndBottom/>
            <wp:docPr id="10" name="Image 10" descr="Logos &amp; Brand Guidelines | NVI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Logos &amp; Brand Guidelines | NVIDIA"/>
                    <pic:cNvPicPr/>
                  </pic:nvPicPr>
                  <pic:blipFill>
                    <a:blip r:embed="rId15" cstate="print"/>
                    <a:stretch>
                      <a:fillRect/>
                    </a:stretch>
                  </pic:blipFill>
                  <pic:spPr>
                    <a:xfrm>
                      <a:off x="0" y="0"/>
                      <a:ext cx="1255160" cy="782288"/>
                    </a:xfrm>
                    <a:prstGeom prst="rect">
                      <a:avLst/>
                    </a:prstGeom>
                  </pic:spPr>
                </pic:pic>
              </a:graphicData>
            </a:graphic>
          </wp:anchor>
        </w:drawing>
      </w:r>
    </w:p>
    <w:p w14:paraId="5C61477B" w14:textId="77777777" w:rsidR="00224DD2" w:rsidRDefault="00224DD2">
      <w:pPr>
        <w:pStyle w:val="BodyText"/>
        <w:rPr>
          <w:rFonts w:ascii="Calibri"/>
          <w:sz w:val="20"/>
        </w:rPr>
        <w:sectPr w:rsidR="00224DD2">
          <w:headerReference w:type="default" r:id="rId16"/>
          <w:pgSz w:w="12240" w:h="15840"/>
          <w:pgMar w:top="1100" w:right="141" w:bottom="280" w:left="1417" w:header="0" w:footer="0" w:gutter="0"/>
          <w:cols w:space="720"/>
        </w:sectPr>
      </w:pPr>
    </w:p>
    <w:p w14:paraId="1B00140D" w14:textId="77777777" w:rsidR="00224DD2" w:rsidRDefault="00224DD2">
      <w:pPr>
        <w:pStyle w:val="BodyText"/>
        <w:rPr>
          <w:rFonts w:ascii="Calibri"/>
        </w:rPr>
      </w:pPr>
    </w:p>
    <w:p w14:paraId="6D0DEC72" w14:textId="77777777" w:rsidR="00224DD2" w:rsidRDefault="00224DD2">
      <w:pPr>
        <w:pStyle w:val="BodyText"/>
        <w:rPr>
          <w:rFonts w:ascii="Calibri"/>
        </w:rPr>
      </w:pPr>
    </w:p>
    <w:p w14:paraId="4A34B452" w14:textId="77777777" w:rsidR="00224DD2" w:rsidRDefault="00224DD2">
      <w:pPr>
        <w:pStyle w:val="BodyText"/>
        <w:rPr>
          <w:rFonts w:ascii="Calibri"/>
        </w:rPr>
      </w:pPr>
    </w:p>
    <w:p w14:paraId="62F67EA3" w14:textId="77777777" w:rsidR="00224DD2" w:rsidRDefault="00224DD2">
      <w:pPr>
        <w:pStyle w:val="BodyText"/>
        <w:spacing w:before="178"/>
        <w:rPr>
          <w:rFonts w:ascii="Calibri"/>
        </w:rPr>
      </w:pPr>
    </w:p>
    <w:p w14:paraId="25650CAE" w14:textId="77777777" w:rsidR="00224DD2" w:rsidRDefault="00000000">
      <w:pPr>
        <w:pStyle w:val="ListParagraph"/>
        <w:numPr>
          <w:ilvl w:val="0"/>
          <w:numId w:val="6"/>
        </w:numPr>
        <w:tabs>
          <w:tab w:val="left" w:pos="382"/>
        </w:tabs>
        <w:spacing w:after="4"/>
        <w:ind w:left="382" w:hanging="359"/>
      </w:pPr>
      <w:r>
        <w:t>VISUALIZE</w:t>
      </w:r>
      <w:r>
        <w:rPr>
          <w:spacing w:val="-7"/>
        </w:rPr>
        <w:t xml:space="preserve"> </w:t>
      </w:r>
      <w:r>
        <w:t>THE</w:t>
      </w:r>
      <w:r>
        <w:rPr>
          <w:spacing w:val="-7"/>
        </w:rPr>
        <w:t xml:space="preserve"> </w:t>
      </w:r>
      <w:r>
        <w:t>VOLUME</w:t>
      </w:r>
      <w:r>
        <w:rPr>
          <w:spacing w:val="-6"/>
        </w:rPr>
        <w:t xml:space="preserve"> </w:t>
      </w:r>
      <w:r>
        <w:t>FOR</w:t>
      </w:r>
      <w:r>
        <w:rPr>
          <w:spacing w:val="-9"/>
        </w:rPr>
        <w:t xml:space="preserve"> </w:t>
      </w:r>
      <w:r>
        <w:t>DIFFERENT</w:t>
      </w:r>
      <w:r>
        <w:rPr>
          <w:spacing w:val="-7"/>
        </w:rPr>
        <w:t xml:space="preserve"> </w:t>
      </w:r>
      <w:r>
        <w:t>COMPANIES</w:t>
      </w:r>
      <w:r>
        <w:rPr>
          <w:spacing w:val="-5"/>
        </w:rPr>
        <w:t xml:space="preserve"> </w:t>
      </w:r>
      <w:r>
        <w:t>DEPENDING</w:t>
      </w:r>
      <w:r>
        <w:rPr>
          <w:spacing w:val="-7"/>
        </w:rPr>
        <w:t xml:space="preserve"> </w:t>
      </w:r>
      <w:r>
        <w:t>ON</w:t>
      </w:r>
      <w:r>
        <w:rPr>
          <w:spacing w:val="-6"/>
        </w:rPr>
        <w:t xml:space="preserve"> </w:t>
      </w:r>
      <w:r>
        <w:rPr>
          <w:spacing w:val="-4"/>
        </w:rPr>
        <w:t>DATE</w:t>
      </w:r>
    </w:p>
    <w:p w14:paraId="30A44468" w14:textId="77777777" w:rsidR="00224DD2" w:rsidRDefault="00000000">
      <w:pPr>
        <w:pStyle w:val="BodyText"/>
        <w:ind w:left="413" w:right="-116"/>
        <w:rPr>
          <w:sz w:val="20"/>
        </w:rPr>
      </w:pPr>
      <w:r>
        <w:rPr>
          <w:noProof/>
          <w:sz w:val="20"/>
        </w:rPr>
        <w:drawing>
          <wp:inline distT="0" distB="0" distL="0" distR="0" wp14:anchorId="3172AFFC" wp14:editId="17D63183">
            <wp:extent cx="6562533" cy="31432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562533" cy="3143250"/>
                    </a:xfrm>
                    <a:prstGeom prst="rect">
                      <a:avLst/>
                    </a:prstGeom>
                  </pic:spPr>
                </pic:pic>
              </a:graphicData>
            </a:graphic>
          </wp:inline>
        </w:drawing>
      </w:r>
    </w:p>
    <w:p w14:paraId="28E1116A" w14:textId="77777777" w:rsidR="00224DD2" w:rsidRDefault="00224DD2">
      <w:pPr>
        <w:pStyle w:val="BodyText"/>
      </w:pPr>
    </w:p>
    <w:p w14:paraId="5D65DBDC" w14:textId="77777777" w:rsidR="00224DD2" w:rsidRDefault="00224DD2">
      <w:pPr>
        <w:pStyle w:val="BodyText"/>
        <w:spacing w:before="206"/>
      </w:pPr>
    </w:p>
    <w:p w14:paraId="27B06449" w14:textId="77777777" w:rsidR="00224DD2" w:rsidRDefault="00000000">
      <w:pPr>
        <w:pStyle w:val="BodyText"/>
        <w:ind w:left="383" w:right="1316"/>
      </w:pPr>
      <w:r>
        <w:t>This</w:t>
      </w:r>
      <w:r>
        <w:rPr>
          <w:spacing w:val="-3"/>
        </w:rPr>
        <w:t xml:space="preserve"> </w:t>
      </w:r>
      <w:r>
        <w:t>visualization</w:t>
      </w:r>
      <w:r>
        <w:rPr>
          <w:spacing w:val="-8"/>
        </w:rPr>
        <w:t xml:space="preserve"> </w:t>
      </w:r>
      <w:r>
        <w:t>illustrates</w:t>
      </w:r>
      <w:r>
        <w:rPr>
          <w:spacing w:val="-3"/>
        </w:rPr>
        <w:t xml:space="preserve"> </w:t>
      </w:r>
      <w:r>
        <w:t>the</w:t>
      </w:r>
      <w:r>
        <w:rPr>
          <w:spacing w:val="-9"/>
        </w:rPr>
        <w:t xml:space="preserve"> </w:t>
      </w:r>
      <w:r>
        <w:t>trading</w:t>
      </w:r>
      <w:r>
        <w:rPr>
          <w:spacing w:val="-3"/>
        </w:rPr>
        <w:t xml:space="preserve"> </w:t>
      </w:r>
      <w:r>
        <w:t>volume of</w:t>
      </w:r>
      <w:r>
        <w:rPr>
          <w:spacing w:val="-5"/>
        </w:rPr>
        <w:t xml:space="preserve"> </w:t>
      </w:r>
      <w:r>
        <w:t>various</w:t>
      </w:r>
      <w:r>
        <w:rPr>
          <w:spacing w:val="-3"/>
        </w:rPr>
        <w:t xml:space="preserve"> </w:t>
      </w:r>
      <w:r>
        <w:t>companies</w:t>
      </w:r>
      <w:r>
        <w:rPr>
          <w:spacing w:val="-3"/>
        </w:rPr>
        <w:t xml:space="preserve"> </w:t>
      </w:r>
      <w:r>
        <w:t>over different dates. The</w:t>
      </w:r>
      <w:r>
        <w:rPr>
          <w:spacing w:val="-9"/>
        </w:rPr>
        <w:t xml:space="preserve"> </w:t>
      </w:r>
      <w:r>
        <w:t>X-axis represents dates, the Y-axis indicates trading volume, and each company is represented by a distinct color. By using the study period filter, users can focus on a specific timeframe for analysis. This</w:t>
      </w:r>
      <w:r>
        <w:rPr>
          <w:spacing w:val="40"/>
        </w:rPr>
        <w:t xml:space="preserve"> </w:t>
      </w:r>
      <w:r>
        <w:t>graph provides a clear comparison of how trading volumes fluctuate across multiple companies over time, aiding</w:t>
      </w:r>
      <w:r>
        <w:rPr>
          <w:spacing w:val="-6"/>
        </w:rPr>
        <w:t xml:space="preserve"> </w:t>
      </w:r>
      <w:r>
        <w:t>in</w:t>
      </w:r>
      <w:r>
        <w:rPr>
          <w:spacing w:val="-6"/>
        </w:rPr>
        <w:t xml:space="preserve"> </w:t>
      </w:r>
      <w:r>
        <w:t>identifying</w:t>
      </w:r>
      <w:r>
        <w:rPr>
          <w:spacing w:val="-6"/>
        </w:rPr>
        <w:t xml:space="preserve"> </w:t>
      </w:r>
      <w:r>
        <w:t>trends, market</w:t>
      </w:r>
      <w:r>
        <w:rPr>
          <w:spacing w:val="-1"/>
        </w:rPr>
        <w:t xml:space="preserve"> </w:t>
      </w:r>
      <w:r>
        <w:t>activity</w:t>
      </w:r>
      <w:r>
        <w:rPr>
          <w:spacing w:val="-6"/>
        </w:rPr>
        <w:t xml:space="preserve"> </w:t>
      </w:r>
      <w:r>
        <w:t>patterns, and</w:t>
      </w:r>
      <w:r>
        <w:rPr>
          <w:spacing w:val="-6"/>
        </w:rPr>
        <w:t xml:space="preserve"> </w:t>
      </w:r>
      <w:r>
        <w:t>potential</w:t>
      </w:r>
      <w:r>
        <w:rPr>
          <w:spacing w:val="-5"/>
        </w:rPr>
        <w:t xml:space="preserve"> </w:t>
      </w:r>
      <w:r>
        <w:t>trading</w:t>
      </w:r>
      <w:r>
        <w:rPr>
          <w:spacing w:val="-6"/>
        </w:rPr>
        <w:t xml:space="preserve"> </w:t>
      </w:r>
      <w:r>
        <w:t>opportunities. It</w:t>
      </w:r>
      <w:r>
        <w:rPr>
          <w:spacing w:val="-1"/>
        </w:rPr>
        <w:t xml:space="preserve"> </w:t>
      </w:r>
      <w:r>
        <w:t>helps investors</w:t>
      </w:r>
      <w:r>
        <w:rPr>
          <w:spacing w:val="-2"/>
        </w:rPr>
        <w:t xml:space="preserve"> </w:t>
      </w:r>
      <w:r>
        <w:t>comprehend</w:t>
      </w:r>
      <w:r>
        <w:rPr>
          <w:spacing w:val="-2"/>
        </w:rPr>
        <w:t xml:space="preserve"> </w:t>
      </w:r>
      <w:r>
        <w:t>which</w:t>
      </w:r>
      <w:r>
        <w:rPr>
          <w:spacing w:val="-7"/>
        </w:rPr>
        <w:t xml:space="preserve"> </w:t>
      </w:r>
      <w:r>
        <w:t>companies experienced</w:t>
      </w:r>
      <w:r>
        <w:rPr>
          <w:spacing w:val="-7"/>
        </w:rPr>
        <w:t xml:space="preserve"> </w:t>
      </w:r>
      <w:r>
        <w:t>heightened</w:t>
      </w:r>
      <w:r>
        <w:rPr>
          <w:spacing w:val="-7"/>
        </w:rPr>
        <w:t xml:space="preserve"> </w:t>
      </w:r>
      <w:r>
        <w:t>or reduced</w:t>
      </w:r>
      <w:r>
        <w:rPr>
          <w:spacing w:val="-7"/>
        </w:rPr>
        <w:t xml:space="preserve"> </w:t>
      </w:r>
      <w:r>
        <w:t>trading</w:t>
      </w:r>
      <w:r>
        <w:rPr>
          <w:spacing w:val="-7"/>
        </w:rPr>
        <w:t xml:space="preserve"> </w:t>
      </w:r>
      <w:r>
        <w:t>activity</w:t>
      </w:r>
      <w:r>
        <w:rPr>
          <w:spacing w:val="-7"/>
        </w:rPr>
        <w:t xml:space="preserve"> </w:t>
      </w:r>
      <w:r>
        <w:t>during</w:t>
      </w:r>
      <w:r>
        <w:rPr>
          <w:spacing w:val="-7"/>
        </w:rPr>
        <w:t xml:space="preserve"> </w:t>
      </w:r>
      <w:r>
        <w:t>the chosen period, offering valuable insights for investment decision-making.</w:t>
      </w:r>
    </w:p>
    <w:p w14:paraId="3504046F" w14:textId="77777777" w:rsidR="00224DD2" w:rsidRDefault="00224DD2">
      <w:pPr>
        <w:pStyle w:val="BodyText"/>
        <w:sectPr w:rsidR="00224DD2">
          <w:pgSz w:w="12240" w:h="15840"/>
          <w:pgMar w:top="1100" w:right="141" w:bottom="280" w:left="1417" w:header="0" w:footer="0" w:gutter="0"/>
          <w:cols w:space="720"/>
        </w:sectPr>
      </w:pPr>
    </w:p>
    <w:p w14:paraId="762AEDD6" w14:textId="77777777" w:rsidR="00224DD2" w:rsidRDefault="00224DD2">
      <w:pPr>
        <w:pStyle w:val="BodyText"/>
      </w:pPr>
    </w:p>
    <w:p w14:paraId="67F330F0" w14:textId="77777777" w:rsidR="00224DD2" w:rsidRDefault="00224DD2">
      <w:pPr>
        <w:pStyle w:val="BodyText"/>
      </w:pPr>
    </w:p>
    <w:p w14:paraId="77A94D50" w14:textId="77777777" w:rsidR="00224DD2" w:rsidRDefault="00224DD2">
      <w:pPr>
        <w:pStyle w:val="BodyText"/>
        <w:spacing w:before="60"/>
      </w:pPr>
    </w:p>
    <w:p w14:paraId="3507E602" w14:textId="77777777" w:rsidR="00224DD2" w:rsidRDefault="00000000">
      <w:pPr>
        <w:pStyle w:val="ListParagraph"/>
        <w:numPr>
          <w:ilvl w:val="0"/>
          <w:numId w:val="6"/>
        </w:numPr>
        <w:tabs>
          <w:tab w:val="left" w:pos="382"/>
        </w:tabs>
        <w:spacing w:before="1"/>
        <w:ind w:left="382" w:hanging="359"/>
      </w:pPr>
      <w:r>
        <w:rPr>
          <w:spacing w:val="-2"/>
        </w:rPr>
        <w:t>Histogram</w:t>
      </w:r>
    </w:p>
    <w:p w14:paraId="0B0F9C98" w14:textId="77777777" w:rsidR="00224DD2" w:rsidRDefault="00000000">
      <w:pPr>
        <w:pStyle w:val="BodyText"/>
        <w:spacing w:before="7"/>
        <w:rPr>
          <w:sz w:val="19"/>
        </w:rPr>
      </w:pPr>
      <w:r>
        <w:rPr>
          <w:noProof/>
          <w:sz w:val="19"/>
        </w:rPr>
        <w:drawing>
          <wp:anchor distT="0" distB="0" distL="0" distR="0" simplePos="0" relativeHeight="487590400" behindDoc="1" locked="0" layoutInCell="1" allowOverlap="1" wp14:anchorId="0F3635B3" wp14:editId="2DB6D5F7">
            <wp:simplePos x="0" y="0"/>
            <wp:positionH relativeFrom="page">
              <wp:posOffset>933450</wp:posOffset>
            </wp:positionH>
            <wp:positionV relativeFrom="paragraph">
              <wp:posOffset>158423</wp:posOffset>
            </wp:positionV>
            <wp:extent cx="5977150" cy="31091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977150" cy="3109150"/>
                    </a:xfrm>
                    <a:prstGeom prst="rect">
                      <a:avLst/>
                    </a:prstGeom>
                  </pic:spPr>
                </pic:pic>
              </a:graphicData>
            </a:graphic>
          </wp:anchor>
        </w:drawing>
      </w:r>
    </w:p>
    <w:p w14:paraId="70F719BB" w14:textId="77777777" w:rsidR="00224DD2" w:rsidRDefault="00224DD2">
      <w:pPr>
        <w:pStyle w:val="BodyText"/>
      </w:pPr>
    </w:p>
    <w:p w14:paraId="52A302B5" w14:textId="77777777" w:rsidR="00224DD2" w:rsidRDefault="00224DD2">
      <w:pPr>
        <w:pStyle w:val="BodyText"/>
      </w:pPr>
    </w:p>
    <w:p w14:paraId="52ABC99F" w14:textId="77777777" w:rsidR="00224DD2" w:rsidRDefault="00224DD2">
      <w:pPr>
        <w:pStyle w:val="BodyText"/>
      </w:pPr>
    </w:p>
    <w:p w14:paraId="2362B9DF" w14:textId="77777777" w:rsidR="00224DD2" w:rsidRDefault="00224DD2">
      <w:pPr>
        <w:pStyle w:val="BodyText"/>
        <w:spacing w:before="176"/>
      </w:pPr>
    </w:p>
    <w:p w14:paraId="1D816313" w14:textId="77777777" w:rsidR="00224DD2" w:rsidRDefault="00000000">
      <w:pPr>
        <w:pStyle w:val="BodyText"/>
        <w:ind w:left="744" w:right="1421"/>
      </w:pPr>
      <w:r>
        <w:t>Creating a histogram in Tableau with the study period as a filter, percent change in price on the X-axis, and the count of percent change in price on the Y-axis will display the distribution of price</w:t>
      </w:r>
      <w:r>
        <w:rPr>
          <w:spacing w:val="-7"/>
        </w:rPr>
        <w:t xml:space="preserve"> </w:t>
      </w:r>
      <w:r>
        <w:t>changes for different companies within</w:t>
      </w:r>
      <w:r>
        <w:rPr>
          <w:spacing w:val="-5"/>
        </w:rPr>
        <w:t xml:space="preserve"> </w:t>
      </w:r>
      <w:r>
        <w:t>the</w:t>
      </w:r>
      <w:r>
        <w:rPr>
          <w:spacing w:val="-7"/>
        </w:rPr>
        <w:t xml:space="preserve"> </w:t>
      </w:r>
      <w:r>
        <w:t>specified</w:t>
      </w:r>
      <w:r>
        <w:rPr>
          <w:spacing w:val="-5"/>
        </w:rPr>
        <w:t xml:space="preserve"> </w:t>
      </w:r>
      <w:r>
        <w:t>period. Each</w:t>
      </w:r>
      <w:r>
        <w:rPr>
          <w:spacing w:val="-5"/>
        </w:rPr>
        <w:t xml:space="preserve"> </w:t>
      </w:r>
      <w:r>
        <w:t>bar</w:t>
      </w:r>
      <w:r>
        <w:rPr>
          <w:spacing w:val="-2"/>
        </w:rPr>
        <w:t xml:space="preserve"> </w:t>
      </w:r>
      <w:r>
        <w:t>represents a</w:t>
      </w:r>
      <w:r>
        <w:rPr>
          <w:spacing w:val="-2"/>
        </w:rPr>
        <w:t xml:space="preserve"> </w:t>
      </w:r>
      <w:r>
        <w:t>range</w:t>
      </w:r>
      <w:r>
        <w:rPr>
          <w:spacing w:val="-2"/>
        </w:rPr>
        <w:t xml:space="preserve"> </w:t>
      </w:r>
      <w:r>
        <w:t>of percent</w:t>
      </w:r>
      <w:r>
        <w:rPr>
          <w:spacing w:val="-2"/>
        </w:rPr>
        <w:t xml:space="preserve"> </w:t>
      </w:r>
      <w:r>
        <w:t>changes, showing</w:t>
      </w:r>
      <w:r>
        <w:rPr>
          <w:spacing w:val="-8"/>
        </w:rPr>
        <w:t xml:space="preserve"> </w:t>
      </w:r>
      <w:r>
        <w:t>how</w:t>
      </w:r>
      <w:r>
        <w:rPr>
          <w:spacing w:val="-8"/>
        </w:rPr>
        <w:t xml:space="preserve"> </w:t>
      </w:r>
      <w:r>
        <w:t>frequently</w:t>
      </w:r>
      <w:r>
        <w:rPr>
          <w:spacing w:val="-8"/>
        </w:rPr>
        <w:t xml:space="preserve"> </w:t>
      </w:r>
      <w:r>
        <w:t>those</w:t>
      </w:r>
      <w:r>
        <w:rPr>
          <w:spacing w:val="-9"/>
        </w:rPr>
        <w:t xml:space="preserve"> </w:t>
      </w:r>
      <w:r>
        <w:t>changes</w:t>
      </w:r>
      <w:r>
        <w:rPr>
          <w:spacing w:val="-3"/>
        </w:rPr>
        <w:t xml:space="preserve"> </w:t>
      </w:r>
      <w:r>
        <w:t>occurred</w:t>
      </w:r>
      <w:r>
        <w:rPr>
          <w:spacing w:val="-8"/>
        </w:rPr>
        <w:t xml:space="preserve"> </w:t>
      </w:r>
      <w:r>
        <w:t>across</w:t>
      </w:r>
      <w:r>
        <w:rPr>
          <w:spacing w:val="-2"/>
        </w:rPr>
        <w:t xml:space="preserve"> </w:t>
      </w:r>
      <w:r>
        <w:t>various</w:t>
      </w:r>
      <w:r>
        <w:rPr>
          <w:spacing w:val="-3"/>
        </w:rPr>
        <w:t xml:space="preserve"> </w:t>
      </w:r>
      <w:r>
        <w:t>companies. The color differentiation represents different companies, allowing for a comparison of their price change distributions. This visualization helps identify common trends or outliers in price movements during the selected study period for different companies, providing insights into market behavior and volatility.</w:t>
      </w:r>
    </w:p>
    <w:p w14:paraId="07C29930" w14:textId="77777777" w:rsidR="00224DD2" w:rsidRDefault="00224DD2">
      <w:pPr>
        <w:pStyle w:val="BodyText"/>
        <w:sectPr w:rsidR="00224DD2">
          <w:pgSz w:w="12240" w:h="15840"/>
          <w:pgMar w:top="1100" w:right="141" w:bottom="280" w:left="1417" w:header="0" w:footer="0" w:gutter="0"/>
          <w:cols w:space="720"/>
        </w:sectPr>
      </w:pPr>
    </w:p>
    <w:p w14:paraId="4F7B6C47" w14:textId="77777777" w:rsidR="00224DD2" w:rsidRDefault="00224DD2">
      <w:pPr>
        <w:pStyle w:val="BodyText"/>
      </w:pPr>
    </w:p>
    <w:p w14:paraId="4CF5AF37" w14:textId="77777777" w:rsidR="00224DD2" w:rsidRDefault="00224DD2">
      <w:pPr>
        <w:pStyle w:val="BodyText"/>
      </w:pPr>
    </w:p>
    <w:p w14:paraId="084FBF81" w14:textId="77777777" w:rsidR="00224DD2" w:rsidRDefault="00224DD2">
      <w:pPr>
        <w:pStyle w:val="BodyText"/>
        <w:spacing w:before="70"/>
      </w:pPr>
    </w:p>
    <w:p w14:paraId="76726844" w14:textId="77777777" w:rsidR="00224DD2" w:rsidRDefault="00000000">
      <w:pPr>
        <w:pStyle w:val="ListParagraph"/>
        <w:numPr>
          <w:ilvl w:val="0"/>
          <w:numId w:val="6"/>
        </w:numPr>
        <w:tabs>
          <w:tab w:val="left" w:pos="382"/>
        </w:tabs>
        <w:ind w:left="382" w:hanging="359"/>
      </w:pPr>
      <w:r>
        <w:rPr>
          <w:b/>
          <w:u w:val="single"/>
        </w:rPr>
        <w:t>multiplying</w:t>
      </w:r>
      <w:r>
        <w:rPr>
          <w:b/>
          <w:spacing w:val="-5"/>
          <w:u w:val="single"/>
        </w:rPr>
        <w:t xml:space="preserve"> </w:t>
      </w:r>
      <w:r>
        <w:rPr>
          <w:b/>
          <w:u w:val="single"/>
        </w:rPr>
        <w:t>chart</w:t>
      </w:r>
      <w:r>
        <w:rPr>
          <w:b/>
          <w:spacing w:val="-2"/>
          <w:u w:val="single"/>
        </w:rPr>
        <w:t xml:space="preserve"> </w:t>
      </w:r>
      <w:r>
        <w:rPr>
          <w:b/>
          <w:u w:val="single"/>
        </w:rPr>
        <w:t>for</w:t>
      </w:r>
      <w:r>
        <w:rPr>
          <w:b/>
          <w:spacing w:val="-2"/>
          <w:u w:val="single"/>
        </w:rPr>
        <w:t xml:space="preserve"> </w:t>
      </w:r>
      <w:r>
        <w:rPr>
          <w:b/>
          <w:u w:val="single"/>
        </w:rPr>
        <w:t>moving</w:t>
      </w:r>
      <w:r>
        <w:rPr>
          <w:b/>
          <w:spacing w:val="-4"/>
          <w:u w:val="single"/>
        </w:rPr>
        <w:t xml:space="preserve"> </w:t>
      </w:r>
      <w:r>
        <w:rPr>
          <w:b/>
          <w:u w:val="single"/>
        </w:rPr>
        <w:t>average</w:t>
      </w:r>
      <w:r>
        <w:rPr>
          <w:b/>
          <w:spacing w:val="-7"/>
          <w:u w:val="single"/>
        </w:rPr>
        <w:t xml:space="preserve"> </w:t>
      </w:r>
      <w:r>
        <w:rPr>
          <w:b/>
          <w:u w:val="single"/>
        </w:rPr>
        <w:t>and</w:t>
      </w:r>
      <w:r>
        <w:rPr>
          <w:b/>
          <w:spacing w:val="-7"/>
          <w:u w:val="single"/>
        </w:rPr>
        <w:t xml:space="preserve"> </w:t>
      </w:r>
      <w:r>
        <w:rPr>
          <w:b/>
          <w:u w:val="single"/>
        </w:rPr>
        <w:t>open</w:t>
      </w:r>
      <w:r>
        <w:rPr>
          <w:b/>
          <w:spacing w:val="-11"/>
          <w:u w:val="single"/>
        </w:rPr>
        <w:t xml:space="preserve"> </w:t>
      </w:r>
      <w:r>
        <w:rPr>
          <w:b/>
          <w:spacing w:val="-4"/>
          <w:u w:val="single"/>
        </w:rPr>
        <w:t>price</w:t>
      </w:r>
    </w:p>
    <w:p w14:paraId="1E16DF95" w14:textId="77777777" w:rsidR="00224DD2" w:rsidRDefault="00224DD2">
      <w:pPr>
        <w:pStyle w:val="BodyText"/>
        <w:rPr>
          <w:b/>
          <w:sz w:val="20"/>
        </w:rPr>
      </w:pPr>
    </w:p>
    <w:p w14:paraId="6E8C19BD" w14:textId="77777777" w:rsidR="00224DD2" w:rsidRDefault="00000000">
      <w:pPr>
        <w:pStyle w:val="BodyText"/>
        <w:spacing w:before="25"/>
        <w:rPr>
          <w:b/>
          <w:sz w:val="20"/>
        </w:rPr>
      </w:pPr>
      <w:r>
        <w:rPr>
          <w:b/>
          <w:noProof/>
          <w:sz w:val="20"/>
        </w:rPr>
        <w:drawing>
          <wp:anchor distT="0" distB="0" distL="0" distR="0" simplePos="0" relativeHeight="487590912" behindDoc="1" locked="0" layoutInCell="1" allowOverlap="1" wp14:anchorId="5A3B3893" wp14:editId="2CF6430F">
            <wp:simplePos x="0" y="0"/>
            <wp:positionH relativeFrom="page">
              <wp:posOffset>1162050</wp:posOffset>
            </wp:positionH>
            <wp:positionV relativeFrom="paragraph">
              <wp:posOffset>177358</wp:posOffset>
            </wp:positionV>
            <wp:extent cx="5966352" cy="31272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66352" cy="3127248"/>
                    </a:xfrm>
                    <a:prstGeom prst="rect">
                      <a:avLst/>
                    </a:prstGeom>
                  </pic:spPr>
                </pic:pic>
              </a:graphicData>
            </a:graphic>
          </wp:anchor>
        </w:drawing>
      </w:r>
    </w:p>
    <w:p w14:paraId="0FC453DC" w14:textId="77777777" w:rsidR="00224DD2" w:rsidRDefault="00224DD2">
      <w:pPr>
        <w:pStyle w:val="BodyText"/>
        <w:spacing w:before="235"/>
        <w:rPr>
          <w:b/>
        </w:rPr>
      </w:pPr>
    </w:p>
    <w:p w14:paraId="79D1DD7C" w14:textId="77777777" w:rsidR="00224DD2" w:rsidRDefault="00000000">
      <w:pPr>
        <w:pStyle w:val="BodyText"/>
        <w:ind w:left="383" w:right="1329"/>
      </w:pPr>
      <w:r>
        <w:t>Creating a multiple line chart in Tableau with dates on the X-axis and measure values (MA50, MA200,</w:t>
      </w:r>
      <w:r>
        <w:rPr>
          <w:spacing w:val="-1"/>
        </w:rPr>
        <w:t xml:space="preserve"> </w:t>
      </w:r>
      <w:r>
        <w:t>and</w:t>
      </w:r>
      <w:r>
        <w:rPr>
          <w:spacing w:val="-7"/>
        </w:rPr>
        <w:t xml:space="preserve"> </w:t>
      </w:r>
      <w:r>
        <w:t>Open</w:t>
      </w:r>
      <w:r>
        <w:rPr>
          <w:spacing w:val="-7"/>
        </w:rPr>
        <w:t xml:space="preserve"> </w:t>
      </w:r>
      <w:r>
        <w:t>Price) on</w:t>
      </w:r>
      <w:r>
        <w:rPr>
          <w:spacing w:val="-7"/>
        </w:rPr>
        <w:t xml:space="preserve"> </w:t>
      </w:r>
      <w:r>
        <w:t>the</w:t>
      </w:r>
      <w:r>
        <w:rPr>
          <w:spacing w:val="-5"/>
        </w:rPr>
        <w:t xml:space="preserve"> </w:t>
      </w:r>
      <w:r>
        <w:t>Y-axis</w:t>
      </w:r>
      <w:r>
        <w:rPr>
          <w:spacing w:val="-3"/>
        </w:rPr>
        <w:t xml:space="preserve"> </w:t>
      </w:r>
      <w:r>
        <w:t>allows</w:t>
      </w:r>
      <w:r>
        <w:rPr>
          <w:spacing w:val="-3"/>
        </w:rPr>
        <w:t xml:space="preserve"> </w:t>
      </w:r>
      <w:r>
        <w:t>for a comparison</w:t>
      </w:r>
      <w:r>
        <w:rPr>
          <w:spacing w:val="-7"/>
        </w:rPr>
        <w:t xml:space="preserve"> </w:t>
      </w:r>
      <w:r>
        <w:t>of</w:t>
      </w:r>
      <w:r>
        <w:rPr>
          <w:spacing w:val="-2"/>
        </w:rPr>
        <w:t xml:space="preserve"> </w:t>
      </w:r>
      <w:r>
        <w:t>Google's moving</w:t>
      </w:r>
      <w:r>
        <w:rPr>
          <w:spacing w:val="-7"/>
        </w:rPr>
        <w:t xml:space="preserve"> </w:t>
      </w:r>
      <w:r>
        <w:t>averages</w:t>
      </w:r>
      <w:r>
        <w:rPr>
          <w:spacing w:val="-3"/>
        </w:rPr>
        <w:t xml:space="preserve"> </w:t>
      </w:r>
      <w:r>
        <w:t>(MA50 and MA200) and open prices over time. The lines represent the trends of the moving averages (50- day and 200-day) and the open prices on the same chart. By color-coding the lines based on the measure</w:t>
      </w:r>
      <w:r>
        <w:rPr>
          <w:spacing w:val="-3"/>
        </w:rPr>
        <w:t xml:space="preserve"> </w:t>
      </w:r>
      <w:r>
        <w:t>names, this visualization enables a clear comparison</w:t>
      </w:r>
      <w:r>
        <w:rPr>
          <w:spacing w:val="-1"/>
        </w:rPr>
        <w:t xml:space="preserve"> </w:t>
      </w:r>
      <w:r>
        <w:t>between</w:t>
      </w:r>
      <w:r>
        <w:rPr>
          <w:spacing w:val="-1"/>
        </w:rPr>
        <w:t xml:space="preserve"> </w:t>
      </w:r>
      <w:r>
        <w:t>Google's short-term</w:t>
      </w:r>
      <w:r>
        <w:rPr>
          <w:spacing w:val="-5"/>
        </w:rPr>
        <w:t xml:space="preserve"> </w:t>
      </w:r>
      <w:r>
        <w:t>and</w:t>
      </w:r>
      <w:r>
        <w:rPr>
          <w:spacing w:val="-1"/>
        </w:rPr>
        <w:t xml:space="preserve"> </w:t>
      </w:r>
      <w:r>
        <w:t xml:space="preserve">long- term moving averages alongside its open prices. Users can analyze the relationship between these metrics and identify potential patterns or crossovers, aiding in investment analysis and decision- </w:t>
      </w:r>
      <w:r>
        <w:rPr>
          <w:spacing w:val="-2"/>
        </w:rPr>
        <w:t>making.</w:t>
      </w:r>
    </w:p>
    <w:p w14:paraId="032AD197" w14:textId="77777777" w:rsidR="00224DD2" w:rsidRDefault="00224DD2">
      <w:pPr>
        <w:pStyle w:val="BodyText"/>
        <w:sectPr w:rsidR="00224DD2">
          <w:pgSz w:w="12240" w:h="15840"/>
          <w:pgMar w:top="1100" w:right="141" w:bottom="280" w:left="1417" w:header="0" w:footer="0" w:gutter="0"/>
          <w:cols w:space="720"/>
        </w:sectPr>
      </w:pPr>
    </w:p>
    <w:p w14:paraId="1CB744EE" w14:textId="77777777" w:rsidR="00224DD2" w:rsidRDefault="00224DD2">
      <w:pPr>
        <w:pStyle w:val="BodyText"/>
      </w:pPr>
    </w:p>
    <w:p w14:paraId="3DDC2559" w14:textId="77777777" w:rsidR="00224DD2" w:rsidRDefault="00224DD2">
      <w:pPr>
        <w:pStyle w:val="BodyText"/>
      </w:pPr>
    </w:p>
    <w:p w14:paraId="41918B5E" w14:textId="77777777" w:rsidR="00224DD2" w:rsidRDefault="00224DD2">
      <w:pPr>
        <w:pStyle w:val="BodyText"/>
        <w:spacing w:before="70"/>
      </w:pPr>
    </w:p>
    <w:p w14:paraId="079C6C4B" w14:textId="77777777" w:rsidR="00224DD2" w:rsidRDefault="00000000">
      <w:pPr>
        <w:ind w:left="441"/>
        <w:rPr>
          <w:b/>
        </w:rPr>
      </w:pPr>
      <w:r>
        <w:rPr>
          <w:b/>
          <w:u w:val="single"/>
        </w:rPr>
        <w:t>Detailed</w:t>
      </w:r>
      <w:r>
        <w:rPr>
          <w:b/>
          <w:spacing w:val="-10"/>
          <w:u w:val="single"/>
        </w:rPr>
        <w:t xml:space="preserve"> </w:t>
      </w:r>
      <w:r>
        <w:rPr>
          <w:b/>
          <w:u w:val="single"/>
        </w:rPr>
        <w:t>priced</w:t>
      </w:r>
      <w:r>
        <w:rPr>
          <w:b/>
          <w:spacing w:val="-7"/>
          <w:u w:val="single"/>
        </w:rPr>
        <w:t xml:space="preserve"> </w:t>
      </w:r>
      <w:r>
        <w:rPr>
          <w:b/>
          <w:spacing w:val="-4"/>
          <w:u w:val="single"/>
        </w:rPr>
        <w:t>table</w:t>
      </w:r>
    </w:p>
    <w:p w14:paraId="16F3363E" w14:textId="77777777" w:rsidR="00224DD2" w:rsidRDefault="00224DD2">
      <w:pPr>
        <w:pStyle w:val="BodyText"/>
        <w:spacing w:before="3"/>
        <w:rPr>
          <w:b/>
        </w:rPr>
      </w:pPr>
    </w:p>
    <w:p w14:paraId="0B749675" w14:textId="77777777" w:rsidR="00224DD2" w:rsidRDefault="00000000">
      <w:pPr>
        <w:pStyle w:val="ListParagraph"/>
        <w:numPr>
          <w:ilvl w:val="0"/>
          <w:numId w:val="6"/>
        </w:numPr>
        <w:tabs>
          <w:tab w:val="left" w:pos="382"/>
        </w:tabs>
        <w:spacing w:before="1"/>
        <w:ind w:left="382" w:hanging="359"/>
      </w:pPr>
      <w:r>
        <w:rPr>
          <w:b/>
          <w:u w:val="single"/>
        </w:rPr>
        <w:t>TO</w:t>
      </w:r>
      <w:r>
        <w:rPr>
          <w:b/>
          <w:spacing w:val="-2"/>
          <w:u w:val="single"/>
        </w:rPr>
        <w:t xml:space="preserve"> </w:t>
      </w:r>
      <w:r>
        <w:rPr>
          <w:b/>
          <w:u w:val="single"/>
        </w:rPr>
        <w:t>DISPLAY</w:t>
      </w:r>
      <w:r>
        <w:rPr>
          <w:b/>
          <w:spacing w:val="-4"/>
          <w:u w:val="single"/>
        </w:rPr>
        <w:t xml:space="preserve"> </w:t>
      </w:r>
      <w:r>
        <w:rPr>
          <w:b/>
          <w:u w:val="single"/>
        </w:rPr>
        <w:t>CLOSE</w:t>
      </w:r>
      <w:r>
        <w:rPr>
          <w:b/>
          <w:spacing w:val="-5"/>
          <w:u w:val="single"/>
        </w:rPr>
        <w:t xml:space="preserve"> </w:t>
      </w:r>
      <w:r>
        <w:rPr>
          <w:b/>
          <w:u w:val="single"/>
        </w:rPr>
        <w:t>PRICE</w:t>
      </w:r>
      <w:r>
        <w:rPr>
          <w:b/>
          <w:spacing w:val="-2"/>
          <w:u w:val="single"/>
        </w:rPr>
        <w:t xml:space="preserve"> </w:t>
      </w:r>
      <w:r>
        <w:rPr>
          <w:b/>
          <w:u w:val="single"/>
        </w:rPr>
        <w:t>OF</w:t>
      </w:r>
      <w:r>
        <w:rPr>
          <w:b/>
          <w:spacing w:val="-7"/>
          <w:u w:val="single"/>
        </w:rPr>
        <w:t xml:space="preserve"> </w:t>
      </w:r>
      <w:r>
        <w:rPr>
          <w:b/>
          <w:u w:val="single"/>
        </w:rPr>
        <w:t>THE</w:t>
      </w:r>
      <w:r>
        <w:rPr>
          <w:b/>
          <w:spacing w:val="-6"/>
          <w:u w:val="single"/>
        </w:rPr>
        <w:t xml:space="preserve"> </w:t>
      </w:r>
      <w:r>
        <w:rPr>
          <w:b/>
          <w:u w:val="single"/>
        </w:rPr>
        <w:t>LAST</w:t>
      </w:r>
      <w:r>
        <w:rPr>
          <w:b/>
          <w:spacing w:val="-1"/>
          <w:u w:val="single"/>
        </w:rPr>
        <w:t xml:space="preserve"> </w:t>
      </w:r>
      <w:r>
        <w:rPr>
          <w:b/>
          <w:spacing w:val="-4"/>
          <w:u w:val="single"/>
        </w:rPr>
        <w:t>DATE</w:t>
      </w:r>
    </w:p>
    <w:p w14:paraId="12BCC73F" w14:textId="77777777" w:rsidR="00224DD2" w:rsidRDefault="00000000">
      <w:pPr>
        <w:pStyle w:val="BodyText"/>
        <w:spacing w:before="7"/>
        <w:rPr>
          <w:b/>
          <w:sz w:val="19"/>
        </w:rPr>
      </w:pPr>
      <w:r>
        <w:rPr>
          <w:b/>
          <w:noProof/>
          <w:sz w:val="19"/>
        </w:rPr>
        <w:drawing>
          <wp:anchor distT="0" distB="0" distL="0" distR="0" simplePos="0" relativeHeight="487591424" behindDoc="1" locked="0" layoutInCell="1" allowOverlap="1" wp14:anchorId="7E776040" wp14:editId="44B4743B">
            <wp:simplePos x="0" y="0"/>
            <wp:positionH relativeFrom="page">
              <wp:posOffset>1162050</wp:posOffset>
            </wp:positionH>
            <wp:positionV relativeFrom="paragraph">
              <wp:posOffset>158704</wp:posOffset>
            </wp:positionV>
            <wp:extent cx="5998113" cy="31091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98113" cy="3109150"/>
                    </a:xfrm>
                    <a:prstGeom prst="rect">
                      <a:avLst/>
                    </a:prstGeom>
                  </pic:spPr>
                </pic:pic>
              </a:graphicData>
            </a:graphic>
          </wp:anchor>
        </w:drawing>
      </w:r>
    </w:p>
    <w:p w14:paraId="6F346CF6" w14:textId="77777777" w:rsidR="00224DD2" w:rsidRDefault="00224DD2">
      <w:pPr>
        <w:pStyle w:val="BodyText"/>
        <w:spacing w:before="209"/>
        <w:rPr>
          <w:b/>
        </w:rPr>
      </w:pPr>
    </w:p>
    <w:p w14:paraId="49451898" w14:textId="77777777" w:rsidR="00224DD2" w:rsidRDefault="00000000">
      <w:pPr>
        <w:pStyle w:val="BodyText"/>
        <w:spacing w:before="1"/>
        <w:ind w:left="383" w:right="1363"/>
      </w:pPr>
      <w:r>
        <w:t>Creating a detailed price</w:t>
      </w:r>
      <w:r>
        <w:rPr>
          <w:spacing w:val="-1"/>
        </w:rPr>
        <w:t xml:space="preserve"> </w:t>
      </w:r>
      <w:r>
        <w:t>table</w:t>
      </w:r>
      <w:r>
        <w:rPr>
          <w:spacing w:val="-1"/>
        </w:rPr>
        <w:t xml:space="preserve"> </w:t>
      </w:r>
      <w:r>
        <w:t>in Tableau displays key metrics for companies on the</w:t>
      </w:r>
      <w:r>
        <w:rPr>
          <w:spacing w:val="-1"/>
        </w:rPr>
        <w:t xml:space="preserve"> </w:t>
      </w:r>
      <w:r>
        <w:t>last trading day within the specified study period. Columns represent different measures (Close Price, Previous Day Close,</w:t>
      </w:r>
      <w:r>
        <w:rPr>
          <w:spacing w:val="-1"/>
        </w:rPr>
        <w:t xml:space="preserve"> </w:t>
      </w:r>
      <w:r>
        <w:t>Percent</w:t>
      </w:r>
      <w:r>
        <w:rPr>
          <w:spacing w:val="-2"/>
        </w:rPr>
        <w:t xml:space="preserve"> </w:t>
      </w:r>
      <w:r>
        <w:t>Change),</w:t>
      </w:r>
      <w:r>
        <w:rPr>
          <w:spacing w:val="-1"/>
        </w:rPr>
        <w:t xml:space="preserve"> </w:t>
      </w:r>
      <w:r>
        <w:t>while</w:t>
      </w:r>
      <w:r>
        <w:rPr>
          <w:spacing w:val="-10"/>
        </w:rPr>
        <w:t xml:space="preserve"> </w:t>
      </w:r>
      <w:r>
        <w:t>rows</w:t>
      </w:r>
      <w:r>
        <w:rPr>
          <w:spacing w:val="-3"/>
        </w:rPr>
        <w:t xml:space="preserve"> </w:t>
      </w:r>
      <w:r>
        <w:t>display</w:t>
      </w:r>
      <w:r>
        <w:rPr>
          <w:spacing w:val="-8"/>
        </w:rPr>
        <w:t xml:space="preserve"> </w:t>
      </w:r>
      <w:r>
        <w:t>company</w:t>
      </w:r>
      <w:r>
        <w:rPr>
          <w:spacing w:val="-8"/>
        </w:rPr>
        <w:t xml:space="preserve"> </w:t>
      </w:r>
      <w:r>
        <w:t>names</w:t>
      </w:r>
      <w:r>
        <w:rPr>
          <w:spacing w:val="-3"/>
        </w:rPr>
        <w:t xml:space="preserve"> </w:t>
      </w:r>
      <w:r>
        <w:t>and</w:t>
      </w:r>
      <w:r>
        <w:rPr>
          <w:spacing w:val="-8"/>
        </w:rPr>
        <w:t xml:space="preserve"> </w:t>
      </w:r>
      <w:r>
        <w:t>corresponding</w:t>
      </w:r>
      <w:r>
        <w:rPr>
          <w:spacing w:val="-3"/>
        </w:rPr>
        <w:t xml:space="preserve"> </w:t>
      </w:r>
      <w:r>
        <w:t>values.</w:t>
      </w:r>
      <w:r>
        <w:rPr>
          <w:spacing w:val="-1"/>
        </w:rPr>
        <w:t xml:space="preserve"> </w:t>
      </w:r>
      <w:r>
        <w:t>Filters</w:t>
      </w:r>
      <w:r>
        <w:rPr>
          <w:spacing w:val="-3"/>
        </w:rPr>
        <w:t xml:space="preserve"> </w:t>
      </w:r>
      <w:r>
        <w:t>ensure data is limited to the last trading day and the selected study period. The table includes Close Price, Previous Day Close, and Percent Change in Price, differentiating between upward and downward price movements. This visualization offers a precise snapshot of a company's closing data on the latest trading day, aiding in quick comparisons and analysis of price movements.</w:t>
      </w:r>
    </w:p>
    <w:p w14:paraId="7ACD698A" w14:textId="77777777" w:rsidR="00224DD2" w:rsidRDefault="00224DD2">
      <w:pPr>
        <w:pStyle w:val="BodyText"/>
        <w:sectPr w:rsidR="00224DD2">
          <w:pgSz w:w="12240" w:h="15840"/>
          <w:pgMar w:top="1100" w:right="141" w:bottom="280" w:left="1417" w:header="0" w:footer="0" w:gutter="0"/>
          <w:cols w:space="720"/>
        </w:sectPr>
      </w:pPr>
    </w:p>
    <w:p w14:paraId="3556C9AC" w14:textId="77777777" w:rsidR="00224DD2" w:rsidRDefault="00224DD2">
      <w:pPr>
        <w:pStyle w:val="BodyText"/>
      </w:pPr>
    </w:p>
    <w:p w14:paraId="5D838CBF" w14:textId="77777777" w:rsidR="00224DD2" w:rsidRDefault="00224DD2">
      <w:pPr>
        <w:pStyle w:val="BodyText"/>
      </w:pPr>
    </w:p>
    <w:p w14:paraId="1ABB5D3F" w14:textId="77777777" w:rsidR="00224DD2" w:rsidRDefault="00224DD2">
      <w:pPr>
        <w:pStyle w:val="BodyText"/>
        <w:spacing w:before="65"/>
      </w:pPr>
    </w:p>
    <w:p w14:paraId="20F4F5E8" w14:textId="77777777" w:rsidR="00224DD2" w:rsidRDefault="00000000">
      <w:pPr>
        <w:pStyle w:val="ListParagraph"/>
        <w:numPr>
          <w:ilvl w:val="0"/>
          <w:numId w:val="6"/>
        </w:numPr>
        <w:tabs>
          <w:tab w:val="left" w:pos="382"/>
        </w:tabs>
        <w:ind w:left="382" w:hanging="359"/>
      </w:pPr>
      <w:r>
        <w:rPr>
          <w:noProof/>
        </w:rPr>
        <w:drawing>
          <wp:anchor distT="0" distB="0" distL="0" distR="0" simplePos="0" relativeHeight="487591936" behindDoc="1" locked="0" layoutInCell="1" allowOverlap="1" wp14:anchorId="59DBD45F" wp14:editId="616F31A7">
            <wp:simplePos x="0" y="0"/>
            <wp:positionH relativeFrom="page">
              <wp:posOffset>1162050</wp:posOffset>
            </wp:positionH>
            <wp:positionV relativeFrom="paragraph">
              <wp:posOffset>188508</wp:posOffset>
            </wp:positionV>
            <wp:extent cx="5539296" cy="217493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539296" cy="2174938"/>
                    </a:xfrm>
                    <a:prstGeom prst="rect">
                      <a:avLst/>
                    </a:prstGeom>
                  </pic:spPr>
                </pic:pic>
              </a:graphicData>
            </a:graphic>
          </wp:anchor>
        </w:drawing>
      </w:r>
      <w:r>
        <w:t>LAST</w:t>
      </w:r>
      <w:r>
        <w:rPr>
          <w:spacing w:val="-2"/>
        </w:rPr>
        <w:t xml:space="preserve"> </w:t>
      </w:r>
      <w:r>
        <w:rPr>
          <w:spacing w:val="-4"/>
        </w:rPr>
        <w:t>DATE</w:t>
      </w:r>
    </w:p>
    <w:p w14:paraId="708A8BB6" w14:textId="77777777" w:rsidR="00224DD2" w:rsidRDefault="00000000">
      <w:pPr>
        <w:pStyle w:val="BodyText"/>
        <w:spacing w:before="67"/>
        <w:ind w:left="744" w:right="1329"/>
      </w:pPr>
      <w:r>
        <w:t>Creating</w:t>
      </w:r>
      <w:r>
        <w:rPr>
          <w:spacing w:val="-6"/>
        </w:rPr>
        <w:t xml:space="preserve"> </w:t>
      </w:r>
      <w:r>
        <w:t>a visualization</w:t>
      </w:r>
      <w:r>
        <w:rPr>
          <w:spacing w:val="-2"/>
        </w:rPr>
        <w:t xml:space="preserve"> </w:t>
      </w:r>
      <w:r>
        <w:t>with</w:t>
      </w:r>
      <w:r>
        <w:rPr>
          <w:spacing w:val="-6"/>
        </w:rPr>
        <w:t xml:space="preserve"> </w:t>
      </w:r>
      <w:r>
        <w:t>"Last</w:t>
      </w:r>
      <w:r>
        <w:rPr>
          <w:spacing w:val="-1"/>
        </w:rPr>
        <w:t xml:space="preserve"> </w:t>
      </w:r>
      <w:r>
        <w:t>Day"</w:t>
      </w:r>
      <w:r>
        <w:rPr>
          <w:spacing w:val="-5"/>
        </w:rPr>
        <w:t xml:space="preserve"> </w:t>
      </w:r>
      <w:r>
        <w:t>as</w:t>
      </w:r>
      <w:r>
        <w:rPr>
          <w:spacing w:val="-2"/>
        </w:rPr>
        <w:t xml:space="preserve"> </w:t>
      </w:r>
      <w:r>
        <w:t>text</w:t>
      </w:r>
      <w:r>
        <w:rPr>
          <w:spacing w:val="-5"/>
        </w:rPr>
        <w:t xml:space="preserve"> </w:t>
      </w:r>
      <w:r>
        <w:t>and</w:t>
      </w:r>
      <w:r>
        <w:rPr>
          <w:spacing w:val="-6"/>
        </w:rPr>
        <w:t xml:space="preserve"> </w:t>
      </w:r>
      <w:r>
        <w:t>aggregated</w:t>
      </w:r>
      <w:r>
        <w:rPr>
          <w:spacing w:val="-6"/>
        </w:rPr>
        <w:t xml:space="preserve"> </w:t>
      </w:r>
      <w:r>
        <w:t>values of</w:t>
      </w:r>
      <w:r>
        <w:rPr>
          <w:spacing w:val="-4"/>
        </w:rPr>
        <w:t xml:space="preserve"> </w:t>
      </w:r>
      <w:r>
        <w:t>the</w:t>
      </w:r>
      <w:r>
        <w:rPr>
          <w:spacing w:val="-4"/>
        </w:rPr>
        <w:t xml:space="preserve"> </w:t>
      </w:r>
      <w:r>
        <w:t>last</w:t>
      </w:r>
      <w:r>
        <w:rPr>
          <w:spacing w:val="-1"/>
        </w:rPr>
        <w:t xml:space="preserve"> </w:t>
      </w:r>
      <w:r>
        <w:t>day</w:t>
      </w:r>
      <w:r>
        <w:rPr>
          <w:spacing w:val="-6"/>
        </w:rPr>
        <w:t xml:space="preserve"> </w:t>
      </w:r>
      <w:r>
        <w:t>displayed</w:t>
      </w:r>
      <w:r>
        <w:rPr>
          <w:spacing w:val="-6"/>
        </w:rPr>
        <w:t xml:space="preserve"> </w:t>
      </w:r>
      <w:r>
        <w:t>in the text marks provides a clear and concise representation of the latest available data. The "Last Day" text indicates the context of the displayed information, ensuring users understand that the values pertain</w:t>
      </w:r>
      <w:r>
        <w:rPr>
          <w:spacing w:val="-2"/>
        </w:rPr>
        <w:t xml:space="preserve"> </w:t>
      </w:r>
      <w:r>
        <w:t>to</w:t>
      </w:r>
      <w:r>
        <w:rPr>
          <w:spacing w:val="-2"/>
        </w:rPr>
        <w:t xml:space="preserve"> </w:t>
      </w:r>
      <w:r>
        <w:t>the most recent date</w:t>
      </w:r>
      <w:r>
        <w:rPr>
          <w:spacing w:val="-5"/>
        </w:rPr>
        <w:t xml:space="preserve"> </w:t>
      </w:r>
      <w:r>
        <w:t>in</w:t>
      </w:r>
      <w:r>
        <w:rPr>
          <w:spacing w:val="-2"/>
        </w:rPr>
        <w:t xml:space="preserve"> </w:t>
      </w:r>
      <w:r>
        <w:t>the dataset. By</w:t>
      </w:r>
      <w:r>
        <w:rPr>
          <w:spacing w:val="-2"/>
        </w:rPr>
        <w:t xml:space="preserve"> </w:t>
      </w:r>
      <w:r>
        <w:t>aggregating</w:t>
      </w:r>
      <w:r>
        <w:rPr>
          <w:spacing w:val="-2"/>
        </w:rPr>
        <w:t xml:space="preserve"> </w:t>
      </w:r>
      <w:r>
        <w:t>the data for this specific day, users can instantly see key metrics such as total sales, total volume, or any</w:t>
      </w:r>
      <w:r>
        <w:rPr>
          <w:spacing w:val="19"/>
        </w:rPr>
        <w:t xml:space="preserve"> </w:t>
      </w:r>
      <w:r>
        <w:t>other relevant measure. This presentation method simplifies data interpretation, allowing users to focus solely on the latest data point and make timely decisions based on current information.</w:t>
      </w:r>
    </w:p>
    <w:p w14:paraId="0E1EBB6F" w14:textId="77777777" w:rsidR="00224DD2" w:rsidRDefault="00224DD2">
      <w:pPr>
        <w:pStyle w:val="BodyText"/>
      </w:pPr>
    </w:p>
    <w:p w14:paraId="4C093D9B" w14:textId="77777777" w:rsidR="00224DD2" w:rsidRDefault="00224DD2">
      <w:pPr>
        <w:pStyle w:val="BodyText"/>
      </w:pPr>
    </w:p>
    <w:p w14:paraId="198D4A90" w14:textId="77777777" w:rsidR="00224DD2" w:rsidRDefault="00224DD2">
      <w:pPr>
        <w:pStyle w:val="BodyText"/>
      </w:pPr>
    </w:p>
    <w:p w14:paraId="5C723553" w14:textId="77777777" w:rsidR="00224DD2" w:rsidRDefault="00000000">
      <w:pPr>
        <w:pStyle w:val="ListParagraph"/>
        <w:numPr>
          <w:ilvl w:val="0"/>
          <w:numId w:val="6"/>
        </w:numPr>
        <w:tabs>
          <w:tab w:val="left" w:pos="382"/>
        </w:tabs>
        <w:ind w:left="382" w:hanging="359"/>
      </w:pPr>
      <w:r>
        <w:rPr>
          <w:noProof/>
        </w:rPr>
        <w:drawing>
          <wp:anchor distT="0" distB="0" distL="0" distR="0" simplePos="0" relativeHeight="487592448" behindDoc="1" locked="0" layoutInCell="1" allowOverlap="1" wp14:anchorId="01D0B827" wp14:editId="3F355389">
            <wp:simplePos x="0" y="0"/>
            <wp:positionH relativeFrom="page">
              <wp:posOffset>1162050</wp:posOffset>
            </wp:positionH>
            <wp:positionV relativeFrom="paragraph">
              <wp:posOffset>187270</wp:posOffset>
            </wp:positionV>
            <wp:extent cx="5837276" cy="277834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837276" cy="2778347"/>
                    </a:xfrm>
                    <a:prstGeom prst="rect">
                      <a:avLst/>
                    </a:prstGeom>
                  </pic:spPr>
                </pic:pic>
              </a:graphicData>
            </a:graphic>
          </wp:anchor>
        </w:drawing>
      </w:r>
      <w:r>
        <w:t>LAST</w:t>
      </w:r>
      <w:r>
        <w:rPr>
          <w:spacing w:val="1"/>
        </w:rPr>
        <w:t xml:space="preserve"> </w:t>
      </w:r>
      <w:r>
        <w:t>DATE</w:t>
      </w:r>
      <w:r>
        <w:rPr>
          <w:spacing w:val="42"/>
        </w:rPr>
        <w:t xml:space="preserve"> </w:t>
      </w:r>
      <w:r>
        <w:t>TOTAL</w:t>
      </w:r>
      <w:r>
        <w:rPr>
          <w:spacing w:val="-3"/>
        </w:rPr>
        <w:t xml:space="preserve"> </w:t>
      </w:r>
      <w:r>
        <w:rPr>
          <w:spacing w:val="-2"/>
        </w:rPr>
        <w:t>VOLUME</w:t>
      </w:r>
    </w:p>
    <w:p w14:paraId="2474A824" w14:textId="77777777" w:rsidR="00224DD2" w:rsidRDefault="00000000">
      <w:pPr>
        <w:pStyle w:val="BodyText"/>
        <w:spacing w:before="12"/>
        <w:ind w:left="744" w:right="1421"/>
      </w:pPr>
      <w:r>
        <w:t>By</w:t>
      </w:r>
      <w:r>
        <w:rPr>
          <w:spacing w:val="-4"/>
        </w:rPr>
        <w:t xml:space="preserve"> </w:t>
      </w:r>
      <w:r>
        <w:t>using</w:t>
      </w:r>
      <w:r>
        <w:rPr>
          <w:spacing w:val="-4"/>
        </w:rPr>
        <w:t xml:space="preserve"> </w:t>
      </w:r>
      <w:r>
        <w:t>"Last Day"</w:t>
      </w:r>
      <w:r>
        <w:rPr>
          <w:spacing w:val="-3"/>
        </w:rPr>
        <w:t xml:space="preserve"> </w:t>
      </w:r>
      <w:r>
        <w:t>as</w:t>
      </w:r>
      <w:r>
        <w:rPr>
          <w:spacing w:val="-3"/>
        </w:rPr>
        <w:t xml:space="preserve"> </w:t>
      </w:r>
      <w:r>
        <w:t>a filter and displaying</w:t>
      </w:r>
      <w:r>
        <w:rPr>
          <w:spacing w:val="-4"/>
        </w:rPr>
        <w:t xml:space="preserve"> </w:t>
      </w:r>
      <w:r>
        <w:t>"Total</w:t>
      </w:r>
      <w:r>
        <w:rPr>
          <w:spacing w:val="-3"/>
        </w:rPr>
        <w:t xml:space="preserve"> </w:t>
      </w:r>
      <w:r>
        <w:t>Volume"</w:t>
      </w:r>
      <w:r>
        <w:rPr>
          <w:spacing w:val="-3"/>
        </w:rPr>
        <w:t xml:space="preserve"> </w:t>
      </w:r>
      <w:r>
        <w:t>(sum</w:t>
      </w:r>
      <w:r>
        <w:rPr>
          <w:spacing w:val="-3"/>
        </w:rPr>
        <w:t xml:space="preserve"> </w:t>
      </w:r>
      <w:r>
        <w:t>of</w:t>
      </w:r>
      <w:r>
        <w:rPr>
          <w:spacing w:val="-1"/>
        </w:rPr>
        <w:t xml:space="preserve"> </w:t>
      </w:r>
      <w:r>
        <w:t>volume)</w:t>
      </w:r>
      <w:r>
        <w:rPr>
          <w:spacing w:val="-1"/>
        </w:rPr>
        <w:t xml:space="preserve"> </w:t>
      </w:r>
      <w:r>
        <w:t>for that specific date in the text marks, the visualization provides a direct insight into the aggregated trading activity of all companies on</w:t>
      </w:r>
      <w:r>
        <w:rPr>
          <w:spacing w:val="-1"/>
        </w:rPr>
        <w:t xml:space="preserve"> </w:t>
      </w:r>
      <w:r>
        <w:t>the most recent trading</w:t>
      </w:r>
      <w:r>
        <w:rPr>
          <w:spacing w:val="-1"/>
        </w:rPr>
        <w:t xml:space="preserve"> </w:t>
      </w:r>
      <w:r>
        <w:t>day. This approach ensures that users focus solely</w:t>
      </w:r>
      <w:r>
        <w:rPr>
          <w:spacing w:val="-2"/>
        </w:rPr>
        <w:t xml:space="preserve"> </w:t>
      </w:r>
      <w:r>
        <w:t>on</w:t>
      </w:r>
      <w:r>
        <w:rPr>
          <w:spacing w:val="-7"/>
        </w:rPr>
        <w:t xml:space="preserve"> </w:t>
      </w:r>
      <w:r>
        <w:t>the</w:t>
      </w:r>
      <w:r>
        <w:rPr>
          <w:spacing w:val="-9"/>
        </w:rPr>
        <w:t xml:space="preserve"> </w:t>
      </w:r>
      <w:r>
        <w:t>latest</w:t>
      </w:r>
      <w:r>
        <w:rPr>
          <w:spacing w:val="-2"/>
        </w:rPr>
        <w:t xml:space="preserve"> </w:t>
      </w:r>
      <w:r>
        <w:t>available</w:t>
      </w:r>
      <w:r>
        <w:rPr>
          <w:spacing w:val="-4"/>
        </w:rPr>
        <w:t xml:space="preserve"> </w:t>
      </w:r>
      <w:r>
        <w:t>data,</w:t>
      </w:r>
      <w:r>
        <w:rPr>
          <w:spacing w:val="-1"/>
        </w:rPr>
        <w:t xml:space="preserve"> </w:t>
      </w:r>
      <w:r>
        <w:t>offering</w:t>
      </w:r>
      <w:r>
        <w:rPr>
          <w:spacing w:val="-7"/>
        </w:rPr>
        <w:t xml:space="preserve"> </w:t>
      </w:r>
      <w:r>
        <w:t>a clear understanding</w:t>
      </w:r>
      <w:r>
        <w:rPr>
          <w:spacing w:val="-7"/>
        </w:rPr>
        <w:t xml:space="preserve"> </w:t>
      </w:r>
      <w:r>
        <w:t>of</w:t>
      </w:r>
      <w:r>
        <w:rPr>
          <w:spacing w:val="-4"/>
        </w:rPr>
        <w:t xml:space="preserve"> </w:t>
      </w:r>
      <w:r>
        <w:t>the</w:t>
      </w:r>
      <w:r>
        <w:rPr>
          <w:spacing w:val="-4"/>
        </w:rPr>
        <w:t xml:space="preserve"> </w:t>
      </w:r>
      <w:r>
        <w:t>overall</w:t>
      </w:r>
      <w:r>
        <w:rPr>
          <w:spacing w:val="-2"/>
        </w:rPr>
        <w:t xml:space="preserve"> </w:t>
      </w:r>
      <w:r>
        <w:t>market</w:t>
      </w:r>
      <w:r>
        <w:rPr>
          <w:spacing w:val="-2"/>
        </w:rPr>
        <w:t xml:space="preserve"> </w:t>
      </w:r>
      <w:r>
        <w:t>activity</w:t>
      </w:r>
      <w:r>
        <w:rPr>
          <w:spacing w:val="-7"/>
        </w:rPr>
        <w:t xml:space="preserve"> </w:t>
      </w:r>
      <w:r>
        <w:t>in terms of total volume traded. Users can quickly grasp the scale of trading for that specific day,</w:t>
      </w:r>
    </w:p>
    <w:p w14:paraId="2A6331A4" w14:textId="77777777" w:rsidR="00224DD2" w:rsidRDefault="00224DD2">
      <w:pPr>
        <w:pStyle w:val="BodyText"/>
        <w:sectPr w:rsidR="00224DD2">
          <w:pgSz w:w="12240" w:h="15840"/>
          <w:pgMar w:top="1100" w:right="141" w:bottom="280" w:left="1417" w:header="0" w:footer="0" w:gutter="0"/>
          <w:cols w:space="720"/>
        </w:sectPr>
      </w:pPr>
    </w:p>
    <w:p w14:paraId="3A741BC6" w14:textId="77777777" w:rsidR="00224DD2" w:rsidRDefault="00224DD2">
      <w:pPr>
        <w:pStyle w:val="BodyText"/>
        <w:spacing w:before="69"/>
      </w:pPr>
    </w:p>
    <w:p w14:paraId="135A4171" w14:textId="77777777" w:rsidR="00224DD2" w:rsidRDefault="00000000">
      <w:pPr>
        <w:pStyle w:val="BodyText"/>
        <w:spacing w:line="237" w:lineRule="auto"/>
        <w:ind w:left="744" w:right="1421"/>
      </w:pPr>
      <w:r>
        <w:t>aiding</w:t>
      </w:r>
      <w:r>
        <w:rPr>
          <w:spacing w:val="-7"/>
        </w:rPr>
        <w:t xml:space="preserve"> </w:t>
      </w:r>
      <w:r>
        <w:t>in</w:t>
      </w:r>
      <w:r>
        <w:rPr>
          <w:spacing w:val="-7"/>
        </w:rPr>
        <w:t xml:space="preserve"> </w:t>
      </w:r>
      <w:r>
        <w:t>assessments</w:t>
      </w:r>
      <w:r>
        <w:rPr>
          <w:spacing w:val="-2"/>
        </w:rPr>
        <w:t xml:space="preserve"> </w:t>
      </w:r>
      <w:r>
        <w:t>of market</w:t>
      </w:r>
      <w:r>
        <w:rPr>
          <w:spacing w:val="-1"/>
        </w:rPr>
        <w:t xml:space="preserve"> </w:t>
      </w:r>
      <w:r>
        <w:t>liquidity</w:t>
      </w:r>
      <w:r>
        <w:rPr>
          <w:spacing w:val="-7"/>
        </w:rPr>
        <w:t xml:space="preserve"> </w:t>
      </w:r>
      <w:r>
        <w:t>and</w:t>
      </w:r>
      <w:r>
        <w:rPr>
          <w:spacing w:val="-7"/>
        </w:rPr>
        <w:t xml:space="preserve"> </w:t>
      </w:r>
      <w:r>
        <w:t>investor participation, which</w:t>
      </w:r>
      <w:r>
        <w:rPr>
          <w:spacing w:val="-7"/>
        </w:rPr>
        <w:t xml:space="preserve"> </w:t>
      </w:r>
      <w:r>
        <w:t>are</w:t>
      </w:r>
      <w:r>
        <w:rPr>
          <w:spacing w:val="-9"/>
        </w:rPr>
        <w:t xml:space="preserve"> </w:t>
      </w:r>
      <w:r>
        <w:t>vital</w:t>
      </w:r>
      <w:r>
        <w:rPr>
          <w:spacing w:val="-6"/>
        </w:rPr>
        <w:t xml:space="preserve"> </w:t>
      </w:r>
      <w:r>
        <w:t>for making informed trading decisions.</w:t>
      </w:r>
    </w:p>
    <w:p w14:paraId="088D3C9C" w14:textId="77777777" w:rsidR="00224DD2" w:rsidRDefault="00000000">
      <w:pPr>
        <w:pStyle w:val="ListParagraph"/>
        <w:numPr>
          <w:ilvl w:val="0"/>
          <w:numId w:val="6"/>
        </w:numPr>
        <w:tabs>
          <w:tab w:val="left" w:pos="382"/>
        </w:tabs>
        <w:spacing w:before="1"/>
        <w:ind w:left="382" w:hanging="359"/>
      </w:pPr>
      <w:r>
        <w:t>LOWEST</w:t>
      </w:r>
      <w:r>
        <w:rPr>
          <w:spacing w:val="-1"/>
        </w:rPr>
        <w:t xml:space="preserve"> </w:t>
      </w:r>
      <w:r>
        <w:t>PRICE</w:t>
      </w:r>
      <w:r>
        <w:rPr>
          <w:spacing w:val="-1"/>
        </w:rPr>
        <w:t xml:space="preserve"> </w:t>
      </w:r>
      <w:r>
        <w:t>IN</w:t>
      </w:r>
      <w:r>
        <w:rPr>
          <w:spacing w:val="-10"/>
        </w:rPr>
        <w:t xml:space="preserve"> </w:t>
      </w:r>
      <w:r>
        <w:t>THE</w:t>
      </w:r>
      <w:r>
        <w:rPr>
          <w:spacing w:val="-4"/>
        </w:rPr>
        <w:t xml:space="preserve"> </w:t>
      </w:r>
      <w:r>
        <w:rPr>
          <w:spacing w:val="-2"/>
        </w:rPr>
        <w:t>PERIOD</w:t>
      </w:r>
    </w:p>
    <w:p w14:paraId="2D5AD4C3" w14:textId="77777777" w:rsidR="00224DD2" w:rsidRDefault="00000000">
      <w:pPr>
        <w:pStyle w:val="BodyText"/>
        <w:spacing w:before="82"/>
        <w:rPr>
          <w:sz w:val="20"/>
        </w:rPr>
      </w:pPr>
      <w:r>
        <w:rPr>
          <w:noProof/>
          <w:sz w:val="20"/>
        </w:rPr>
        <w:drawing>
          <wp:anchor distT="0" distB="0" distL="0" distR="0" simplePos="0" relativeHeight="487592960" behindDoc="1" locked="0" layoutInCell="1" allowOverlap="1" wp14:anchorId="7BD27E6B" wp14:editId="5548C2EF">
            <wp:simplePos x="0" y="0"/>
            <wp:positionH relativeFrom="page">
              <wp:posOffset>1162050</wp:posOffset>
            </wp:positionH>
            <wp:positionV relativeFrom="paragraph">
              <wp:posOffset>213833</wp:posOffset>
            </wp:positionV>
            <wp:extent cx="5851887" cy="218427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851887" cy="2184273"/>
                    </a:xfrm>
                    <a:prstGeom prst="rect">
                      <a:avLst/>
                    </a:prstGeom>
                  </pic:spPr>
                </pic:pic>
              </a:graphicData>
            </a:graphic>
          </wp:anchor>
        </w:drawing>
      </w:r>
    </w:p>
    <w:p w14:paraId="10A0F723" w14:textId="77777777" w:rsidR="00224DD2" w:rsidRDefault="00000000">
      <w:pPr>
        <w:pStyle w:val="BodyText"/>
        <w:spacing w:before="38"/>
        <w:ind w:left="744" w:right="1329"/>
      </w:pPr>
      <w:r>
        <w:t>This visualization</w:t>
      </w:r>
      <w:r>
        <w:rPr>
          <w:spacing w:val="-5"/>
        </w:rPr>
        <w:t xml:space="preserve"> </w:t>
      </w:r>
      <w:r>
        <w:t>displays the</w:t>
      </w:r>
      <w:r>
        <w:rPr>
          <w:spacing w:val="-7"/>
        </w:rPr>
        <w:t xml:space="preserve"> </w:t>
      </w:r>
      <w:r>
        <w:t>"Lowest Price</w:t>
      </w:r>
      <w:r>
        <w:rPr>
          <w:spacing w:val="-7"/>
        </w:rPr>
        <w:t xml:space="preserve"> </w:t>
      </w:r>
      <w:r>
        <w:t>in</w:t>
      </w:r>
      <w:r>
        <w:rPr>
          <w:spacing w:val="-5"/>
        </w:rPr>
        <w:t xml:space="preserve"> </w:t>
      </w:r>
      <w:r>
        <w:t>the</w:t>
      </w:r>
      <w:r>
        <w:rPr>
          <w:spacing w:val="-7"/>
        </w:rPr>
        <w:t xml:space="preserve"> </w:t>
      </w:r>
      <w:r>
        <w:t>Period"</w:t>
      </w:r>
      <w:r>
        <w:rPr>
          <w:spacing w:val="-4"/>
        </w:rPr>
        <w:t xml:space="preserve"> </w:t>
      </w:r>
      <w:r>
        <w:t>by</w:t>
      </w:r>
      <w:r>
        <w:rPr>
          <w:spacing w:val="-5"/>
        </w:rPr>
        <w:t xml:space="preserve"> </w:t>
      </w:r>
      <w:r>
        <w:t>filtering</w:t>
      </w:r>
      <w:r>
        <w:rPr>
          <w:spacing w:val="-5"/>
        </w:rPr>
        <w:t xml:space="preserve"> </w:t>
      </w:r>
      <w:r>
        <w:t>the</w:t>
      </w:r>
      <w:r>
        <w:rPr>
          <w:spacing w:val="-7"/>
        </w:rPr>
        <w:t xml:space="preserve"> </w:t>
      </w:r>
      <w:r>
        <w:t>data for Study</w:t>
      </w:r>
      <w:r>
        <w:rPr>
          <w:spacing w:val="-5"/>
        </w:rPr>
        <w:t xml:space="preserve"> </w:t>
      </w:r>
      <w:r>
        <w:t>Period. The "Lowest Price in the Period" text indicates the context, focusing on the minimum recorded price during the specified period. By aggregating the data using "min(low)," the visualization shows the lowest price observed among all companies within the chosen timeframe. This information is vital for investors assessing potential entry points or evaluating market performance, as it highlights the most affordable</w:t>
      </w:r>
      <w:r>
        <w:rPr>
          <w:spacing w:val="-2"/>
        </w:rPr>
        <w:t xml:space="preserve"> </w:t>
      </w:r>
      <w:r>
        <w:t>price point reached during the</w:t>
      </w:r>
      <w:r>
        <w:rPr>
          <w:spacing w:val="-2"/>
        </w:rPr>
        <w:t xml:space="preserve"> </w:t>
      </w:r>
      <w:r>
        <w:t>specified period, aiding in strategic decision-making.</w:t>
      </w:r>
    </w:p>
    <w:p w14:paraId="0A35B955" w14:textId="77777777" w:rsidR="00224DD2" w:rsidRDefault="00224DD2">
      <w:pPr>
        <w:pStyle w:val="BodyText"/>
        <w:spacing w:before="2"/>
      </w:pPr>
    </w:p>
    <w:p w14:paraId="4A13AD86" w14:textId="77777777" w:rsidR="00224DD2" w:rsidRDefault="00000000">
      <w:pPr>
        <w:pStyle w:val="ListParagraph"/>
        <w:numPr>
          <w:ilvl w:val="0"/>
          <w:numId w:val="6"/>
        </w:numPr>
        <w:tabs>
          <w:tab w:val="left" w:pos="382"/>
        </w:tabs>
        <w:ind w:left="382" w:hanging="359"/>
      </w:pPr>
      <w:r>
        <w:rPr>
          <w:noProof/>
        </w:rPr>
        <w:drawing>
          <wp:anchor distT="0" distB="0" distL="0" distR="0" simplePos="0" relativeHeight="487593472" behindDoc="1" locked="0" layoutInCell="1" allowOverlap="1" wp14:anchorId="636B3299" wp14:editId="22810761">
            <wp:simplePos x="0" y="0"/>
            <wp:positionH relativeFrom="page">
              <wp:posOffset>1162050</wp:posOffset>
            </wp:positionH>
            <wp:positionV relativeFrom="paragraph">
              <wp:posOffset>184894</wp:posOffset>
            </wp:positionV>
            <wp:extent cx="5682778" cy="273662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682778" cy="2736627"/>
                    </a:xfrm>
                    <a:prstGeom prst="rect">
                      <a:avLst/>
                    </a:prstGeom>
                  </pic:spPr>
                </pic:pic>
              </a:graphicData>
            </a:graphic>
          </wp:anchor>
        </w:drawing>
      </w:r>
      <w:r>
        <w:t>HIGHEST</w:t>
      </w:r>
      <w:r>
        <w:rPr>
          <w:spacing w:val="-3"/>
        </w:rPr>
        <w:t xml:space="preserve"> </w:t>
      </w:r>
      <w:r>
        <w:t>PRICE</w:t>
      </w:r>
      <w:r>
        <w:rPr>
          <w:spacing w:val="-2"/>
        </w:rPr>
        <w:t xml:space="preserve"> </w:t>
      </w:r>
      <w:r>
        <w:t>IN</w:t>
      </w:r>
      <w:r>
        <w:rPr>
          <w:spacing w:val="-7"/>
        </w:rPr>
        <w:t xml:space="preserve"> </w:t>
      </w:r>
      <w:r>
        <w:t>THE</w:t>
      </w:r>
      <w:r>
        <w:rPr>
          <w:spacing w:val="-5"/>
        </w:rPr>
        <w:t xml:space="preserve"> </w:t>
      </w:r>
      <w:r>
        <w:rPr>
          <w:spacing w:val="-2"/>
        </w:rPr>
        <w:t>PERIOD</w:t>
      </w:r>
    </w:p>
    <w:p w14:paraId="6FF4B7A2" w14:textId="77777777" w:rsidR="00224DD2" w:rsidRDefault="00224DD2">
      <w:pPr>
        <w:pStyle w:val="BodyText"/>
        <w:spacing w:before="34"/>
      </w:pPr>
    </w:p>
    <w:p w14:paraId="1A35A668" w14:textId="77777777" w:rsidR="00224DD2" w:rsidRDefault="00000000">
      <w:pPr>
        <w:pStyle w:val="BodyText"/>
        <w:ind w:left="744" w:right="1329"/>
      </w:pPr>
      <w:r>
        <w:t>This visualization displays the</w:t>
      </w:r>
      <w:r>
        <w:rPr>
          <w:spacing w:val="-2"/>
        </w:rPr>
        <w:t xml:space="preserve"> </w:t>
      </w:r>
      <w:r>
        <w:t>"Highest Price</w:t>
      </w:r>
      <w:r>
        <w:rPr>
          <w:spacing w:val="-2"/>
        </w:rPr>
        <w:t xml:space="preserve"> </w:t>
      </w:r>
      <w:r>
        <w:t>in the</w:t>
      </w:r>
      <w:r>
        <w:rPr>
          <w:spacing w:val="-2"/>
        </w:rPr>
        <w:t xml:space="preserve"> </w:t>
      </w:r>
      <w:r>
        <w:t>Period" by utilizing the maximum high price data within</w:t>
      </w:r>
      <w:r>
        <w:rPr>
          <w:spacing w:val="-5"/>
        </w:rPr>
        <w:t xml:space="preserve"> </w:t>
      </w:r>
      <w:r>
        <w:t>the</w:t>
      </w:r>
      <w:r>
        <w:rPr>
          <w:spacing w:val="-7"/>
        </w:rPr>
        <w:t xml:space="preserve"> </w:t>
      </w:r>
      <w:r>
        <w:t>selected</w:t>
      </w:r>
      <w:r>
        <w:rPr>
          <w:spacing w:val="-5"/>
        </w:rPr>
        <w:t xml:space="preserve"> </w:t>
      </w:r>
      <w:r>
        <w:t>study</w:t>
      </w:r>
      <w:r>
        <w:rPr>
          <w:spacing w:val="-5"/>
        </w:rPr>
        <w:t xml:space="preserve"> </w:t>
      </w:r>
      <w:r>
        <w:t>period. By</w:t>
      </w:r>
      <w:r>
        <w:rPr>
          <w:spacing w:val="-5"/>
        </w:rPr>
        <w:t xml:space="preserve"> </w:t>
      </w:r>
      <w:r>
        <w:t>filtering</w:t>
      </w:r>
      <w:r>
        <w:rPr>
          <w:spacing w:val="-5"/>
        </w:rPr>
        <w:t xml:space="preserve"> </w:t>
      </w:r>
      <w:r>
        <w:t>the</w:t>
      </w:r>
      <w:r>
        <w:rPr>
          <w:spacing w:val="-3"/>
        </w:rPr>
        <w:t xml:space="preserve"> </w:t>
      </w:r>
      <w:r>
        <w:t>data based</w:t>
      </w:r>
      <w:r>
        <w:rPr>
          <w:spacing w:val="-1"/>
        </w:rPr>
        <w:t xml:space="preserve"> </w:t>
      </w:r>
      <w:r>
        <w:t>on</w:t>
      </w:r>
      <w:r>
        <w:rPr>
          <w:spacing w:val="-5"/>
        </w:rPr>
        <w:t xml:space="preserve"> </w:t>
      </w:r>
      <w:r>
        <w:t>the</w:t>
      </w:r>
      <w:r>
        <w:rPr>
          <w:spacing w:val="-7"/>
        </w:rPr>
        <w:t xml:space="preserve"> </w:t>
      </w:r>
      <w:r>
        <w:t>specified</w:t>
      </w:r>
      <w:r>
        <w:rPr>
          <w:spacing w:val="-5"/>
        </w:rPr>
        <w:t xml:space="preserve"> </w:t>
      </w:r>
      <w:r>
        <w:t>study</w:t>
      </w:r>
      <w:r>
        <w:rPr>
          <w:spacing w:val="-5"/>
        </w:rPr>
        <w:t xml:space="preserve"> </w:t>
      </w:r>
      <w:r>
        <w:t>period, the visualization presents the maximum price reached by any company during that timeframe. The "Highest Price in the Period" text clarifies the context, focusing on the peak price level observed across all companies. This information is crucial for investors, indicating the highest price point</w:t>
      </w:r>
    </w:p>
    <w:p w14:paraId="173DB4A2" w14:textId="77777777" w:rsidR="00224DD2" w:rsidRDefault="00224DD2">
      <w:pPr>
        <w:pStyle w:val="BodyText"/>
        <w:sectPr w:rsidR="00224DD2">
          <w:pgSz w:w="12240" w:h="15840"/>
          <w:pgMar w:top="1100" w:right="141" w:bottom="280" w:left="1417" w:header="0" w:footer="0" w:gutter="0"/>
          <w:cols w:space="720"/>
        </w:sectPr>
      </w:pPr>
    </w:p>
    <w:p w14:paraId="35475DF4" w14:textId="77777777" w:rsidR="00224DD2" w:rsidRDefault="00224DD2">
      <w:pPr>
        <w:pStyle w:val="BodyText"/>
        <w:spacing w:before="69"/>
      </w:pPr>
    </w:p>
    <w:p w14:paraId="0DEC2ED6" w14:textId="77777777" w:rsidR="00224DD2" w:rsidRDefault="00000000">
      <w:pPr>
        <w:pStyle w:val="BodyText"/>
        <w:spacing w:line="237" w:lineRule="auto"/>
        <w:ind w:left="744" w:right="1421"/>
      </w:pPr>
      <w:r>
        <w:t>reached,</w:t>
      </w:r>
      <w:r>
        <w:rPr>
          <w:spacing w:val="-2"/>
        </w:rPr>
        <w:t xml:space="preserve"> </w:t>
      </w:r>
      <w:r>
        <w:t>potentially</w:t>
      </w:r>
      <w:r>
        <w:rPr>
          <w:spacing w:val="-8"/>
        </w:rPr>
        <w:t xml:space="preserve"> </w:t>
      </w:r>
      <w:r>
        <w:t>representing</w:t>
      </w:r>
      <w:r>
        <w:rPr>
          <w:spacing w:val="-4"/>
        </w:rPr>
        <w:t xml:space="preserve"> </w:t>
      </w:r>
      <w:r>
        <w:t>market</w:t>
      </w:r>
      <w:r>
        <w:rPr>
          <w:spacing w:val="-3"/>
        </w:rPr>
        <w:t xml:space="preserve"> </w:t>
      </w:r>
      <w:r>
        <w:t>peaks</w:t>
      </w:r>
      <w:r>
        <w:rPr>
          <w:spacing w:val="-4"/>
        </w:rPr>
        <w:t xml:space="preserve"> </w:t>
      </w:r>
      <w:r>
        <w:t>or</w:t>
      </w:r>
      <w:r>
        <w:rPr>
          <w:spacing w:val="-1"/>
        </w:rPr>
        <w:t xml:space="preserve"> </w:t>
      </w:r>
      <w:r>
        <w:t>valuable</w:t>
      </w:r>
      <w:r>
        <w:rPr>
          <w:spacing w:val="-10"/>
        </w:rPr>
        <w:t xml:space="preserve"> </w:t>
      </w:r>
      <w:r>
        <w:t>investment</w:t>
      </w:r>
      <w:r>
        <w:rPr>
          <w:spacing w:val="-3"/>
        </w:rPr>
        <w:t xml:space="preserve"> </w:t>
      </w:r>
      <w:r>
        <w:t>opportunities</w:t>
      </w:r>
      <w:r>
        <w:rPr>
          <w:spacing w:val="-4"/>
        </w:rPr>
        <w:t xml:space="preserve"> </w:t>
      </w:r>
      <w:r>
        <w:t>within</w:t>
      </w:r>
      <w:r>
        <w:rPr>
          <w:spacing w:val="-8"/>
        </w:rPr>
        <w:t xml:space="preserve"> </w:t>
      </w:r>
      <w:r>
        <w:t>the specified period, aiding in strategic decision-making and market analysis.</w:t>
      </w:r>
    </w:p>
    <w:p w14:paraId="38CD8F60" w14:textId="77777777" w:rsidR="00224DD2" w:rsidRDefault="00000000">
      <w:pPr>
        <w:pStyle w:val="ListParagraph"/>
        <w:numPr>
          <w:ilvl w:val="0"/>
          <w:numId w:val="6"/>
        </w:numPr>
        <w:tabs>
          <w:tab w:val="left" w:pos="382"/>
        </w:tabs>
        <w:spacing w:before="251"/>
        <w:ind w:left="382" w:hanging="359"/>
      </w:pPr>
      <w:r>
        <w:t>TOTAL</w:t>
      </w:r>
      <w:r>
        <w:rPr>
          <w:spacing w:val="-4"/>
        </w:rPr>
        <w:t xml:space="preserve"> </w:t>
      </w:r>
      <w:r>
        <w:t>VOLUME</w:t>
      </w:r>
      <w:r>
        <w:rPr>
          <w:spacing w:val="-3"/>
        </w:rPr>
        <w:t xml:space="preserve"> </w:t>
      </w:r>
      <w:r>
        <w:t>IN</w:t>
      </w:r>
      <w:r>
        <w:rPr>
          <w:spacing w:val="-3"/>
        </w:rPr>
        <w:t xml:space="preserve"> </w:t>
      </w:r>
      <w:r>
        <w:t>THE</w:t>
      </w:r>
      <w:r>
        <w:rPr>
          <w:spacing w:val="-7"/>
        </w:rPr>
        <w:t xml:space="preserve"> </w:t>
      </w:r>
      <w:r>
        <w:rPr>
          <w:spacing w:val="-2"/>
        </w:rPr>
        <w:t>PERIOD</w:t>
      </w:r>
    </w:p>
    <w:p w14:paraId="4102223A" w14:textId="77777777" w:rsidR="00224DD2" w:rsidRDefault="00000000">
      <w:pPr>
        <w:pStyle w:val="BodyText"/>
        <w:spacing w:before="4"/>
        <w:rPr>
          <w:sz w:val="19"/>
        </w:rPr>
      </w:pPr>
      <w:r>
        <w:rPr>
          <w:noProof/>
          <w:sz w:val="19"/>
        </w:rPr>
        <w:drawing>
          <wp:anchor distT="0" distB="0" distL="0" distR="0" simplePos="0" relativeHeight="487593984" behindDoc="1" locked="0" layoutInCell="1" allowOverlap="1" wp14:anchorId="4B04C803" wp14:editId="117A08A3">
            <wp:simplePos x="0" y="0"/>
            <wp:positionH relativeFrom="page">
              <wp:posOffset>933450</wp:posOffset>
            </wp:positionH>
            <wp:positionV relativeFrom="paragraph">
              <wp:posOffset>156810</wp:posOffset>
            </wp:positionV>
            <wp:extent cx="6231811" cy="285035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231811" cy="2850356"/>
                    </a:xfrm>
                    <a:prstGeom prst="rect">
                      <a:avLst/>
                    </a:prstGeom>
                  </pic:spPr>
                </pic:pic>
              </a:graphicData>
            </a:graphic>
          </wp:anchor>
        </w:drawing>
      </w:r>
    </w:p>
    <w:p w14:paraId="09E7E86F" w14:textId="77777777" w:rsidR="00224DD2" w:rsidRDefault="00000000">
      <w:pPr>
        <w:pStyle w:val="BodyText"/>
        <w:spacing w:before="221"/>
        <w:ind w:left="744" w:right="1329"/>
      </w:pPr>
      <w:r>
        <w:t>This visualization</w:t>
      </w:r>
      <w:r>
        <w:rPr>
          <w:spacing w:val="-5"/>
        </w:rPr>
        <w:t xml:space="preserve"> </w:t>
      </w:r>
      <w:r>
        <w:t>displays the</w:t>
      </w:r>
      <w:r>
        <w:rPr>
          <w:spacing w:val="-7"/>
        </w:rPr>
        <w:t xml:space="preserve"> </w:t>
      </w:r>
      <w:r>
        <w:t>"Total Volume</w:t>
      </w:r>
      <w:r>
        <w:rPr>
          <w:spacing w:val="-2"/>
        </w:rPr>
        <w:t xml:space="preserve"> </w:t>
      </w:r>
      <w:r>
        <w:t>in</w:t>
      </w:r>
      <w:r>
        <w:rPr>
          <w:spacing w:val="-5"/>
        </w:rPr>
        <w:t xml:space="preserve"> </w:t>
      </w:r>
      <w:r>
        <w:t>the</w:t>
      </w:r>
      <w:r>
        <w:rPr>
          <w:spacing w:val="-7"/>
        </w:rPr>
        <w:t xml:space="preserve"> </w:t>
      </w:r>
      <w:r>
        <w:t>Period"</w:t>
      </w:r>
      <w:r>
        <w:rPr>
          <w:spacing w:val="-4"/>
        </w:rPr>
        <w:t xml:space="preserve"> </w:t>
      </w:r>
      <w:r>
        <w:t>by</w:t>
      </w:r>
      <w:r>
        <w:rPr>
          <w:spacing w:val="-5"/>
        </w:rPr>
        <w:t xml:space="preserve"> </w:t>
      </w:r>
      <w:r>
        <w:t>summing</w:t>
      </w:r>
      <w:r>
        <w:rPr>
          <w:spacing w:val="-5"/>
        </w:rPr>
        <w:t xml:space="preserve"> </w:t>
      </w:r>
      <w:r>
        <w:t>up the</w:t>
      </w:r>
      <w:r>
        <w:rPr>
          <w:spacing w:val="-7"/>
        </w:rPr>
        <w:t xml:space="preserve"> </w:t>
      </w:r>
      <w:r>
        <w:t>trading</w:t>
      </w:r>
      <w:r>
        <w:rPr>
          <w:spacing w:val="-5"/>
        </w:rPr>
        <w:t xml:space="preserve"> </w:t>
      </w:r>
      <w:r>
        <w:t>volumes of all</w:t>
      </w:r>
      <w:r>
        <w:rPr>
          <w:spacing w:val="-1"/>
        </w:rPr>
        <w:t xml:space="preserve"> </w:t>
      </w:r>
      <w:r>
        <w:t>companies within</w:t>
      </w:r>
      <w:r>
        <w:rPr>
          <w:spacing w:val="-2"/>
        </w:rPr>
        <w:t xml:space="preserve"> </w:t>
      </w:r>
      <w:r>
        <w:t>the</w:t>
      </w:r>
      <w:r>
        <w:rPr>
          <w:spacing w:val="-4"/>
        </w:rPr>
        <w:t xml:space="preserve"> </w:t>
      </w:r>
      <w:r>
        <w:t>selected</w:t>
      </w:r>
      <w:r>
        <w:rPr>
          <w:spacing w:val="-2"/>
        </w:rPr>
        <w:t xml:space="preserve"> </w:t>
      </w:r>
      <w:r>
        <w:t>study</w:t>
      </w:r>
      <w:r>
        <w:rPr>
          <w:spacing w:val="-2"/>
        </w:rPr>
        <w:t xml:space="preserve"> </w:t>
      </w:r>
      <w:r>
        <w:t>period. By</w:t>
      </w:r>
      <w:r>
        <w:rPr>
          <w:spacing w:val="-2"/>
        </w:rPr>
        <w:t xml:space="preserve"> </w:t>
      </w:r>
      <w:r>
        <w:t>using</w:t>
      </w:r>
      <w:r>
        <w:rPr>
          <w:spacing w:val="-2"/>
        </w:rPr>
        <w:t xml:space="preserve"> </w:t>
      </w:r>
      <w:r>
        <w:t>the "sum(volume)"</w:t>
      </w:r>
      <w:r>
        <w:rPr>
          <w:spacing w:val="-1"/>
        </w:rPr>
        <w:t xml:space="preserve"> </w:t>
      </w:r>
      <w:r>
        <w:t>data and</w:t>
      </w:r>
      <w:r>
        <w:rPr>
          <w:spacing w:val="-2"/>
        </w:rPr>
        <w:t xml:space="preserve"> </w:t>
      </w:r>
      <w:r>
        <w:t>filtering based on the specified study period, the visualization presents the overall trading activity during that timeframe. The "Total Volume in the Period" text clarifies the context, indicating the combined volume of shares exchanged across all companies. This information is vital for assessing market liquidity and investor participation, offering insights into the overall trading intensity within the</w:t>
      </w:r>
      <w:r>
        <w:rPr>
          <w:spacing w:val="-1"/>
        </w:rPr>
        <w:t xml:space="preserve"> </w:t>
      </w:r>
      <w:r>
        <w:t>specified period, aiding in market analysis and investment decision-making.</w:t>
      </w:r>
    </w:p>
    <w:p w14:paraId="20CCAA3E" w14:textId="77777777" w:rsidR="00224DD2" w:rsidRDefault="00224DD2">
      <w:pPr>
        <w:pStyle w:val="BodyText"/>
        <w:spacing w:before="2"/>
      </w:pPr>
    </w:p>
    <w:p w14:paraId="66ABBDAD" w14:textId="77777777" w:rsidR="00224DD2" w:rsidRDefault="00000000">
      <w:pPr>
        <w:pStyle w:val="ListParagraph"/>
        <w:numPr>
          <w:ilvl w:val="0"/>
          <w:numId w:val="6"/>
        </w:numPr>
        <w:tabs>
          <w:tab w:val="left" w:pos="383"/>
        </w:tabs>
        <w:spacing w:before="1"/>
      </w:pPr>
      <w:r>
        <w:rPr>
          <w:spacing w:val="-2"/>
        </w:rPr>
        <w:t>Title</w:t>
      </w:r>
    </w:p>
    <w:p w14:paraId="659875AE" w14:textId="77777777" w:rsidR="00224DD2" w:rsidRDefault="00224DD2">
      <w:pPr>
        <w:pStyle w:val="BodyText"/>
        <w:rPr>
          <w:sz w:val="20"/>
        </w:rPr>
      </w:pPr>
    </w:p>
    <w:p w14:paraId="24E77A44" w14:textId="77777777" w:rsidR="00224DD2" w:rsidRDefault="00224DD2">
      <w:pPr>
        <w:pStyle w:val="BodyText"/>
        <w:rPr>
          <w:sz w:val="20"/>
        </w:rPr>
      </w:pPr>
    </w:p>
    <w:p w14:paraId="5F4A4550" w14:textId="77777777" w:rsidR="00224DD2" w:rsidRDefault="00224DD2">
      <w:pPr>
        <w:pStyle w:val="BodyText"/>
        <w:rPr>
          <w:sz w:val="20"/>
        </w:rPr>
      </w:pPr>
    </w:p>
    <w:p w14:paraId="3F51FA42" w14:textId="77777777" w:rsidR="00224DD2" w:rsidRDefault="00224DD2">
      <w:pPr>
        <w:pStyle w:val="BodyText"/>
        <w:rPr>
          <w:sz w:val="20"/>
        </w:rPr>
      </w:pPr>
    </w:p>
    <w:p w14:paraId="46FA9AE8" w14:textId="77777777" w:rsidR="00224DD2" w:rsidRDefault="00000000">
      <w:pPr>
        <w:pStyle w:val="BodyText"/>
        <w:spacing w:before="92"/>
        <w:rPr>
          <w:sz w:val="20"/>
        </w:rPr>
      </w:pPr>
      <w:r>
        <w:rPr>
          <w:noProof/>
          <w:sz w:val="20"/>
        </w:rPr>
        <w:drawing>
          <wp:anchor distT="0" distB="0" distL="0" distR="0" simplePos="0" relativeHeight="487594496" behindDoc="1" locked="0" layoutInCell="1" allowOverlap="1" wp14:anchorId="11AA1E20" wp14:editId="46525AFC">
            <wp:simplePos x="0" y="0"/>
            <wp:positionH relativeFrom="page">
              <wp:posOffset>1390650</wp:posOffset>
            </wp:positionH>
            <wp:positionV relativeFrom="paragraph">
              <wp:posOffset>219863</wp:posOffset>
            </wp:positionV>
            <wp:extent cx="4541622" cy="196900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541622" cy="1969008"/>
                    </a:xfrm>
                    <a:prstGeom prst="rect">
                      <a:avLst/>
                    </a:prstGeom>
                  </pic:spPr>
                </pic:pic>
              </a:graphicData>
            </a:graphic>
          </wp:anchor>
        </w:drawing>
      </w:r>
    </w:p>
    <w:p w14:paraId="17158376" w14:textId="77777777" w:rsidR="00224DD2" w:rsidRDefault="00224DD2">
      <w:pPr>
        <w:pStyle w:val="BodyText"/>
        <w:rPr>
          <w:sz w:val="20"/>
        </w:rPr>
        <w:sectPr w:rsidR="00224DD2">
          <w:pgSz w:w="12240" w:h="15840"/>
          <w:pgMar w:top="1100" w:right="141" w:bottom="280" w:left="1417" w:header="0" w:footer="0" w:gutter="0"/>
          <w:cols w:space="720"/>
        </w:sectPr>
      </w:pPr>
    </w:p>
    <w:p w14:paraId="2F60FCCA" w14:textId="77777777" w:rsidR="00224DD2" w:rsidRDefault="00224DD2">
      <w:pPr>
        <w:pStyle w:val="BodyText"/>
      </w:pPr>
    </w:p>
    <w:p w14:paraId="36CEB0B1" w14:textId="77777777" w:rsidR="00224DD2" w:rsidRDefault="00224DD2">
      <w:pPr>
        <w:pStyle w:val="BodyText"/>
      </w:pPr>
    </w:p>
    <w:p w14:paraId="325D51F0" w14:textId="77777777" w:rsidR="00224DD2" w:rsidRDefault="00224DD2">
      <w:pPr>
        <w:pStyle w:val="BodyText"/>
      </w:pPr>
    </w:p>
    <w:p w14:paraId="411D43A5" w14:textId="77777777" w:rsidR="00224DD2" w:rsidRDefault="00224DD2">
      <w:pPr>
        <w:pStyle w:val="BodyText"/>
      </w:pPr>
    </w:p>
    <w:p w14:paraId="1AB8FA85" w14:textId="77777777" w:rsidR="00224DD2" w:rsidRDefault="00224DD2">
      <w:pPr>
        <w:pStyle w:val="BodyText"/>
        <w:spacing w:before="54"/>
      </w:pPr>
    </w:p>
    <w:p w14:paraId="456F712B" w14:textId="77777777" w:rsidR="00224DD2" w:rsidRDefault="00000000">
      <w:pPr>
        <w:pStyle w:val="ListParagraph"/>
        <w:numPr>
          <w:ilvl w:val="0"/>
          <w:numId w:val="6"/>
        </w:numPr>
        <w:tabs>
          <w:tab w:val="left" w:pos="383"/>
        </w:tabs>
      </w:pPr>
      <w:r>
        <w:rPr>
          <w:spacing w:val="-2"/>
        </w:rPr>
        <w:t>Dashboard</w:t>
      </w:r>
    </w:p>
    <w:p w14:paraId="5F5568F1" w14:textId="77777777" w:rsidR="00224DD2" w:rsidRDefault="00000000">
      <w:pPr>
        <w:pStyle w:val="BodyText"/>
        <w:spacing w:before="77"/>
        <w:rPr>
          <w:sz w:val="20"/>
        </w:rPr>
      </w:pPr>
      <w:r>
        <w:rPr>
          <w:noProof/>
          <w:sz w:val="20"/>
        </w:rPr>
        <w:drawing>
          <wp:anchor distT="0" distB="0" distL="0" distR="0" simplePos="0" relativeHeight="487595008" behindDoc="1" locked="0" layoutInCell="1" allowOverlap="1" wp14:anchorId="60795993" wp14:editId="2A6E490D">
            <wp:simplePos x="0" y="0"/>
            <wp:positionH relativeFrom="page">
              <wp:posOffset>1162050</wp:posOffset>
            </wp:positionH>
            <wp:positionV relativeFrom="paragraph">
              <wp:posOffset>210172</wp:posOffset>
            </wp:positionV>
            <wp:extent cx="5942018" cy="334213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942018" cy="3342132"/>
                    </a:xfrm>
                    <a:prstGeom prst="rect">
                      <a:avLst/>
                    </a:prstGeom>
                  </pic:spPr>
                </pic:pic>
              </a:graphicData>
            </a:graphic>
          </wp:anchor>
        </w:drawing>
      </w:r>
    </w:p>
    <w:p w14:paraId="6AA7DC16" w14:textId="77777777" w:rsidR="00224DD2" w:rsidRDefault="00224DD2">
      <w:pPr>
        <w:pStyle w:val="BodyText"/>
        <w:rPr>
          <w:sz w:val="20"/>
        </w:rPr>
        <w:sectPr w:rsidR="00224DD2">
          <w:pgSz w:w="12240" w:h="15840"/>
          <w:pgMar w:top="1100" w:right="141" w:bottom="280" w:left="1417" w:header="0" w:footer="0" w:gutter="0"/>
          <w:cols w:space="720"/>
        </w:sectPr>
      </w:pPr>
    </w:p>
    <w:p w14:paraId="44B31F78" w14:textId="77777777" w:rsidR="00224DD2" w:rsidRDefault="00224DD2">
      <w:pPr>
        <w:pStyle w:val="BodyText"/>
        <w:spacing w:before="94"/>
        <w:rPr>
          <w:sz w:val="20"/>
        </w:rPr>
      </w:pPr>
    </w:p>
    <w:p w14:paraId="26CB1284" w14:textId="77777777" w:rsidR="00224DD2" w:rsidRDefault="00000000">
      <w:pPr>
        <w:pStyle w:val="BodyText"/>
        <w:ind w:left="413"/>
        <w:rPr>
          <w:sz w:val="20"/>
        </w:rPr>
      </w:pPr>
      <w:r>
        <w:rPr>
          <w:noProof/>
          <w:sz w:val="20"/>
        </w:rPr>
        <w:drawing>
          <wp:inline distT="0" distB="0" distL="0" distR="0" wp14:anchorId="63F539BC" wp14:editId="51B4BC1C">
            <wp:extent cx="5972297" cy="524598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972297" cy="5245989"/>
                    </a:xfrm>
                    <a:prstGeom prst="rect">
                      <a:avLst/>
                    </a:prstGeom>
                  </pic:spPr>
                </pic:pic>
              </a:graphicData>
            </a:graphic>
          </wp:inline>
        </w:drawing>
      </w:r>
    </w:p>
    <w:p w14:paraId="57921636" w14:textId="77777777" w:rsidR="00224DD2" w:rsidRDefault="00224DD2">
      <w:pPr>
        <w:pStyle w:val="BodyText"/>
      </w:pPr>
    </w:p>
    <w:p w14:paraId="1A6B01AB" w14:textId="77777777" w:rsidR="00224DD2" w:rsidRDefault="00224DD2">
      <w:pPr>
        <w:pStyle w:val="BodyText"/>
        <w:spacing w:before="178"/>
      </w:pPr>
    </w:p>
    <w:p w14:paraId="162BADC1" w14:textId="77777777" w:rsidR="00224DD2" w:rsidRDefault="00000000">
      <w:pPr>
        <w:pStyle w:val="BodyText"/>
        <w:ind w:left="744" w:right="1316"/>
      </w:pPr>
      <w:r>
        <w:t>This</w:t>
      </w:r>
      <w:r>
        <w:rPr>
          <w:spacing w:val="-2"/>
        </w:rPr>
        <w:t xml:space="preserve"> </w:t>
      </w:r>
      <w:r>
        <w:t>dashboard</w:t>
      </w:r>
      <w:r>
        <w:rPr>
          <w:spacing w:val="-7"/>
        </w:rPr>
        <w:t xml:space="preserve"> </w:t>
      </w:r>
      <w:r>
        <w:t>compiles multiple</w:t>
      </w:r>
      <w:r>
        <w:rPr>
          <w:spacing w:val="-4"/>
        </w:rPr>
        <w:t xml:space="preserve"> </w:t>
      </w:r>
      <w:r>
        <w:t>visualizations, offering</w:t>
      </w:r>
      <w:r>
        <w:rPr>
          <w:spacing w:val="-7"/>
        </w:rPr>
        <w:t xml:space="preserve"> </w:t>
      </w:r>
      <w:r>
        <w:t>a comprehensive</w:t>
      </w:r>
      <w:r>
        <w:rPr>
          <w:spacing w:val="-4"/>
        </w:rPr>
        <w:t xml:space="preserve"> </w:t>
      </w:r>
      <w:r>
        <w:t>overview</w:t>
      </w:r>
      <w:r>
        <w:rPr>
          <w:spacing w:val="-3"/>
        </w:rPr>
        <w:t xml:space="preserve"> </w:t>
      </w:r>
      <w:r>
        <w:t>of</w:t>
      </w:r>
      <w:r>
        <w:rPr>
          <w:spacing w:val="-4"/>
        </w:rPr>
        <w:t xml:space="preserve"> </w:t>
      </w:r>
      <w:r>
        <w:t>key</w:t>
      </w:r>
      <w:r>
        <w:rPr>
          <w:spacing w:val="-7"/>
        </w:rPr>
        <w:t xml:space="preserve"> </w:t>
      </w:r>
      <w:r>
        <w:t>stock market metrics. It</w:t>
      </w:r>
      <w:r>
        <w:rPr>
          <w:spacing w:val="-2"/>
        </w:rPr>
        <w:t xml:space="preserve"> </w:t>
      </w:r>
      <w:r>
        <w:t>includes</w:t>
      </w:r>
      <w:r>
        <w:rPr>
          <w:spacing w:val="-2"/>
        </w:rPr>
        <w:t xml:space="preserve"> </w:t>
      </w:r>
      <w:r>
        <w:t>charts</w:t>
      </w:r>
      <w:r>
        <w:rPr>
          <w:spacing w:val="-2"/>
        </w:rPr>
        <w:t xml:space="preserve"> </w:t>
      </w:r>
      <w:r>
        <w:t>displaying</w:t>
      </w:r>
      <w:r>
        <w:rPr>
          <w:spacing w:val="-2"/>
        </w:rPr>
        <w:t xml:space="preserve"> </w:t>
      </w:r>
      <w:r>
        <w:t>historical</w:t>
      </w:r>
      <w:r>
        <w:rPr>
          <w:spacing w:val="-6"/>
        </w:rPr>
        <w:t xml:space="preserve"> </w:t>
      </w:r>
      <w:r>
        <w:t>price</w:t>
      </w:r>
      <w:r>
        <w:rPr>
          <w:spacing w:val="-9"/>
        </w:rPr>
        <w:t xml:space="preserve"> </w:t>
      </w:r>
      <w:r>
        <w:t>trends, moving</w:t>
      </w:r>
      <w:r>
        <w:rPr>
          <w:spacing w:val="-7"/>
        </w:rPr>
        <w:t xml:space="preserve"> </w:t>
      </w:r>
      <w:r>
        <w:t>averages, and</w:t>
      </w:r>
      <w:r>
        <w:rPr>
          <w:spacing w:val="-7"/>
        </w:rPr>
        <w:t xml:space="preserve"> </w:t>
      </w:r>
      <w:r>
        <w:t>volume data for various companies. The histogram</w:t>
      </w:r>
      <w:r>
        <w:rPr>
          <w:spacing w:val="-4"/>
        </w:rPr>
        <w:t xml:space="preserve"> </w:t>
      </w:r>
      <w:r>
        <w:t>illustrates the distribution of price</w:t>
      </w:r>
      <w:r>
        <w:rPr>
          <w:spacing w:val="-2"/>
        </w:rPr>
        <w:t xml:space="preserve"> </w:t>
      </w:r>
      <w:r>
        <w:t>changes, providing insights</w:t>
      </w:r>
      <w:r>
        <w:rPr>
          <w:spacing w:val="-3"/>
        </w:rPr>
        <w:t xml:space="preserve"> </w:t>
      </w:r>
      <w:r>
        <w:t>into</w:t>
      </w:r>
      <w:r>
        <w:rPr>
          <w:spacing w:val="-3"/>
        </w:rPr>
        <w:t xml:space="preserve"> </w:t>
      </w:r>
      <w:r>
        <w:t>market</w:t>
      </w:r>
      <w:r>
        <w:rPr>
          <w:spacing w:val="-2"/>
        </w:rPr>
        <w:t xml:space="preserve"> </w:t>
      </w:r>
      <w:r>
        <w:t>volatility.</w:t>
      </w:r>
      <w:r>
        <w:rPr>
          <w:spacing w:val="-2"/>
        </w:rPr>
        <w:t xml:space="preserve"> </w:t>
      </w:r>
      <w:r>
        <w:t>Additionally,</w:t>
      </w:r>
      <w:r>
        <w:rPr>
          <w:spacing w:val="-2"/>
        </w:rPr>
        <w:t xml:space="preserve"> </w:t>
      </w:r>
      <w:r>
        <w:t>detailed</w:t>
      </w:r>
      <w:r>
        <w:rPr>
          <w:spacing w:val="-8"/>
        </w:rPr>
        <w:t xml:space="preserve"> </w:t>
      </w:r>
      <w:r>
        <w:t>tables</w:t>
      </w:r>
      <w:r>
        <w:rPr>
          <w:spacing w:val="-3"/>
        </w:rPr>
        <w:t xml:space="preserve"> </w:t>
      </w:r>
      <w:r>
        <w:t>showcase</w:t>
      </w:r>
      <w:r>
        <w:rPr>
          <w:spacing w:val="-10"/>
        </w:rPr>
        <w:t xml:space="preserve"> </w:t>
      </w:r>
      <w:r>
        <w:t>specific</w:t>
      </w:r>
      <w:r>
        <w:rPr>
          <w:spacing w:val="-5"/>
        </w:rPr>
        <w:t xml:space="preserve"> </w:t>
      </w:r>
      <w:r>
        <w:t>company</w:t>
      </w:r>
      <w:r>
        <w:rPr>
          <w:spacing w:val="-3"/>
        </w:rPr>
        <w:t xml:space="preserve"> </w:t>
      </w:r>
      <w:r>
        <w:t>data,</w:t>
      </w:r>
      <w:r>
        <w:rPr>
          <w:spacing w:val="-6"/>
        </w:rPr>
        <w:t xml:space="preserve"> </w:t>
      </w:r>
      <w:r>
        <w:t>such as closing prices, percentage changes, and trading volumes. By consolidating these diverse visualizations, the dashboard enables users to analyze stock performance, identify patterns, and make data-driven investment decisions, enhancing their understanding of the market's dynamics and individual company behavior.</w:t>
      </w:r>
    </w:p>
    <w:p w14:paraId="24B5742C" w14:textId="77777777" w:rsidR="00224DD2" w:rsidRDefault="00224DD2">
      <w:pPr>
        <w:pStyle w:val="BodyText"/>
        <w:sectPr w:rsidR="00224DD2">
          <w:pgSz w:w="12240" w:h="15840"/>
          <w:pgMar w:top="1100" w:right="141" w:bottom="280" w:left="1417" w:header="0" w:footer="0" w:gutter="0"/>
          <w:cols w:space="720"/>
        </w:sectPr>
      </w:pPr>
    </w:p>
    <w:p w14:paraId="60367228" w14:textId="77777777" w:rsidR="00224DD2" w:rsidRDefault="00224DD2">
      <w:pPr>
        <w:pStyle w:val="BodyText"/>
        <w:spacing w:before="72"/>
      </w:pPr>
    </w:p>
    <w:p w14:paraId="23C64EE3" w14:textId="77777777" w:rsidR="00224DD2" w:rsidRDefault="00000000">
      <w:pPr>
        <w:pStyle w:val="Heading1"/>
        <w:numPr>
          <w:ilvl w:val="0"/>
          <w:numId w:val="6"/>
        </w:numPr>
        <w:tabs>
          <w:tab w:val="left" w:pos="383"/>
        </w:tabs>
        <w:spacing w:line="249" w:lineRule="exact"/>
        <w:jc w:val="both"/>
        <w:rPr>
          <w:b w:val="0"/>
        </w:rPr>
      </w:pPr>
      <w:r>
        <w:t>volume</w:t>
      </w:r>
      <w:r>
        <w:rPr>
          <w:spacing w:val="-5"/>
        </w:rPr>
        <w:t xml:space="preserve"> </w:t>
      </w:r>
      <w:r>
        <w:t>as</w:t>
      </w:r>
      <w:r>
        <w:rPr>
          <w:spacing w:val="-5"/>
        </w:rPr>
        <w:t xml:space="preserve"> </w:t>
      </w:r>
      <w:r>
        <w:rPr>
          <w:spacing w:val="-4"/>
        </w:rPr>
        <w:t>size</w:t>
      </w:r>
    </w:p>
    <w:p w14:paraId="09CD1297" w14:textId="77777777" w:rsidR="00224DD2" w:rsidRDefault="00000000">
      <w:pPr>
        <w:pStyle w:val="BodyText"/>
        <w:spacing w:line="242" w:lineRule="auto"/>
        <w:ind w:left="383" w:right="1318"/>
        <w:jc w:val="both"/>
      </w:pPr>
      <w:r>
        <w:t>In</w:t>
      </w:r>
      <w:r>
        <w:rPr>
          <w:spacing w:val="-3"/>
        </w:rPr>
        <w:t xml:space="preserve"> </w:t>
      </w:r>
      <w:r>
        <w:t>this visualization, imagine</w:t>
      </w:r>
      <w:r>
        <w:rPr>
          <w:spacing w:val="-5"/>
        </w:rPr>
        <w:t xml:space="preserve"> </w:t>
      </w:r>
      <w:r>
        <w:t>a collection</w:t>
      </w:r>
      <w:r>
        <w:rPr>
          <w:spacing w:val="-3"/>
        </w:rPr>
        <w:t xml:space="preserve"> </w:t>
      </w:r>
      <w:r>
        <w:t>of bubbles representing</w:t>
      </w:r>
      <w:r>
        <w:rPr>
          <w:spacing w:val="-3"/>
        </w:rPr>
        <w:t xml:space="preserve"> </w:t>
      </w:r>
      <w:r>
        <w:t>Apple's stock</w:t>
      </w:r>
      <w:r>
        <w:rPr>
          <w:spacing w:val="-3"/>
        </w:rPr>
        <w:t xml:space="preserve"> </w:t>
      </w:r>
      <w:r>
        <w:t>trading</w:t>
      </w:r>
      <w:r>
        <w:rPr>
          <w:spacing w:val="-3"/>
        </w:rPr>
        <w:t xml:space="preserve"> </w:t>
      </w:r>
      <w:r>
        <w:t>activity. Each bubble</w:t>
      </w:r>
      <w:r>
        <w:rPr>
          <w:spacing w:val="-9"/>
        </w:rPr>
        <w:t xml:space="preserve"> </w:t>
      </w:r>
      <w:r>
        <w:t>represents</w:t>
      </w:r>
      <w:r>
        <w:rPr>
          <w:spacing w:val="-2"/>
        </w:rPr>
        <w:t xml:space="preserve"> </w:t>
      </w:r>
      <w:r>
        <w:t>a specific</w:t>
      </w:r>
      <w:r>
        <w:rPr>
          <w:spacing w:val="-4"/>
        </w:rPr>
        <w:t xml:space="preserve"> </w:t>
      </w:r>
      <w:r>
        <w:t>trading</w:t>
      </w:r>
      <w:r>
        <w:rPr>
          <w:spacing w:val="-7"/>
        </w:rPr>
        <w:t xml:space="preserve"> </w:t>
      </w:r>
      <w:r>
        <w:t>day, with</w:t>
      </w:r>
      <w:r>
        <w:rPr>
          <w:spacing w:val="-7"/>
        </w:rPr>
        <w:t xml:space="preserve"> </w:t>
      </w:r>
      <w:r>
        <w:t>its</w:t>
      </w:r>
      <w:r>
        <w:rPr>
          <w:spacing w:val="-2"/>
        </w:rPr>
        <w:t xml:space="preserve"> </w:t>
      </w:r>
      <w:r>
        <w:t>size</w:t>
      </w:r>
      <w:r>
        <w:rPr>
          <w:spacing w:val="-4"/>
        </w:rPr>
        <w:t xml:space="preserve"> </w:t>
      </w:r>
      <w:r>
        <w:t>indicating</w:t>
      </w:r>
      <w:r>
        <w:rPr>
          <w:spacing w:val="-7"/>
        </w:rPr>
        <w:t xml:space="preserve"> </w:t>
      </w:r>
      <w:r>
        <w:t>the</w:t>
      </w:r>
      <w:r>
        <w:rPr>
          <w:spacing w:val="-9"/>
        </w:rPr>
        <w:t xml:space="preserve"> </w:t>
      </w:r>
      <w:r>
        <w:t>trading</w:t>
      </w:r>
      <w:r>
        <w:rPr>
          <w:spacing w:val="-2"/>
        </w:rPr>
        <w:t xml:space="preserve"> </w:t>
      </w:r>
      <w:r>
        <w:t>volume</w:t>
      </w:r>
      <w:r>
        <w:rPr>
          <w:spacing w:val="-4"/>
        </w:rPr>
        <w:t xml:space="preserve"> </w:t>
      </w:r>
      <w:r>
        <w:t>(larger bubbles</w:t>
      </w:r>
      <w:r>
        <w:rPr>
          <w:spacing w:val="-2"/>
        </w:rPr>
        <w:t xml:space="preserve"> </w:t>
      </w:r>
      <w:r>
        <w:t>for higher volumes). The vertical position of the bubbles represents the highest stock price on that day.</w:t>
      </w:r>
    </w:p>
    <w:p w14:paraId="1B4EE035" w14:textId="77777777" w:rsidR="00224DD2" w:rsidRDefault="00000000">
      <w:pPr>
        <w:pStyle w:val="BodyText"/>
        <w:spacing w:before="243"/>
        <w:ind w:left="383" w:right="1421"/>
      </w:pPr>
      <w:r>
        <w:t>By</w:t>
      </w:r>
      <w:r>
        <w:rPr>
          <w:spacing w:val="-6"/>
        </w:rPr>
        <w:t xml:space="preserve"> </w:t>
      </w:r>
      <w:r>
        <w:t>selecting</w:t>
      </w:r>
      <w:r>
        <w:rPr>
          <w:spacing w:val="-6"/>
        </w:rPr>
        <w:t xml:space="preserve"> </w:t>
      </w:r>
      <w:r>
        <w:t>Apple</w:t>
      </w:r>
      <w:r>
        <w:rPr>
          <w:spacing w:val="-8"/>
        </w:rPr>
        <w:t xml:space="preserve"> </w:t>
      </w:r>
      <w:r>
        <w:t>in</w:t>
      </w:r>
      <w:r>
        <w:rPr>
          <w:spacing w:val="-6"/>
        </w:rPr>
        <w:t xml:space="preserve"> </w:t>
      </w:r>
      <w:r>
        <w:t>the</w:t>
      </w:r>
      <w:r>
        <w:rPr>
          <w:spacing w:val="-3"/>
        </w:rPr>
        <w:t xml:space="preserve"> </w:t>
      </w:r>
      <w:r>
        <w:t>filters, the</w:t>
      </w:r>
      <w:r>
        <w:rPr>
          <w:spacing w:val="-8"/>
        </w:rPr>
        <w:t xml:space="preserve"> </w:t>
      </w:r>
      <w:r>
        <w:t>visualization</w:t>
      </w:r>
      <w:r>
        <w:rPr>
          <w:spacing w:val="-6"/>
        </w:rPr>
        <w:t xml:space="preserve"> </w:t>
      </w:r>
      <w:r>
        <w:t>focuses</w:t>
      </w:r>
      <w:r>
        <w:rPr>
          <w:spacing w:val="-1"/>
        </w:rPr>
        <w:t xml:space="preserve"> </w:t>
      </w:r>
      <w:r>
        <w:t>solely</w:t>
      </w:r>
      <w:r>
        <w:rPr>
          <w:spacing w:val="-6"/>
        </w:rPr>
        <w:t xml:space="preserve"> </w:t>
      </w:r>
      <w:r>
        <w:t>on</w:t>
      </w:r>
      <w:r>
        <w:rPr>
          <w:spacing w:val="-1"/>
        </w:rPr>
        <w:t xml:space="preserve"> </w:t>
      </w:r>
      <w:r>
        <w:t>Apple's</w:t>
      </w:r>
      <w:r>
        <w:rPr>
          <w:spacing w:val="-1"/>
        </w:rPr>
        <w:t xml:space="preserve"> </w:t>
      </w:r>
      <w:r>
        <w:t>trading</w:t>
      </w:r>
      <w:r>
        <w:rPr>
          <w:spacing w:val="-1"/>
        </w:rPr>
        <w:t xml:space="preserve"> </w:t>
      </w:r>
      <w:r>
        <w:t>data.</w:t>
      </w:r>
      <w:r>
        <w:rPr>
          <w:spacing w:val="-4"/>
        </w:rPr>
        <w:t xml:space="preserve"> </w:t>
      </w:r>
      <w:r>
        <w:t>The</w:t>
      </w:r>
      <w:r>
        <w:rPr>
          <w:spacing w:val="-8"/>
        </w:rPr>
        <w:t xml:space="preserve"> </w:t>
      </w:r>
      <w:r>
        <w:t>labels display the highest stock prices, while the bubble sizes illustrate the trading volumes for each corresponding day.</w:t>
      </w:r>
    </w:p>
    <w:p w14:paraId="3BFC1151" w14:textId="77777777" w:rsidR="00224DD2" w:rsidRDefault="00224DD2">
      <w:pPr>
        <w:pStyle w:val="BodyText"/>
        <w:spacing w:before="1"/>
      </w:pPr>
    </w:p>
    <w:p w14:paraId="503135E1" w14:textId="77777777" w:rsidR="00224DD2" w:rsidRDefault="00000000">
      <w:pPr>
        <w:pStyle w:val="BodyText"/>
        <w:spacing w:after="4"/>
        <w:ind w:left="383" w:right="1421"/>
      </w:pPr>
      <w:r>
        <w:t>This</w:t>
      </w:r>
      <w:r>
        <w:rPr>
          <w:spacing w:val="-2"/>
        </w:rPr>
        <w:t xml:space="preserve"> </w:t>
      </w:r>
      <w:r>
        <w:t>visual</w:t>
      </w:r>
      <w:r>
        <w:rPr>
          <w:spacing w:val="-6"/>
        </w:rPr>
        <w:t xml:space="preserve"> </w:t>
      </w:r>
      <w:r>
        <w:t>representation</w:t>
      </w:r>
      <w:r>
        <w:rPr>
          <w:spacing w:val="-7"/>
        </w:rPr>
        <w:t xml:space="preserve"> </w:t>
      </w:r>
      <w:r>
        <w:t>allows</w:t>
      </w:r>
      <w:r>
        <w:rPr>
          <w:spacing w:val="-2"/>
        </w:rPr>
        <w:t xml:space="preserve"> </w:t>
      </w:r>
      <w:r>
        <w:t>for an</w:t>
      </w:r>
      <w:r>
        <w:rPr>
          <w:spacing w:val="-7"/>
        </w:rPr>
        <w:t xml:space="preserve"> </w:t>
      </w:r>
      <w:r>
        <w:t>immediate</w:t>
      </w:r>
      <w:r>
        <w:rPr>
          <w:spacing w:val="-8"/>
        </w:rPr>
        <w:t xml:space="preserve"> </w:t>
      </w:r>
      <w:r>
        <w:t>comparison</w:t>
      </w:r>
      <w:r>
        <w:rPr>
          <w:spacing w:val="-7"/>
        </w:rPr>
        <w:t xml:space="preserve"> </w:t>
      </w:r>
      <w:r>
        <w:t>between</w:t>
      </w:r>
      <w:r>
        <w:rPr>
          <w:spacing w:val="-7"/>
        </w:rPr>
        <w:t xml:space="preserve"> </w:t>
      </w:r>
      <w:r>
        <w:t>trading</w:t>
      </w:r>
      <w:r>
        <w:rPr>
          <w:spacing w:val="-2"/>
        </w:rPr>
        <w:t xml:space="preserve"> </w:t>
      </w:r>
      <w:r>
        <w:t>volumes</w:t>
      </w:r>
      <w:r>
        <w:rPr>
          <w:spacing w:val="-2"/>
        </w:rPr>
        <w:t xml:space="preserve"> </w:t>
      </w:r>
      <w:r>
        <w:t>and</w:t>
      </w:r>
      <w:r>
        <w:rPr>
          <w:spacing w:val="-7"/>
        </w:rPr>
        <w:t xml:space="preserve"> </w:t>
      </w:r>
      <w:r>
        <w:t>stock prices, helping you quickly identify days with both high trading activity and significant price movements. It simplifies complex trading data into an intuitive, visually engaging format, aiding investors in understanding the relationship between trading volumes and stock prices for Apple.</w:t>
      </w:r>
    </w:p>
    <w:p w14:paraId="0AECD055" w14:textId="77777777" w:rsidR="00224DD2" w:rsidRDefault="00000000">
      <w:pPr>
        <w:pStyle w:val="BodyText"/>
        <w:ind w:left="53"/>
        <w:rPr>
          <w:sz w:val="20"/>
        </w:rPr>
      </w:pPr>
      <w:r>
        <w:rPr>
          <w:noProof/>
          <w:sz w:val="20"/>
        </w:rPr>
        <w:drawing>
          <wp:inline distT="0" distB="0" distL="0" distR="0" wp14:anchorId="1DA15DB5" wp14:editId="5294B2EF">
            <wp:extent cx="5929788" cy="577672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929788" cy="5776722"/>
                    </a:xfrm>
                    <a:prstGeom prst="rect">
                      <a:avLst/>
                    </a:prstGeom>
                  </pic:spPr>
                </pic:pic>
              </a:graphicData>
            </a:graphic>
          </wp:inline>
        </w:drawing>
      </w:r>
    </w:p>
    <w:p w14:paraId="3A010D51" w14:textId="77777777" w:rsidR="00224DD2" w:rsidRDefault="00224DD2">
      <w:pPr>
        <w:pStyle w:val="BodyText"/>
        <w:rPr>
          <w:sz w:val="20"/>
        </w:rPr>
        <w:sectPr w:rsidR="00224DD2">
          <w:pgSz w:w="12240" w:h="15840"/>
          <w:pgMar w:top="1100" w:right="141" w:bottom="280" w:left="1417" w:header="0" w:footer="0" w:gutter="0"/>
          <w:cols w:space="720"/>
        </w:sectPr>
      </w:pPr>
    </w:p>
    <w:p w14:paraId="5568BE5B" w14:textId="77777777" w:rsidR="00224DD2" w:rsidRDefault="00224DD2">
      <w:pPr>
        <w:pStyle w:val="BodyText"/>
      </w:pPr>
    </w:p>
    <w:p w14:paraId="2E5B9269" w14:textId="77777777" w:rsidR="00224DD2" w:rsidRDefault="00224DD2">
      <w:pPr>
        <w:pStyle w:val="BodyText"/>
      </w:pPr>
    </w:p>
    <w:p w14:paraId="0A0C8876" w14:textId="77777777" w:rsidR="00224DD2" w:rsidRDefault="00224DD2">
      <w:pPr>
        <w:pStyle w:val="BodyText"/>
      </w:pPr>
    </w:p>
    <w:p w14:paraId="1DDBC0D4" w14:textId="77777777" w:rsidR="00224DD2" w:rsidRDefault="00224DD2">
      <w:pPr>
        <w:pStyle w:val="BodyText"/>
        <w:spacing w:before="67"/>
      </w:pPr>
    </w:p>
    <w:p w14:paraId="12815411" w14:textId="77777777" w:rsidR="00224DD2" w:rsidRDefault="00000000">
      <w:pPr>
        <w:pStyle w:val="ListParagraph"/>
        <w:numPr>
          <w:ilvl w:val="0"/>
          <w:numId w:val="6"/>
        </w:numPr>
        <w:tabs>
          <w:tab w:val="left" w:pos="383"/>
        </w:tabs>
        <w:spacing w:after="4"/>
      </w:pPr>
      <w:r>
        <w:t>Multiple</w:t>
      </w:r>
      <w:r>
        <w:rPr>
          <w:spacing w:val="-11"/>
        </w:rPr>
        <w:t xml:space="preserve"> </w:t>
      </w:r>
      <w:r>
        <w:rPr>
          <w:spacing w:val="-2"/>
        </w:rPr>
        <w:t>chart</w:t>
      </w:r>
    </w:p>
    <w:p w14:paraId="0682DBDB" w14:textId="77777777" w:rsidR="00224DD2" w:rsidRDefault="00000000">
      <w:pPr>
        <w:pStyle w:val="BodyText"/>
        <w:ind w:left="413"/>
        <w:rPr>
          <w:sz w:val="20"/>
        </w:rPr>
      </w:pPr>
      <w:r>
        <w:rPr>
          <w:noProof/>
          <w:sz w:val="20"/>
        </w:rPr>
        <w:drawing>
          <wp:inline distT="0" distB="0" distL="0" distR="0" wp14:anchorId="2DA14DEC" wp14:editId="20371B12">
            <wp:extent cx="5926977" cy="515550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926977" cy="5155501"/>
                    </a:xfrm>
                    <a:prstGeom prst="rect">
                      <a:avLst/>
                    </a:prstGeom>
                  </pic:spPr>
                </pic:pic>
              </a:graphicData>
            </a:graphic>
          </wp:inline>
        </w:drawing>
      </w:r>
    </w:p>
    <w:p w14:paraId="65392591" w14:textId="77777777" w:rsidR="00224DD2" w:rsidRDefault="00000000">
      <w:pPr>
        <w:pStyle w:val="BodyText"/>
        <w:spacing w:before="21"/>
        <w:ind w:left="383" w:right="1344"/>
      </w:pPr>
      <w:r>
        <w:rPr>
          <w:noProof/>
        </w:rPr>
        <mc:AlternateContent>
          <mc:Choice Requires="wps">
            <w:drawing>
              <wp:anchor distT="0" distB="0" distL="0" distR="0" simplePos="0" relativeHeight="487164928" behindDoc="1" locked="0" layoutInCell="1" allowOverlap="1" wp14:anchorId="7D164E30" wp14:editId="5BC280AC">
                <wp:simplePos x="0" y="0"/>
                <wp:positionH relativeFrom="page">
                  <wp:posOffset>4976114</wp:posOffset>
                </wp:positionH>
                <wp:positionV relativeFrom="paragraph">
                  <wp:posOffset>171450</wp:posOffset>
                </wp:positionV>
                <wp:extent cx="30480" cy="1676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67640"/>
                        </a:xfrm>
                        <a:custGeom>
                          <a:avLst/>
                          <a:gdLst/>
                          <a:ahLst/>
                          <a:cxnLst/>
                          <a:rect l="l" t="t" r="r" b="b"/>
                          <a:pathLst>
                            <a:path w="30480" h="167640">
                              <a:moveTo>
                                <a:pt x="30479" y="0"/>
                              </a:moveTo>
                              <a:lnTo>
                                <a:pt x="0" y="0"/>
                              </a:lnTo>
                              <a:lnTo>
                                <a:pt x="0" y="167639"/>
                              </a:lnTo>
                              <a:lnTo>
                                <a:pt x="30479" y="167639"/>
                              </a:lnTo>
                              <a:lnTo>
                                <a:pt x="30479" y="0"/>
                              </a:lnTo>
                              <a:close/>
                            </a:path>
                          </a:pathLst>
                        </a:custGeom>
                        <a:solidFill>
                          <a:srgbClr val="444653"/>
                        </a:solidFill>
                      </wps:spPr>
                      <wps:bodyPr wrap="square" lIns="0" tIns="0" rIns="0" bIns="0" rtlCol="0">
                        <a:prstTxWarp prst="textNoShape">
                          <a:avLst/>
                        </a:prstTxWarp>
                        <a:noAutofit/>
                      </wps:bodyPr>
                    </wps:wsp>
                  </a:graphicData>
                </a:graphic>
              </wp:anchor>
            </w:drawing>
          </mc:Choice>
          <mc:Fallback>
            <w:pict>
              <v:shape w14:anchorId="37A0937B" id="Graphic 25" o:spid="_x0000_s1026" style="position:absolute;margin-left:391.8pt;margin-top:13.5pt;width:2.4pt;height:13.2pt;z-index:-16151552;visibility:visible;mso-wrap-style:square;mso-wrap-distance-left:0;mso-wrap-distance-top:0;mso-wrap-distance-right:0;mso-wrap-distance-bottom:0;mso-position-horizontal:absolute;mso-position-horizontal-relative:page;mso-position-vertical:absolute;mso-position-vertical-relative:text;v-text-anchor:top" coordsize="30480,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" path="m30479,l,,,167639r30479,l30479,xe" fillcolor="#444653" stroked="f">
                <v:path arrowok="t"/>
                <w10:wrap anchorx="page"/>
              </v:shape>
            </w:pict>
          </mc:Fallback>
        </mc:AlternateContent>
      </w:r>
      <w:r>
        <w:t>This graph shows how stock prices changed over multiple days. Dates are on the bottom, and the graph displays the opening, high, and low prices on the vertical axis. The</w:t>
      </w:r>
      <w:r>
        <w:rPr>
          <w:spacing w:val="-1"/>
        </w:rPr>
        <w:t xml:space="preserve"> </w:t>
      </w:r>
      <w:r>
        <w:t>use of the</w:t>
      </w:r>
      <w:r>
        <w:rPr>
          <w:spacing w:val="-1"/>
        </w:rPr>
        <w:t xml:space="preserve"> </w:t>
      </w:r>
      <w:r>
        <w:t>"Multiple" mark card</w:t>
      </w:r>
      <w:r>
        <w:rPr>
          <w:spacing w:val="-2"/>
        </w:rPr>
        <w:t xml:space="preserve"> </w:t>
      </w:r>
      <w:r>
        <w:t>enables simultaneous display</w:t>
      </w:r>
      <w:r>
        <w:rPr>
          <w:spacing w:val="-2"/>
        </w:rPr>
        <w:t xml:space="preserve"> </w:t>
      </w:r>
      <w:r>
        <w:t>of these metrics. Each</w:t>
      </w:r>
      <w:r>
        <w:rPr>
          <w:spacing w:val="-2"/>
        </w:rPr>
        <w:t xml:space="preserve"> </w:t>
      </w:r>
      <w:r>
        <w:t>line</w:t>
      </w:r>
      <w:r>
        <w:rPr>
          <w:spacing w:val="-4"/>
        </w:rPr>
        <w:t xml:space="preserve"> </w:t>
      </w:r>
      <w:r>
        <w:t>represents a different price value</w:t>
      </w:r>
      <w:r>
        <w:rPr>
          <w:spacing w:val="-4"/>
        </w:rPr>
        <w:t xml:space="preserve"> </w:t>
      </w:r>
      <w:r>
        <w:t>and</w:t>
      </w:r>
      <w:r>
        <w:rPr>
          <w:spacing w:val="-2"/>
        </w:rPr>
        <w:t xml:space="preserve"> </w:t>
      </w:r>
      <w:r>
        <w:t>is color-coded</w:t>
      </w:r>
      <w:r>
        <w:rPr>
          <w:spacing w:val="-6"/>
        </w:rPr>
        <w:t xml:space="preserve"> </w:t>
      </w:r>
      <w:r>
        <w:t>for clarity. By</w:t>
      </w:r>
      <w:r>
        <w:rPr>
          <w:spacing w:val="-6"/>
        </w:rPr>
        <w:t xml:space="preserve"> </w:t>
      </w:r>
      <w:r>
        <w:t>looking</w:t>
      </w:r>
      <w:r>
        <w:rPr>
          <w:spacing w:val="-6"/>
        </w:rPr>
        <w:t xml:space="preserve"> </w:t>
      </w:r>
      <w:r>
        <w:t>at these</w:t>
      </w:r>
      <w:r>
        <w:rPr>
          <w:spacing w:val="-8"/>
        </w:rPr>
        <w:t xml:space="preserve"> </w:t>
      </w:r>
      <w:r>
        <w:t>lines, viewers</w:t>
      </w:r>
      <w:r>
        <w:rPr>
          <w:spacing w:val="-1"/>
        </w:rPr>
        <w:t xml:space="preserve"> </w:t>
      </w:r>
      <w:r>
        <w:t>can</w:t>
      </w:r>
      <w:r>
        <w:rPr>
          <w:spacing w:val="-6"/>
        </w:rPr>
        <w:t xml:space="preserve"> </w:t>
      </w:r>
      <w:r>
        <w:t>easily</w:t>
      </w:r>
      <w:r>
        <w:rPr>
          <w:spacing w:val="-6"/>
        </w:rPr>
        <w:t xml:space="preserve"> </w:t>
      </w:r>
      <w:r>
        <w:t>understand</w:t>
      </w:r>
      <w:r>
        <w:rPr>
          <w:spacing w:val="-6"/>
        </w:rPr>
        <w:t xml:space="preserve"> </w:t>
      </w:r>
      <w:r>
        <w:t>how</w:t>
      </w:r>
      <w:r>
        <w:rPr>
          <w:spacing w:val="-7"/>
        </w:rPr>
        <w:t xml:space="preserve"> </w:t>
      </w:r>
      <w:r>
        <w:t>prices</w:t>
      </w:r>
      <w:r>
        <w:rPr>
          <w:spacing w:val="-1"/>
        </w:rPr>
        <w:t xml:space="preserve"> </w:t>
      </w:r>
      <w:r>
        <w:t>fluctuated daily, helping them see patterns and make sense of stock price movements in a straightforward way.</w:t>
      </w:r>
    </w:p>
    <w:p w14:paraId="5C6310AD" w14:textId="77777777" w:rsidR="00224DD2" w:rsidRDefault="00224DD2">
      <w:pPr>
        <w:pStyle w:val="BodyText"/>
        <w:sectPr w:rsidR="00224DD2">
          <w:pgSz w:w="12240" w:h="15840"/>
          <w:pgMar w:top="1100" w:right="141" w:bottom="280" w:left="1417" w:header="0" w:footer="0" w:gutter="0"/>
          <w:cols w:space="720"/>
        </w:sectPr>
      </w:pPr>
    </w:p>
    <w:p w14:paraId="5F83B75B" w14:textId="77777777" w:rsidR="00224DD2" w:rsidRDefault="00224DD2">
      <w:pPr>
        <w:pStyle w:val="BodyText"/>
      </w:pPr>
    </w:p>
    <w:p w14:paraId="5B1DF739" w14:textId="77777777" w:rsidR="00224DD2" w:rsidRDefault="00224DD2">
      <w:pPr>
        <w:pStyle w:val="BodyText"/>
      </w:pPr>
    </w:p>
    <w:p w14:paraId="27A22564" w14:textId="77777777" w:rsidR="00224DD2" w:rsidRDefault="00224DD2">
      <w:pPr>
        <w:pStyle w:val="BodyText"/>
      </w:pPr>
    </w:p>
    <w:p w14:paraId="12814572" w14:textId="77777777" w:rsidR="00224DD2" w:rsidRDefault="00224DD2">
      <w:pPr>
        <w:pStyle w:val="BodyText"/>
      </w:pPr>
    </w:p>
    <w:p w14:paraId="0451F145" w14:textId="77777777" w:rsidR="00224DD2" w:rsidRDefault="00224DD2">
      <w:pPr>
        <w:pStyle w:val="BodyText"/>
        <w:spacing w:before="69"/>
      </w:pPr>
    </w:p>
    <w:p w14:paraId="56A1A926" w14:textId="77777777" w:rsidR="00224DD2" w:rsidRDefault="00000000">
      <w:pPr>
        <w:pStyle w:val="ListParagraph"/>
        <w:numPr>
          <w:ilvl w:val="0"/>
          <w:numId w:val="6"/>
        </w:numPr>
        <w:tabs>
          <w:tab w:val="left" w:pos="383"/>
        </w:tabs>
        <w:spacing w:after="4"/>
      </w:pPr>
      <w:r>
        <w:t>Bar</w:t>
      </w:r>
      <w:r>
        <w:rPr>
          <w:spacing w:val="1"/>
        </w:rPr>
        <w:t xml:space="preserve"> </w:t>
      </w:r>
      <w:r>
        <w:rPr>
          <w:spacing w:val="-2"/>
        </w:rPr>
        <w:t>Graphs</w:t>
      </w:r>
    </w:p>
    <w:p w14:paraId="12E302C8" w14:textId="77777777" w:rsidR="00224DD2" w:rsidRDefault="00000000">
      <w:pPr>
        <w:pStyle w:val="BodyText"/>
        <w:ind w:left="53"/>
        <w:rPr>
          <w:sz w:val="20"/>
        </w:rPr>
      </w:pPr>
      <w:r>
        <w:rPr>
          <w:noProof/>
          <w:sz w:val="20"/>
        </w:rPr>
        <w:drawing>
          <wp:inline distT="0" distB="0" distL="0" distR="0" wp14:anchorId="4FCF1C6D" wp14:editId="5782688C">
            <wp:extent cx="5681692" cy="593807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681692" cy="5938075"/>
                    </a:xfrm>
                    <a:prstGeom prst="rect">
                      <a:avLst/>
                    </a:prstGeom>
                  </pic:spPr>
                </pic:pic>
              </a:graphicData>
            </a:graphic>
          </wp:inline>
        </w:drawing>
      </w:r>
    </w:p>
    <w:p w14:paraId="29EE5C51" w14:textId="77777777" w:rsidR="00224DD2" w:rsidRDefault="00000000">
      <w:pPr>
        <w:pStyle w:val="BodyText"/>
        <w:ind w:left="383" w:right="1421"/>
      </w:pPr>
      <w:r>
        <w:t>This bar graph shows the high prices of different companies on specific dates. Dates are on the horizontal axis (X-axis), while each bar represents a company's high stock price. The height of the bars</w:t>
      </w:r>
      <w:r>
        <w:rPr>
          <w:spacing w:val="-1"/>
        </w:rPr>
        <w:t xml:space="preserve"> </w:t>
      </w:r>
      <w:r>
        <w:t>indicates</w:t>
      </w:r>
      <w:r>
        <w:rPr>
          <w:spacing w:val="-1"/>
        </w:rPr>
        <w:t xml:space="preserve"> </w:t>
      </w:r>
      <w:r>
        <w:t>how</w:t>
      </w:r>
      <w:r>
        <w:rPr>
          <w:spacing w:val="-7"/>
        </w:rPr>
        <w:t xml:space="preserve"> </w:t>
      </w:r>
      <w:r>
        <w:t>high</w:t>
      </w:r>
      <w:r>
        <w:rPr>
          <w:spacing w:val="-6"/>
        </w:rPr>
        <w:t xml:space="preserve"> </w:t>
      </w:r>
      <w:r>
        <w:t>the</w:t>
      </w:r>
      <w:r>
        <w:rPr>
          <w:spacing w:val="-8"/>
        </w:rPr>
        <w:t xml:space="preserve"> </w:t>
      </w:r>
      <w:r>
        <w:t>stock</w:t>
      </w:r>
      <w:r>
        <w:rPr>
          <w:spacing w:val="-6"/>
        </w:rPr>
        <w:t xml:space="preserve"> </w:t>
      </w:r>
      <w:r>
        <w:t>price</w:t>
      </w:r>
      <w:r>
        <w:rPr>
          <w:spacing w:val="-8"/>
        </w:rPr>
        <w:t xml:space="preserve"> </w:t>
      </w:r>
      <w:r>
        <w:t>went for each</w:t>
      </w:r>
      <w:r>
        <w:rPr>
          <w:spacing w:val="-6"/>
        </w:rPr>
        <w:t xml:space="preserve"> </w:t>
      </w:r>
      <w:r>
        <w:t>company</w:t>
      </w:r>
      <w:r>
        <w:rPr>
          <w:spacing w:val="-6"/>
        </w:rPr>
        <w:t xml:space="preserve"> </w:t>
      </w:r>
      <w:r>
        <w:t>on</w:t>
      </w:r>
      <w:r>
        <w:rPr>
          <w:spacing w:val="-6"/>
        </w:rPr>
        <w:t xml:space="preserve"> </w:t>
      </w:r>
      <w:r>
        <w:t>a given</w:t>
      </w:r>
      <w:r>
        <w:rPr>
          <w:spacing w:val="-6"/>
        </w:rPr>
        <w:t xml:space="preserve"> </w:t>
      </w:r>
      <w:r>
        <w:t>date. By</w:t>
      </w:r>
      <w:r>
        <w:rPr>
          <w:spacing w:val="-6"/>
        </w:rPr>
        <w:t xml:space="preserve"> </w:t>
      </w:r>
      <w:r>
        <w:t>using</w:t>
      </w:r>
      <w:r>
        <w:rPr>
          <w:spacing w:val="-6"/>
        </w:rPr>
        <w:t xml:space="preserve"> </w:t>
      </w:r>
      <w:r>
        <w:t>colors, you can compare different companies easily. You can also filter the data for a specific study period, allowing you to</w:t>
      </w:r>
      <w:r>
        <w:rPr>
          <w:spacing w:val="-3"/>
        </w:rPr>
        <w:t xml:space="preserve"> </w:t>
      </w:r>
      <w:r>
        <w:t>focus on</w:t>
      </w:r>
      <w:r>
        <w:rPr>
          <w:spacing w:val="-3"/>
        </w:rPr>
        <w:t xml:space="preserve"> </w:t>
      </w:r>
      <w:r>
        <w:t>a particular timeframe. This graph</w:t>
      </w:r>
      <w:r>
        <w:rPr>
          <w:spacing w:val="-3"/>
        </w:rPr>
        <w:t xml:space="preserve"> </w:t>
      </w:r>
      <w:r>
        <w:t>helps you see which</w:t>
      </w:r>
      <w:r>
        <w:rPr>
          <w:spacing w:val="-3"/>
        </w:rPr>
        <w:t xml:space="preserve"> </w:t>
      </w:r>
      <w:r>
        <w:t>companies had</w:t>
      </w:r>
      <w:r>
        <w:rPr>
          <w:spacing w:val="-3"/>
        </w:rPr>
        <w:t xml:space="preserve"> </w:t>
      </w:r>
      <w:r>
        <w:t>the highest stock prices on different dates, providing a clear comparison and understanding of their market performance during the chosen period.</w:t>
      </w:r>
    </w:p>
    <w:p w14:paraId="385868F7" w14:textId="77777777" w:rsidR="00224DD2" w:rsidRDefault="00224DD2">
      <w:pPr>
        <w:pStyle w:val="BodyText"/>
        <w:sectPr w:rsidR="00224DD2">
          <w:pgSz w:w="12240" w:h="15840"/>
          <w:pgMar w:top="1100" w:right="141" w:bottom="280" w:left="1417" w:header="0" w:footer="0" w:gutter="0"/>
          <w:cols w:space="720"/>
        </w:sectPr>
      </w:pPr>
    </w:p>
    <w:p w14:paraId="32BFA7E5" w14:textId="77777777" w:rsidR="00224DD2" w:rsidRDefault="00224DD2">
      <w:pPr>
        <w:pStyle w:val="BodyText"/>
      </w:pPr>
    </w:p>
    <w:p w14:paraId="7D98BFB3" w14:textId="77777777" w:rsidR="00224DD2" w:rsidRDefault="00224DD2">
      <w:pPr>
        <w:pStyle w:val="BodyText"/>
        <w:spacing w:before="64"/>
      </w:pPr>
    </w:p>
    <w:p w14:paraId="67FF291D" w14:textId="77777777" w:rsidR="00224DD2" w:rsidRDefault="00000000">
      <w:pPr>
        <w:pStyle w:val="ListParagraph"/>
        <w:numPr>
          <w:ilvl w:val="0"/>
          <w:numId w:val="6"/>
        </w:numPr>
        <w:tabs>
          <w:tab w:val="left" w:pos="383"/>
        </w:tabs>
        <w:spacing w:after="7"/>
      </w:pPr>
      <w:r>
        <w:t>Bubble</w:t>
      </w:r>
      <w:r>
        <w:rPr>
          <w:spacing w:val="-11"/>
        </w:rPr>
        <w:t xml:space="preserve"> </w:t>
      </w:r>
      <w:r>
        <w:rPr>
          <w:spacing w:val="-2"/>
        </w:rPr>
        <w:t>chart</w:t>
      </w:r>
    </w:p>
    <w:p w14:paraId="42D93DBD" w14:textId="77777777" w:rsidR="00224DD2" w:rsidRDefault="00000000">
      <w:pPr>
        <w:pStyle w:val="BodyText"/>
        <w:ind w:left="53"/>
        <w:rPr>
          <w:sz w:val="20"/>
        </w:rPr>
      </w:pPr>
      <w:r>
        <w:rPr>
          <w:noProof/>
          <w:sz w:val="20"/>
        </w:rPr>
        <w:drawing>
          <wp:inline distT="0" distB="0" distL="0" distR="0" wp14:anchorId="40F1B2BA" wp14:editId="13626AAE">
            <wp:extent cx="5977431" cy="479821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977431" cy="4798218"/>
                    </a:xfrm>
                    <a:prstGeom prst="rect">
                      <a:avLst/>
                    </a:prstGeom>
                  </pic:spPr>
                </pic:pic>
              </a:graphicData>
            </a:graphic>
          </wp:inline>
        </w:drawing>
      </w:r>
    </w:p>
    <w:p w14:paraId="23224D56" w14:textId="77777777" w:rsidR="00224DD2" w:rsidRDefault="00000000">
      <w:pPr>
        <w:pStyle w:val="BodyText"/>
        <w:ind w:left="383" w:right="1421"/>
      </w:pPr>
      <w:r>
        <w:t>This</w:t>
      </w:r>
      <w:r>
        <w:rPr>
          <w:spacing w:val="-1"/>
        </w:rPr>
        <w:t xml:space="preserve"> </w:t>
      </w:r>
      <w:r>
        <w:t>bubble</w:t>
      </w:r>
      <w:r>
        <w:rPr>
          <w:spacing w:val="-8"/>
        </w:rPr>
        <w:t xml:space="preserve"> </w:t>
      </w:r>
      <w:r>
        <w:t>chart</w:t>
      </w:r>
      <w:r>
        <w:rPr>
          <w:spacing w:val="-5"/>
        </w:rPr>
        <w:t xml:space="preserve"> </w:t>
      </w:r>
      <w:r>
        <w:t>represents</w:t>
      </w:r>
      <w:r>
        <w:rPr>
          <w:spacing w:val="-1"/>
        </w:rPr>
        <w:t xml:space="preserve"> </w:t>
      </w:r>
      <w:r>
        <w:t>companies</w:t>
      </w:r>
      <w:r>
        <w:rPr>
          <w:spacing w:val="-1"/>
        </w:rPr>
        <w:t xml:space="preserve"> </w:t>
      </w:r>
      <w:r>
        <w:t>using</w:t>
      </w:r>
      <w:r>
        <w:rPr>
          <w:spacing w:val="-6"/>
        </w:rPr>
        <w:t xml:space="preserve"> </w:t>
      </w:r>
      <w:r>
        <w:t>circles, where</w:t>
      </w:r>
      <w:r>
        <w:rPr>
          <w:spacing w:val="-3"/>
        </w:rPr>
        <w:t xml:space="preserve"> </w:t>
      </w:r>
      <w:r>
        <w:t>each</w:t>
      </w:r>
      <w:r>
        <w:rPr>
          <w:spacing w:val="-6"/>
        </w:rPr>
        <w:t xml:space="preserve"> </w:t>
      </w:r>
      <w:r>
        <w:t>circle's</w:t>
      </w:r>
      <w:r>
        <w:rPr>
          <w:spacing w:val="-1"/>
        </w:rPr>
        <w:t xml:space="preserve"> </w:t>
      </w:r>
      <w:r>
        <w:t>size</w:t>
      </w:r>
      <w:r>
        <w:rPr>
          <w:spacing w:val="-8"/>
        </w:rPr>
        <w:t xml:space="preserve"> </w:t>
      </w:r>
      <w:r>
        <w:t>corresponds</w:t>
      </w:r>
      <w:r>
        <w:rPr>
          <w:spacing w:val="-1"/>
        </w:rPr>
        <w:t xml:space="preserve"> </w:t>
      </w:r>
      <w:r>
        <w:t>to</w:t>
      </w:r>
      <w:r>
        <w:rPr>
          <w:spacing w:val="-6"/>
        </w:rPr>
        <w:t xml:space="preserve"> </w:t>
      </w:r>
      <w:r>
        <w:t>its</w:t>
      </w:r>
      <w:r>
        <w:rPr>
          <w:spacing w:val="-1"/>
        </w:rPr>
        <w:t xml:space="preserve"> </w:t>
      </w:r>
      <w:r>
        <w:t>50- day moving average (MA50). The bigger the circle, the higher the MA50 value, indicating a potentially stronger stock performance. Companies are color-coded, allowing easy identification.</w:t>
      </w:r>
    </w:p>
    <w:p w14:paraId="75FD8F44" w14:textId="77777777" w:rsidR="00224DD2" w:rsidRDefault="00000000">
      <w:pPr>
        <w:pStyle w:val="BodyText"/>
        <w:spacing w:line="242" w:lineRule="auto"/>
        <w:ind w:left="383" w:right="1421"/>
      </w:pPr>
      <w:r>
        <w:t>Additionally,</w:t>
      </w:r>
      <w:r>
        <w:rPr>
          <w:spacing w:val="-2"/>
        </w:rPr>
        <w:t xml:space="preserve"> </w:t>
      </w:r>
      <w:r>
        <w:t>company</w:t>
      </w:r>
      <w:r>
        <w:rPr>
          <w:spacing w:val="-8"/>
        </w:rPr>
        <w:t xml:space="preserve"> </w:t>
      </w:r>
      <w:r>
        <w:t>names</w:t>
      </w:r>
      <w:r>
        <w:rPr>
          <w:spacing w:val="-3"/>
        </w:rPr>
        <w:t xml:space="preserve"> </w:t>
      </w:r>
      <w:r>
        <w:t>are</w:t>
      </w:r>
      <w:r>
        <w:rPr>
          <w:spacing w:val="-10"/>
        </w:rPr>
        <w:t xml:space="preserve"> </w:t>
      </w:r>
      <w:r>
        <w:t>labeled</w:t>
      </w:r>
      <w:r>
        <w:rPr>
          <w:spacing w:val="-8"/>
        </w:rPr>
        <w:t xml:space="preserve"> </w:t>
      </w:r>
      <w:r>
        <w:t>for</w:t>
      </w:r>
      <w:r>
        <w:rPr>
          <w:spacing w:val="-1"/>
        </w:rPr>
        <w:t xml:space="preserve"> </w:t>
      </w:r>
      <w:r>
        <w:t>clarity.</w:t>
      </w:r>
      <w:r>
        <w:rPr>
          <w:spacing w:val="-2"/>
        </w:rPr>
        <w:t xml:space="preserve"> </w:t>
      </w:r>
      <w:r>
        <w:t>This</w:t>
      </w:r>
      <w:r>
        <w:rPr>
          <w:spacing w:val="-3"/>
        </w:rPr>
        <w:t xml:space="preserve"> </w:t>
      </w:r>
      <w:r>
        <w:t>visualization</w:t>
      </w:r>
      <w:r>
        <w:rPr>
          <w:spacing w:val="-3"/>
        </w:rPr>
        <w:t xml:space="preserve"> </w:t>
      </w:r>
      <w:r>
        <w:t>enables</w:t>
      </w:r>
      <w:r>
        <w:rPr>
          <w:spacing w:val="-3"/>
        </w:rPr>
        <w:t xml:space="preserve"> </w:t>
      </w:r>
      <w:r>
        <w:t>quick</w:t>
      </w:r>
      <w:r>
        <w:rPr>
          <w:spacing w:val="-8"/>
        </w:rPr>
        <w:t xml:space="preserve"> </w:t>
      </w:r>
      <w:r>
        <w:t>comparison</w:t>
      </w:r>
      <w:r>
        <w:rPr>
          <w:spacing w:val="-3"/>
        </w:rPr>
        <w:t xml:space="preserve"> </w:t>
      </w:r>
      <w:r>
        <w:t>of companies based on their MA50 values, making it clear which companies are performing better in terms of this moving average metric. Larger circles signify stronger trends, providing a straightforward way to assess and compare companies' short-term stock performance.</w:t>
      </w:r>
    </w:p>
    <w:p w14:paraId="1B6E184B" w14:textId="77777777" w:rsidR="00224DD2" w:rsidRDefault="00224DD2">
      <w:pPr>
        <w:pStyle w:val="BodyText"/>
        <w:spacing w:line="242" w:lineRule="auto"/>
        <w:sectPr w:rsidR="00224DD2">
          <w:pgSz w:w="12240" w:h="15840"/>
          <w:pgMar w:top="1100" w:right="141" w:bottom="280" w:left="1417" w:header="0" w:footer="0" w:gutter="0"/>
          <w:cols w:space="720"/>
        </w:sectPr>
      </w:pPr>
    </w:p>
    <w:p w14:paraId="69A6C0FF" w14:textId="77777777" w:rsidR="00224DD2" w:rsidRDefault="00224DD2">
      <w:pPr>
        <w:pStyle w:val="BodyText"/>
      </w:pPr>
    </w:p>
    <w:p w14:paraId="3D46E8FA" w14:textId="77777777" w:rsidR="00224DD2" w:rsidRDefault="00224DD2">
      <w:pPr>
        <w:pStyle w:val="BodyText"/>
        <w:spacing w:before="64"/>
      </w:pPr>
    </w:p>
    <w:p w14:paraId="64649FB3" w14:textId="77777777" w:rsidR="00224DD2" w:rsidRDefault="00000000">
      <w:pPr>
        <w:pStyle w:val="ListParagraph"/>
        <w:numPr>
          <w:ilvl w:val="0"/>
          <w:numId w:val="6"/>
        </w:numPr>
        <w:tabs>
          <w:tab w:val="left" w:pos="383"/>
        </w:tabs>
        <w:spacing w:after="7"/>
      </w:pPr>
      <w:r>
        <w:t>Gantt</w:t>
      </w:r>
      <w:r>
        <w:rPr>
          <w:spacing w:val="-4"/>
        </w:rPr>
        <w:t xml:space="preserve"> </w:t>
      </w:r>
      <w:r>
        <w:rPr>
          <w:spacing w:val="-2"/>
        </w:rPr>
        <w:t>Chart</w:t>
      </w:r>
    </w:p>
    <w:p w14:paraId="034F90EA" w14:textId="77777777" w:rsidR="00224DD2" w:rsidRDefault="00000000">
      <w:pPr>
        <w:pStyle w:val="BodyText"/>
        <w:ind w:left="413"/>
        <w:rPr>
          <w:sz w:val="20"/>
        </w:rPr>
      </w:pPr>
      <w:r>
        <w:rPr>
          <w:noProof/>
          <w:sz w:val="20"/>
        </w:rPr>
        <w:drawing>
          <wp:inline distT="0" distB="0" distL="0" distR="0" wp14:anchorId="41A35846" wp14:editId="327E3EB6">
            <wp:extent cx="5994730" cy="304847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994730" cy="3048476"/>
                    </a:xfrm>
                    <a:prstGeom prst="rect">
                      <a:avLst/>
                    </a:prstGeom>
                  </pic:spPr>
                </pic:pic>
              </a:graphicData>
            </a:graphic>
          </wp:inline>
        </w:drawing>
      </w:r>
    </w:p>
    <w:p w14:paraId="1E77104A" w14:textId="77777777" w:rsidR="00224DD2" w:rsidRDefault="00224DD2">
      <w:pPr>
        <w:pStyle w:val="BodyText"/>
        <w:spacing w:before="207"/>
      </w:pPr>
    </w:p>
    <w:p w14:paraId="58B8B1F6" w14:textId="77777777" w:rsidR="00224DD2" w:rsidRDefault="00000000">
      <w:pPr>
        <w:pStyle w:val="BodyText"/>
        <w:spacing w:before="1"/>
        <w:ind w:left="383" w:right="1471" w:firstLine="115"/>
        <w:jc w:val="both"/>
      </w:pPr>
      <w:r>
        <w:t>In</w:t>
      </w:r>
      <w:r>
        <w:rPr>
          <w:spacing w:val="-6"/>
        </w:rPr>
        <w:t xml:space="preserve"> </w:t>
      </w:r>
      <w:r>
        <w:t>this</w:t>
      </w:r>
      <w:r>
        <w:rPr>
          <w:spacing w:val="-1"/>
        </w:rPr>
        <w:t xml:space="preserve"> </w:t>
      </w:r>
      <w:r>
        <w:t>Candlestick</w:t>
      </w:r>
      <w:r>
        <w:rPr>
          <w:spacing w:val="-6"/>
        </w:rPr>
        <w:t xml:space="preserve"> </w:t>
      </w:r>
      <w:r>
        <w:t>chart, dates</w:t>
      </w:r>
      <w:r>
        <w:rPr>
          <w:spacing w:val="-5"/>
        </w:rPr>
        <w:t xml:space="preserve"> </w:t>
      </w:r>
      <w:r>
        <w:t>are</w:t>
      </w:r>
      <w:r>
        <w:rPr>
          <w:spacing w:val="-8"/>
        </w:rPr>
        <w:t xml:space="preserve"> </w:t>
      </w:r>
      <w:r>
        <w:t>represented</w:t>
      </w:r>
      <w:r>
        <w:rPr>
          <w:spacing w:val="-6"/>
        </w:rPr>
        <w:t xml:space="preserve"> </w:t>
      </w:r>
      <w:r>
        <w:t>on</w:t>
      </w:r>
      <w:r>
        <w:rPr>
          <w:spacing w:val="-6"/>
        </w:rPr>
        <w:t xml:space="preserve"> </w:t>
      </w:r>
      <w:r>
        <w:t>the</w:t>
      </w:r>
      <w:r>
        <w:rPr>
          <w:spacing w:val="-3"/>
        </w:rPr>
        <w:t xml:space="preserve"> </w:t>
      </w:r>
      <w:r>
        <w:t>horizontal</w:t>
      </w:r>
      <w:r>
        <w:rPr>
          <w:spacing w:val="-5"/>
        </w:rPr>
        <w:t xml:space="preserve"> </w:t>
      </w:r>
      <w:r>
        <w:t>axis</w:t>
      </w:r>
      <w:r>
        <w:rPr>
          <w:spacing w:val="-1"/>
        </w:rPr>
        <w:t xml:space="preserve"> </w:t>
      </w:r>
      <w:r>
        <w:t>(X-axis), showcasing</w:t>
      </w:r>
      <w:r>
        <w:rPr>
          <w:spacing w:val="-6"/>
        </w:rPr>
        <w:t xml:space="preserve"> </w:t>
      </w:r>
      <w:r>
        <w:t>specific time</w:t>
      </w:r>
      <w:r>
        <w:rPr>
          <w:spacing w:val="-6"/>
        </w:rPr>
        <w:t xml:space="preserve"> </w:t>
      </w:r>
      <w:r>
        <w:t>periods. Each</w:t>
      </w:r>
      <w:r>
        <w:rPr>
          <w:spacing w:val="-4"/>
        </w:rPr>
        <w:t xml:space="preserve"> </w:t>
      </w:r>
      <w:r>
        <w:t>'candlestick' portrays the</w:t>
      </w:r>
      <w:r>
        <w:rPr>
          <w:spacing w:val="-1"/>
        </w:rPr>
        <w:t xml:space="preserve"> </w:t>
      </w:r>
      <w:r>
        <w:t>opening</w:t>
      </w:r>
      <w:r>
        <w:rPr>
          <w:spacing w:val="-4"/>
        </w:rPr>
        <w:t xml:space="preserve"> </w:t>
      </w:r>
      <w:r>
        <w:t>and</w:t>
      </w:r>
      <w:r>
        <w:rPr>
          <w:spacing w:val="-4"/>
        </w:rPr>
        <w:t xml:space="preserve"> </w:t>
      </w:r>
      <w:r>
        <w:t>closing</w:t>
      </w:r>
      <w:r>
        <w:rPr>
          <w:spacing w:val="-4"/>
        </w:rPr>
        <w:t xml:space="preserve"> </w:t>
      </w:r>
      <w:r>
        <w:t>prices as vertical</w:t>
      </w:r>
      <w:r>
        <w:rPr>
          <w:spacing w:val="-3"/>
        </w:rPr>
        <w:t xml:space="preserve"> </w:t>
      </w:r>
      <w:r>
        <w:t>bars, with</w:t>
      </w:r>
      <w:r>
        <w:rPr>
          <w:spacing w:val="-4"/>
        </w:rPr>
        <w:t xml:space="preserve"> </w:t>
      </w:r>
      <w:r>
        <w:t>the</w:t>
      </w:r>
      <w:r>
        <w:rPr>
          <w:spacing w:val="-6"/>
        </w:rPr>
        <w:t xml:space="preserve"> </w:t>
      </w:r>
      <w:r>
        <w:t>top of the bar indicating the high price and the bottom indicating the low price during that period.</w:t>
      </w:r>
    </w:p>
    <w:p w14:paraId="40901B5C" w14:textId="77777777" w:rsidR="00224DD2" w:rsidRDefault="00224DD2">
      <w:pPr>
        <w:pStyle w:val="BodyText"/>
        <w:spacing w:before="1"/>
      </w:pPr>
    </w:p>
    <w:p w14:paraId="73766EF6" w14:textId="77777777" w:rsidR="00224DD2" w:rsidRDefault="00000000">
      <w:pPr>
        <w:pStyle w:val="BodyText"/>
        <w:ind w:left="383" w:right="1329"/>
      </w:pPr>
      <w:r>
        <w:t>The colors of the candlesticks represent market movement. Green or blue candles indicate that the closing price was higher than the opening price, suggesting a bullish trend. Red candles signify that the</w:t>
      </w:r>
      <w:r>
        <w:rPr>
          <w:spacing w:val="-8"/>
        </w:rPr>
        <w:t xml:space="preserve"> </w:t>
      </w:r>
      <w:r>
        <w:t>closing</w:t>
      </w:r>
      <w:r>
        <w:rPr>
          <w:spacing w:val="-6"/>
        </w:rPr>
        <w:t xml:space="preserve"> </w:t>
      </w:r>
      <w:r>
        <w:t>price</w:t>
      </w:r>
      <w:r>
        <w:rPr>
          <w:spacing w:val="-8"/>
        </w:rPr>
        <w:t xml:space="preserve"> </w:t>
      </w:r>
      <w:r>
        <w:t>was</w:t>
      </w:r>
      <w:r>
        <w:rPr>
          <w:spacing w:val="-1"/>
        </w:rPr>
        <w:t xml:space="preserve"> </w:t>
      </w:r>
      <w:r>
        <w:t>lower than</w:t>
      </w:r>
      <w:r>
        <w:rPr>
          <w:spacing w:val="-6"/>
        </w:rPr>
        <w:t xml:space="preserve"> </w:t>
      </w:r>
      <w:r>
        <w:t>the</w:t>
      </w:r>
      <w:r>
        <w:rPr>
          <w:spacing w:val="-3"/>
        </w:rPr>
        <w:t xml:space="preserve"> </w:t>
      </w:r>
      <w:r>
        <w:t>opening</w:t>
      </w:r>
      <w:r>
        <w:rPr>
          <w:spacing w:val="-6"/>
        </w:rPr>
        <w:t xml:space="preserve"> </w:t>
      </w:r>
      <w:r>
        <w:t>price, indicating</w:t>
      </w:r>
      <w:r>
        <w:rPr>
          <w:spacing w:val="-6"/>
        </w:rPr>
        <w:t xml:space="preserve"> </w:t>
      </w:r>
      <w:r>
        <w:t>a bearish</w:t>
      </w:r>
      <w:r>
        <w:rPr>
          <w:spacing w:val="-5"/>
        </w:rPr>
        <w:t xml:space="preserve"> </w:t>
      </w:r>
      <w:r>
        <w:t>trend. The</w:t>
      </w:r>
      <w:r>
        <w:rPr>
          <w:spacing w:val="-3"/>
        </w:rPr>
        <w:t xml:space="preserve"> </w:t>
      </w:r>
      <w:r>
        <w:t>length</w:t>
      </w:r>
      <w:r>
        <w:rPr>
          <w:spacing w:val="-1"/>
        </w:rPr>
        <w:t xml:space="preserve"> </w:t>
      </w:r>
      <w:r>
        <w:t>of</w:t>
      </w:r>
      <w:r>
        <w:rPr>
          <w:spacing w:val="-3"/>
        </w:rPr>
        <w:t xml:space="preserve"> </w:t>
      </w:r>
      <w:r>
        <w:t>the</w:t>
      </w:r>
      <w:r>
        <w:rPr>
          <w:spacing w:val="-8"/>
        </w:rPr>
        <w:t xml:space="preserve"> </w:t>
      </w:r>
      <w:r>
        <w:t>'wick' above and below the candlesticks shows the price range, capturing the high and low prices.</w:t>
      </w:r>
    </w:p>
    <w:p w14:paraId="218BCBB4" w14:textId="77777777" w:rsidR="00224DD2" w:rsidRDefault="00224DD2">
      <w:pPr>
        <w:pStyle w:val="BodyText"/>
        <w:spacing w:before="2"/>
      </w:pPr>
    </w:p>
    <w:p w14:paraId="0B128772" w14:textId="77777777" w:rsidR="00224DD2" w:rsidRDefault="00000000">
      <w:pPr>
        <w:pStyle w:val="BodyText"/>
        <w:spacing w:before="1"/>
        <w:ind w:left="383" w:right="1328"/>
      </w:pPr>
      <w:r>
        <w:t>In this visualization, color variations and bar lengths offer quick insights into market sentiment.</w:t>
      </w:r>
      <w:r>
        <w:rPr>
          <w:spacing w:val="40"/>
        </w:rPr>
        <w:t xml:space="preserve"> </w:t>
      </w:r>
      <w:r>
        <w:t>Green</w:t>
      </w:r>
      <w:r>
        <w:rPr>
          <w:spacing w:val="-6"/>
        </w:rPr>
        <w:t xml:space="preserve"> </w:t>
      </w:r>
      <w:r>
        <w:t>or blue</w:t>
      </w:r>
      <w:r>
        <w:rPr>
          <w:spacing w:val="-8"/>
        </w:rPr>
        <w:t xml:space="preserve"> </w:t>
      </w:r>
      <w:r>
        <w:t>candlesticks</w:t>
      </w:r>
      <w:r>
        <w:rPr>
          <w:spacing w:val="-1"/>
        </w:rPr>
        <w:t xml:space="preserve"> </w:t>
      </w:r>
      <w:r>
        <w:t>suggest</w:t>
      </w:r>
      <w:r>
        <w:rPr>
          <w:spacing w:val="-1"/>
        </w:rPr>
        <w:t xml:space="preserve"> </w:t>
      </w:r>
      <w:r>
        <w:t>positive</w:t>
      </w:r>
      <w:r>
        <w:rPr>
          <w:spacing w:val="-8"/>
        </w:rPr>
        <w:t xml:space="preserve"> </w:t>
      </w:r>
      <w:r>
        <w:t>price</w:t>
      </w:r>
      <w:r>
        <w:rPr>
          <w:spacing w:val="-3"/>
        </w:rPr>
        <w:t xml:space="preserve"> </w:t>
      </w:r>
      <w:r>
        <w:t>movements, while</w:t>
      </w:r>
      <w:r>
        <w:rPr>
          <w:spacing w:val="-8"/>
        </w:rPr>
        <w:t xml:space="preserve"> </w:t>
      </w:r>
      <w:r>
        <w:t>red</w:t>
      </w:r>
      <w:r>
        <w:rPr>
          <w:spacing w:val="-6"/>
        </w:rPr>
        <w:t xml:space="preserve"> </w:t>
      </w:r>
      <w:r>
        <w:t>candlesticks</w:t>
      </w:r>
      <w:r>
        <w:rPr>
          <w:spacing w:val="-1"/>
        </w:rPr>
        <w:t xml:space="preserve"> </w:t>
      </w:r>
      <w:r>
        <w:t>indicate</w:t>
      </w:r>
      <w:r>
        <w:rPr>
          <w:spacing w:val="-8"/>
        </w:rPr>
        <w:t xml:space="preserve"> </w:t>
      </w:r>
      <w:r>
        <w:t>negative movements.</w:t>
      </w:r>
      <w:r>
        <w:rPr>
          <w:spacing w:val="-1"/>
        </w:rPr>
        <w:t xml:space="preserve"> </w:t>
      </w:r>
      <w:r>
        <w:t>By</w:t>
      </w:r>
      <w:r>
        <w:rPr>
          <w:spacing w:val="-8"/>
        </w:rPr>
        <w:t xml:space="preserve"> </w:t>
      </w:r>
      <w:r>
        <w:t>analyzing</w:t>
      </w:r>
      <w:r>
        <w:rPr>
          <w:spacing w:val="-8"/>
        </w:rPr>
        <w:t xml:space="preserve"> </w:t>
      </w:r>
      <w:r>
        <w:t>these</w:t>
      </w:r>
      <w:r>
        <w:rPr>
          <w:spacing w:val="-10"/>
        </w:rPr>
        <w:t xml:space="preserve"> </w:t>
      </w:r>
      <w:r>
        <w:t>patterns</w:t>
      </w:r>
      <w:r>
        <w:rPr>
          <w:spacing w:val="-3"/>
        </w:rPr>
        <w:t xml:space="preserve"> </w:t>
      </w:r>
      <w:r>
        <w:t>over</w:t>
      </w:r>
      <w:r>
        <w:rPr>
          <w:spacing w:val="-1"/>
        </w:rPr>
        <w:t xml:space="preserve"> </w:t>
      </w:r>
      <w:r>
        <w:t>time,</w:t>
      </w:r>
      <w:r>
        <w:rPr>
          <w:spacing w:val="-1"/>
        </w:rPr>
        <w:t xml:space="preserve"> </w:t>
      </w:r>
      <w:r>
        <w:t>traders</w:t>
      </w:r>
      <w:r>
        <w:rPr>
          <w:spacing w:val="-3"/>
        </w:rPr>
        <w:t xml:space="preserve"> </w:t>
      </w:r>
      <w:r>
        <w:t>and</w:t>
      </w:r>
      <w:r>
        <w:rPr>
          <w:spacing w:val="-8"/>
        </w:rPr>
        <w:t xml:space="preserve"> </w:t>
      </w:r>
      <w:r>
        <w:t>investors</w:t>
      </w:r>
      <w:r>
        <w:rPr>
          <w:spacing w:val="-3"/>
        </w:rPr>
        <w:t xml:space="preserve"> </w:t>
      </w:r>
      <w:r>
        <w:t>can</w:t>
      </w:r>
      <w:r>
        <w:rPr>
          <w:spacing w:val="-8"/>
        </w:rPr>
        <w:t xml:space="preserve"> </w:t>
      </w:r>
      <w:r>
        <w:t>make</w:t>
      </w:r>
      <w:r>
        <w:rPr>
          <w:spacing w:val="-5"/>
        </w:rPr>
        <w:t xml:space="preserve"> </w:t>
      </w:r>
      <w:r>
        <w:t>informed</w:t>
      </w:r>
      <w:r>
        <w:rPr>
          <w:spacing w:val="-3"/>
        </w:rPr>
        <w:t xml:space="preserve"> </w:t>
      </w:r>
      <w:r>
        <w:t>decisions about buying or selling stocks, helping them navigate the market effectively.</w:t>
      </w:r>
    </w:p>
    <w:p w14:paraId="60E2C5BA" w14:textId="77777777" w:rsidR="00224DD2" w:rsidRDefault="00224DD2">
      <w:pPr>
        <w:pStyle w:val="BodyText"/>
        <w:sectPr w:rsidR="00224DD2">
          <w:pgSz w:w="12240" w:h="15840"/>
          <w:pgMar w:top="1100" w:right="141" w:bottom="280" w:left="1417" w:header="0" w:footer="0" w:gutter="0"/>
          <w:cols w:space="720"/>
        </w:sectPr>
      </w:pPr>
    </w:p>
    <w:p w14:paraId="76C85BF1" w14:textId="77777777" w:rsidR="00224DD2" w:rsidRDefault="00224DD2">
      <w:pPr>
        <w:pStyle w:val="BodyText"/>
      </w:pPr>
    </w:p>
    <w:p w14:paraId="7F7C118D" w14:textId="77777777" w:rsidR="00224DD2" w:rsidRDefault="00224DD2">
      <w:pPr>
        <w:pStyle w:val="BodyText"/>
        <w:spacing w:before="64"/>
      </w:pPr>
    </w:p>
    <w:p w14:paraId="55BA48BB" w14:textId="77777777" w:rsidR="00224DD2" w:rsidRDefault="00000000">
      <w:pPr>
        <w:pStyle w:val="ListParagraph"/>
        <w:numPr>
          <w:ilvl w:val="0"/>
          <w:numId w:val="6"/>
        </w:numPr>
        <w:tabs>
          <w:tab w:val="left" w:pos="383"/>
        </w:tabs>
        <w:spacing w:after="7"/>
      </w:pPr>
      <w:r>
        <w:t>Tree</w:t>
      </w:r>
      <w:r>
        <w:rPr>
          <w:spacing w:val="-5"/>
        </w:rPr>
        <w:t xml:space="preserve"> Map</w:t>
      </w:r>
    </w:p>
    <w:p w14:paraId="6685072C" w14:textId="77777777" w:rsidR="00224DD2" w:rsidRDefault="00000000">
      <w:pPr>
        <w:pStyle w:val="BodyText"/>
        <w:ind w:left="413"/>
        <w:rPr>
          <w:sz w:val="20"/>
        </w:rPr>
      </w:pPr>
      <w:r>
        <w:rPr>
          <w:noProof/>
          <w:sz w:val="20"/>
        </w:rPr>
        <w:drawing>
          <wp:inline distT="0" distB="0" distL="0" distR="0" wp14:anchorId="30389852" wp14:editId="06385138">
            <wp:extent cx="5964147" cy="36861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64147" cy="3686175"/>
                    </a:xfrm>
                    <a:prstGeom prst="rect">
                      <a:avLst/>
                    </a:prstGeom>
                  </pic:spPr>
                </pic:pic>
              </a:graphicData>
            </a:graphic>
          </wp:inline>
        </w:drawing>
      </w:r>
    </w:p>
    <w:p w14:paraId="187109A4" w14:textId="77777777" w:rsidR="00224DD2" w:rsidRDefault="00000000">
      <w:pPr>
        <w:pStyle w:val="BodyText"/>
        <w:spacing w:before="230"/>
        <w:ind w:left="383" w:right="1329"/>
      </w:pPr>
      <w:r>
        <w:t>In</w:t>
      </w:r>
      <w:r>
        <w:rPr>
          <w:spacing w:val="-5"/>
        </w:rPr>
        <w:t xml:space="preserve"> </w:t>
      </w:r>
      <w:r>
        <w:t>this Tree</w:t>
      </w:r>
      <w:r>
        <w:rPr>
          <w:spacing w:val="-7"/>
        </w:rPr>
        <w:t xml:space="preserve"> </w:t>
      </w:r>
      <w:r>
        <w:t>Chart,</w:t>
      </w:r>
      <w:r>
        <w:rPr>
          <w:spacing w:val="-3"/>
        </w:rPr>
        <w:t xml:space="preserve"> </w:t>
      </w:r>
      <w:r>
        <w:t>each</w:t>
      </w:r>
      <w:r>
        <w:rPr>
          <w:spacing w:val="-5"/>
        </w:rPr>
        <w:t xml:space="preserve"> </w:t>
      </w:r>
      <w:r>
        <w:t>branch</w:t>
      </w:r>
      <w:r>
        <w:rPr>
          <w:spacing w:val="-5"/>
        </w:rPr>
        <w:t xml:space="preserve"> </w:t>
      </w:r>
      <w:r>
        <w:t>represents a company, and</w:t>
      </w:r>
      <w:r>
        <w:rPr>
          <w:spacing w:val="-5"/>
        </w:rPr>
        <w:t xml:space="preserve"> </w:t>
      </w:r>
      <w:r>
        <w:t>the</w:t>
      </w:r>
      <w:r>
        <w:rPr>
          <w:spacing w:val="-7"/>
        </w:rPr>
        <w:t xml:space="preserve"> </w:t>
      </w:r>
      <w:r>
        <w:t>size</w:t>
      </w:r>
      <w:r>
        <w:rPr>
          <w:spacing w:val="-7"/>
        </w:rPr>
        <w:t xml:space="preserve"> </w:t>
      </w:r>
      <w:r>
        <w:t>and</w:t>
      </w:r>
      <w:r>
        <w:rPr>
          <w:spacing w:val="-5"/>
        </w:rPr>
        <w:t xml:space="preserve"> </w:t>
      </w:r>
      <w:r>
        <w:t>color of</w:t>
      </w:r>
      <w:r>
        <w:rPr>
          <w:spacing w:val="-2"/>
        </w:rPr>
        <w:t xml:space="preserve"> </w:t>
      </w:r>
      <w:r>
        <w:t>the</w:t>
      </w:r>
      <w:r>
        <w:rPr>
          <w:spacing w:val="-7"/>
        </w:rPr>
        <w:t xml:space="preserve"> </w:t>
      </w:r>
      <w:r>
        <w:t>branches illustrate the</w:t>
      </w:r>
      <w:r>
        <w:rPr>
          <w:spacing w:val="-8"/>
        </w:rPr>
        <w:t xml:space="preserve"> </w:t>
      </w:r>
      <w:r>
        <w:t>high</w:t>
      </w:r>
      <w:r>
        <w:rPr>
          <w:spacing w:val="-6"/>
        </w:rPr>
        <w:t xml:space="preserve"> </w:t>
      </w:r>
      <w:r>
        <w:t>stock</w:t>
      </w:r>
      <w:r>
        <w:rPr>
          <w:spacing w:val="-6"/>
        </w:rPr>
        <w:t xml:space="preserve"> </w:t>
      </w:r>
      <w:r>
        <w:t>prices. Larger branches</w:t>
      </w:r>
      <w:r>
        <w:rPr>
          <w:spacing w:val="-2"/>
        </w:rPr>
        <w:t xml:space="preserve"> </w:t>
      </w:r>
      <w:r>
        <w:t>indicate</w:t>
      </w:r>
      <w:r>
        <w:rPr>
          <w:spacing w:val="-8"/>
        </w:rPr>
        <w:t xml:space="preserve"> </w:t>
      </w:r>
      <w:r>
        <w:t>higher high prices, and</w:t>
      </w:r>
      <w:r>
        <w:rPr>
          <w:spacing w:val="-6"/>
        </w:rPr>
        <w:t xml:space="preserve"> </w:t>
      </w:r>
      <w:r>
        <w:t>the</w:t>
      </w:r>
      <w:r>
        <w:rPr>
          <w:spacing w:val="-8"/>
        </w:rPr>
        <w:t xml:space="preserve"> </w:t>
      </w:r>
      <w:r>
        <w:t>color intensity</w:t>
      </w:r>
      <w:r>
        <w:rPr>
          <w:spacing w:val="-6"/>
        </w:rPr>
        <w:t xml:space="preserve"> </w:t>
      </w:r>
      <w:r>
        <w:t>signifies</w:t>
      </w:r>
      <w:r>
        <w:rPr>
          <w:spacing w:val="-2"/>
        </w:rPr>
        <w:t xml:space="preserve"> </w:t>
      </w:r>
      <w:r>
        <w:t>the magnitude</w:t>
      </w:r>
      <w:r>
        <w:rPr>
          <w:spacing w:val="-2"/>
        </w:rPr>
        <w:t xml:space="preserve"> </w:t>
      </w:r>
      <w:r>
        <w:t>of</w:t>
      </w:r>
      <w:r>
        <w:rPr>
          <w:spacing w:val="-2"/>
        </w:rPr>
        <w:t xml:space="preserve"> </w:t>
      </w:r>
      <w:r>
        <w:t>these</w:t>
      </w:r>
      <w:r>
        <w:rPr>
          <w:spacing w:val="-7"/>
        </w:rPr>
        <w:t xml:space="preserve"> </w:t>
      </w:r>
      <w:r>
        <w:t>prices. Company</w:t>
      </w:r>
      <w:r>
        <w:rPr>
          <w:spacing w:val="-5"/>
        </w:rPr>
        <w:t xml:space="preserve"> </w:t>
      </w:r>
      <w:r>
        <w:t>names are</w:t>
      </w:r>
      <w:r>
        <w:rPr>
          <w:spacing w:val="-7"/>
        </w:rPr>
        <w:t xml:space="preserve"> </w:t>
      </w:r>
      <w:r>
        <w:t>labeled on</w:t>
      </w:r>
      <w:r>
        <w:rPr>
          <w:spacing w:val="-5"/>
        </w:rPr>
        <w:t xml:space="preserve"> </w:t>
      </w:r>
      <w:r>
        <w:t>the</w:t>
      </w:r>
      <w:r>
        <w:rPr>
          <w:spacing w:val="-7"/>
        </w:rPr>
        <w:t xml:space="preserve"> </w:t>
      </w:r>
      <w:r>
        <w:t>branches.</w:t>
      </w:r>
      <w:r>
        <w:rPr>
          <w:spacing w:val="-2"/>
        </w:rPr>
        <w:t xml:space="preserve"> </w:t>
      </w:r>
      <w:r>
        <w:t>This visualization</w:t>
      </w:r>
      <w:r>
        <w:rPr>
          <w:spacing w:val="-5"/>
        </w:rPr>
        <w:t xml:space="preserve"> </w:t>
      </w:r>
      <w:r>
        <w:t>provides a clear comparison of high stock prices among different companies. The size differences indicate the variation in price levels, while color shades offer an additional layer of insight. This chart is helpful for understanding</w:t>
      </w:r>
      <w:r>
        <w:rPr>
          <w:spacing w:val="-5"/>
        </w:rPr>
        <w:t xml:space="preserve"> </w:t>
      </w:r>
      <w:r>
        <w:t>how</w:t>
      </w:r>
      <w:r>
        <w:rPr>
          <w:spacing w:val="-6"/>
        </w:rPr>
        <w:t xml:space="preserve"> </w:t>
      </w:r>
      <w:r>
        <w:t>high</w:t>
      </w:r>
      <w:r>
        <w:rPr>
          <w:spacing w:val="-5"/>
        </w:rPr>
        <w:t xml:space="preserve"> </w:t>
      </w:r>
      <w:r>
        <w:t>stock</w:t>
      </w:r>
      <w:r>
        <w:rPr>
          <w:spacing w:val="-5"/>
        </w:rPr>
        <w:t xml:space="preserve"> </w:t>
      </w:r>
      <w:r>
        <w:t>prices vary</w:t>
      </w:r>
      <w:r>
        <w:rPr>
          <w:spacing w:val="-5"/>
        </w:rPr>
        <w:t xml:space="preserve"> </w:t>
      </w:r>
      <w:r>
        <w:t>across companies, aiding</w:t>
      </w:r>
      <w:r>
        <w:rPr>
          <w:spacing w:val="-5"/>
        </w:rPr>
        <w:t xml:space="preserve"> </w:t>
      </w:r>
      <w:r>
        <w:t>investors in</w:t>
      </w:r>
      <w:r>
        <w:rPr>
          <w:spacing w:val="-5"/>
        </w:rPr>
        <w:t xml:space="preserve"> </w:t>
      </w:r>
      <w:r>
        <w:t>identifying</w:t>
      </w:r>
      <w:r>
        <w:rPr>
          <w:spacing w:val="-5"/>
        </w:rPr>
        <w:t xml:space="preserve"> </w:t>
      </w:r>
      <w:r>
        <w:t>trends and potential investment opportunities in a visually intuitive manner.</w:t>
      </w:r>
    </w:p>
    <w:p w14:paraId="438B8636" w14:textId="77777777" w:rsidR="00224DD2" w:rsidRDefault="00224DD2">
      <w:pPr>
        <w:pStyle w:val="BodyText"/>
        <w:sectPr w:rsidR="00224DD2">
          <w:pgSz w:w="12240" w:h="15840"/>
          <w:pgMar w:top="1100" w:right="141" w:bottom="280" w:left="1417" w:header="0" w:footer="0" w:gutter="0"/>
          <w:cols w:space="720"/>
        </w:sectPr>
      </w:pPr>
    </w:p>
    <w:p w14:paraId="5AA890D8" w14:textId="77777777" w:rsidR="00224DD2" w:rsidRDefault="00224DD2">
      <w:pPr>
        <w:pStyle w:val="BodyText"/>
      </w:pPr>
    </w:p>
    <w:p w14:paraId="0FC99666" w14:textId="77777777" w:rsidR="00224DD2" w:rsidRDefault="00224DD2">
      <w:pPr>
        <w:pStyle w:val="BodyText"/>
        <w:spacing w:before="64"/>
      </w:pPr>
    </w:p>
    <w:p w14:paraId="439B780F" w14:textId="77777777" w:rsidR="00224DD2" w:rsidRDefault="00000000">
      <w:pPr>
        <w:pStyle w:val="ListParagraph"/>
        <w:numPr>
          <w:ilvl w:val="0"/>
          <w:numId w:val="6"/>
        </w:numPr>
        <w:tabs>
          <w:tab w:val="left" w:pos="383"/>
        </w:tabs>
        <w:spacing w:after="7"/>
      </w:pPr>
      <w:r>
        <w:t>Bar</w:t>
      </w:r>
      <w:r>
        <w:rPr>
          <w:spacing w:val="-4"/>
        </w:rPr>
        <w:t xml:space="preserve"> </w:t>
      </w:r>
      <w:r>
        <w:rPr>
          <w:spacing w:val="-2"/>
        </w:rPr>
        <w:t>Chart</w:t>
      </w:r>
    </w:p>
    <w:p w14:paraId="3E59A959" w14:textId="77777777" w:rsidR="00224DD2" w:rsidRDefault="00000000">
      <w:pPr>
        <w:pStyle w:val="BodyText"/>
        <w:ind w:left="413"/>
        <w:rPr>
          <w:sz w:val="20"/>
        </w:rPr>
      </w:pPr>
      <w:r>
        <w:rPr>
          <w:noProof/>
          <w:sz w:val="20"/>
        </w:rPr>
        <w:drawing>
          <wp:inline distT="0" distB="0" distL="0" distR="0" wp14:anchorId="39907323" wp14:editId="759DDC7B">
            <wp:extent cx="5976847" cy="320687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76847" cy="3206877"/>
                    </a:xfrm>
                    <a:prstGeom prst="rect">
                      <a:avLst/>
                    </a:prstGeom>
                  </pic:spPr>
                </pic:pic>
              </a:graphicData>
            </a:graphic>
          </wp:inline>
        </w:drawing>
      </w:r>
    </w:p>
    <w:p w14:paraId="10C28344" w14:textId="77777777" w:rsidR="00224DD2" w:rsidRDefault="00000000">
      <w:pPr>
        <w:pStyle w:val="BodyText"/>
        <w:spacing w:before="220"/>
        <w:ind w:left="383" w:right="1316" w:firstLine="57"/>
      </w:pPr>
      <w:r>
        <w:t>In</w:t>
      </w:r>
      <w:r>
        <w:rPr>
          <w:spacing w:val="-5"/>
        </w:rPr>
        <w:t xml:space="preserve"> </w:t>
      </w:r>
      <w:r>
        <w:t>this Bar Chart,</w:t>
      </w:r>
      <w:r>
        <w:rPr>
          <w:spacing w:val="-3"/>
        </w:rPr>
        <w:t xml:space="preserve"> </w:t>
      </w:r>
      <w:r>
        <w:t>companies are</w:t>
      </w:r>
      <w:r>
        <w:rPr>
          <w:spacing w:val="-7"/>
        </w:rPr>
        <w:t xml:space="preserve"> </w:t>
      </w:r>
      <w:r>
        <w:t>displayed</w:t>
      </w:r>
      <w:r>
        <w:rPr>
          <w:spacing w:val="-5"/>
        </w:rPr>
        <w:t xml:space="preserve"> </w:t>
      </w:r>
      <w:r>
        <w:t>along</w:t>
      </w:r>
      <w:r>
        <w:rPr>
          <w:spacing w:val="-5"/>
        </w:rPr>
        <w:t xml:space="preserve"> </w:t>
      </w:r>
      <w:r>
        <w:t>the</w:t>
      </w:r>
      <w:r>
        <w:rPr>
          <w:spacing w:val="-2"/>
        </w:rPr>
        <w:t xml:space="preserve"> </w:t>
      </w:r>
      <w:r>
        <w:t>horizontal</w:t>
      </w:r>
      <w:r>
        <w:rPr>
          <w:spacing w:val="-4"/>
        </w:rPr>
        <w:t xml:space="preserve"> </w:t>
      </w:r>
      <w:r>
        <w:t>axis (X-axis), and</w:t>
      </w:r>
      <w:r>
        <w:rPr>
          <w:spacing w:val="-5"/>
        </w:rPr>
        <w:t xml:space="preserve"> </w:t>
      </w:r>
      <w:r>
        <w:t>each</w:t>
      </w:r>
      <w:r>
        <w:rPr>
          <w:spacing w:val="-5"/>
        </w:rPr>
        <w:t xml:space="preserve"> </w:t>
      </w:r>
      <w:r>
        <w:t>bar</w:t>
      </w:r>
      <w:r>
        <w:rPr>
          <w:spacing w:val="-6"/>
        </w:rPr>
        <w:t xml:space="preserve"> </w:t>
      </w:r>
      <w:r>
        <w:t>represents the total trading volume for a specific year. The height of the bars indicates the volume of shares traded, while</w:t>
      </w:r>
      <w:r>
        <w:rPr>
          <w:spacing w:val="-4"/>
        </w:rPr>
        <w:t xml:space="preserve"> </w:t>
      </w:r>
      <w:r>
        <w:t>different</w:t>
      </w:r>
      <w:r>
        <w:rPr>
          <w:spacing w:val="-1"/>
        </w:rPr>
        <w:t xml:space="preserve"> </w:t>
      </w:r>
      <w:r>
        <w:t>colors</w:t>
      </w:r>
      <w:r>
        <w:rPr>
          <w:spacing w:val="-2"/>
        </w:rPr>
        <w:t xml:space="preserve"> </w:t>
      </w:r>
      <w:r>
        <w:t>represent</w:t>
      </w:r>
      <w:r>
        <w:rPr>
          <w:spacing w:val="-1"/>
        </w:rPr>
        <w:t xml:space="preserve"> </w:t>
      </w:r>
      <w:r>
        <w:t>different</w:t>
      </w:r>
      <w:r>
        <w:rPr>
          <w:spacing w:val="-1"/>
        </w:rPr>
        <w:t xml:space="preserve"> </w:t>
      </w:r>
      <w:r>
        <w:t>years.</w:t>
      </w:r>
      <w:r>
        <w:rPr>
          <w:spacing w:val="-4"/>
        </w:rPr>
        <w:t xml:space="preserve"> </w:t>
      </w:r>
      <w:r>
        <w:t>By</w:t>
      </w:r>
      <w:r>
        <w:rPr>
          <w:spacing w:val="-2"/>
        </w:rPr>
        <w:t xml:space="preserve"> </w:t>
      </w:r>
      <w:r>
        <w:t>looking</w:t>
      </w:r>
      <w:r>
        <w:rPr>
          <w:spacing w:val="-7"/>
        </w:rPr>
        <w:t xml:space="preserve"> </w:t>
      </w:r>
      <w:r>
        <w:t>at</w:t>
      </w:r>
      <w:r>
        <w:rPr>
          <w:spacing w:val="-1"/>
        </w:rPr>
        <w:t xml:space="preserve"> </w:t>
      </w:r>
      <w:r>
        <w:t>the</w:t>
      </w:r>
      <w:r>
        <w:rPr>
          <w:spacing w:val="-9"/>
        </w:rPr>
        <w:t xml:space="preserve"> </w:t>
      </w:r>
      <w:r>
        <w:t>bars, you</w:t>
      </w:r>
      <w:r>
        <w:rPr>
          <w:spacing w:val="-2"/>
        </w:rPr>
        <w:t xml:space="preserve"> </w:t>
      </w:r>
      <w:r>
        <w:t>can</w:t>
      </w:r>
      <w:r>
        <w:rPr>
          <w:spacing w:val="-7"/>
        </w:rPr>
        <w:t xml:space="preserve"> </w:t>
      </w:r>
      <w:r>
        <w:t>easily</w:t>
      </w:r>
      <w:r>
        <w:rPr>
          <w:spacing w:val="-7"/>
        </w:rPr>
        <w:t xml:space="preserve"> </w:t>
      </w:r>
      <w:r>
        <w:t>compare how trading volumes have varied for each company across different years. This chart provides a straightforward</w:t>
      </w:r>
      <w:r>
        <w:rPr>
          <w:spacing w:val="-6"/>
        </w:rPr>
        <w:t xml:space="preserve"> </w:t>
      </w:r>
      <w:r>
        <w:t>way</w:t>
      </w:r>
      <w:r>
        <w:rPr>
          <w:spacing w:val="-6"/>
        </w:rPr>
        <w:t xml:space="preserve"> </w:t>
      </w:r>
      <w:r>
        <w:t>to</w:t>
      </w:r>
      <w:r>
        <w:rPr>
          <w:spacing w:val="-6"/>
        </w:rPr>
        <w:t xml:space="preserve"> </w:t>
      </w:r>
      <w:r>
        <w:t>understand</w:t>
      </w:r>
      <w:r>
        <w:rPr>
          <w:spacing w:val="-6"/>
        </w:rPr>
        <w:t xml:space="preserve"> </w:t>
      </w:r>
      <w:r>
        <w:t>which</w:t>
      </w:r>
      <w:r>
        <w:rPr>
          <w:spacing w:val="-2"/>
        </w:rPr>
        <w:t xml:space="preserve"> </w:t>
      </w:r>
      <w:r>
        <w:t>years</w:t>
      </w:r>
      <w:r>
        <w:rPr>
          <w:spacing w:val="-2"/>
        </w:rPr>
        <w:t xml:space="preserve"> </w:t>
      </w:r>
      <w:r>
        <w:t>had</w:t>
      </w:r>
      <w:r>
        <w:rPr>
          <w:spacing w:val="-6"/>
        </w:rPr>
        <w:t xml:space="preserve"> </w:t>
      </w:r>
      <w:r>
        <w:t>significant</w:t>
      </w:r>
      <w:r>
        <w:rPr>
          <w:spacing w:val="-1"/>
        </w:rPr>
        <w:t xml:space="preserve"> </w:t>
      </w:r>
      <w:r>
        <w:t>trading</w:t>
      </w:r>
      <w:r>
        <w:rPr>
          <w:spacing w:val="-6"/>
        </w:rPr>
        <w:t xml:space="preserve"> </w:t>
      </w:r>
      <w:r>
        <w:t>activity</w:t>
      </w:r>
      <w:r>
        <w:rPr>
          <w:spacing w:val="-6"/>
        </w:rPr>
        <w:t xml:space="preserve"> </w:t>
      </w:r>
      <w:r>
        <w:t>for specific</w:t>
      </w:r>
      <w:r>
        <w:rPr>
          <w:spacing w:val="-3"/>
        </w:rPr>
        <w:t xml:space="preserve"> </w:t>
      </w:r>
      <w:r>
        <w:t>companies. It's a useful visual tool for investors to spot trends, compare trading volumes, and gain insights into the market behavior for different companies over the years.</w:t>
      </w:r>
    </w:p>
    <w:p w14:paraId="11328991" w14:textId="77777777" w:rsidR="00224DD2" w:rsidRDefault="00224DD2">
      <w:pPr>
        <w:pStyle w:val="BodyText"/>
      </w:pPr>
    </w:p>
    <w:p w14:paraId="5AD44C8D" w14:textId="77777777" w:rsidR="00224DD2" w:rsidRDefault="00224DD2">
      <w:pPr>
        <w:pStyle w:val="BodyText"/>
      </w:pPr>
    </w:p>
    <w:p w14:paraId="1D89A500" w14:textId="77777777" w:rsidR="00224DD2" w:rsidRDefault="00224DD2">
      <w:pPr>
        <w:pStyle w:val="BodyText"/>
      </w:pPr>
    </w:p>
    <w:p w14:paraId="448BBA6E" w14:textId="77777777" w:rsidR="00224DD2" w:rsidRDefault="00224DD2">
      <w:pPr>
        <w:pStyle w:val="BodyText"/>
      </w:pPr>
    </w:p>
    <w:p w14:paraId="3F7BE81A" w14:textId="77777777" w:rsidR="00224DD2" w:rsidRDefault="00224DD2">
      <w:pPr>
        <w:pStyle w:val="BodyText"/>
      </w:pPr>
    </w:p>
    <w:p w14:paraId="0F83F4A1" w14:textId="77777777" w:rsidR="00224DD2" w:rsidRDefault="00224DD2">
      <w:pPr>
        <w:pStyle w:val="BodyText"/>
      </w:pPr>
    </w:p>
    <w:p w14:paraId="544C8D65" w14:textId="77777777" w:rsidR="00224DD2" w:rsidRDefault="00224DD2">
      <w:pPr>
        <w:pStyle w:val="BodyText"/>
      </w:pPr>
    </w:p>
    <w:p w14:paraId="17D92B6B" w14:textId="77777777" w:rsidR="00224DD2" w:rsidRDefault="00224DD2">
      <w:pPr>
        <w:pStyle w:val="BodyText"/>
      </w:pPr>
    </w:p>
    <w:p w14:paraId="0163658B" w14:textId="77777777" w:rsidR="00224DD2" w:rsidRDefault="00224DD2">
      <w:pPr>
        <w:pStyle w:val="BodyText"/>
      </w:pPr>
    </w:p>
    <w:p w14:paraId="5D3B256A" w14:textId="77777777" w:rsidR="00224DD2" w:rsidRDefault="00224DD2">
      <w:pPr>
        <w:pStyle w:val="BodyText"/>
      </w:pPr>
    </w:p>
    <w:p w14:paraId="41173BE2" w14:textId="77777777" w:rsidR="00224DD2" w:rsidRDefault="00224DD2">
      <w:pPr>
        <w:pStyle w:val="BodyText"/>
      </w:pPr>
    </w:p>
    <w:p w14:paraId="33613361" w14:textId="77777777" w:rsidR="00224DD2" w:rsidRDefault="00224DD2">
      <w:pPr>
        <w:pStyle w:val="BodyText"/>
      </w:pPr>
    </w:p>
    <w:p w14:paraId="32FCE7C1" w14:textId="77777777" w:rsidR="00224DD2" w:rsidRDefault="00224DD2">
      <w:pPr>
        <w:pStyle w:val="BodyText"/>
      </w:pPr>
    </w:p>
    <w:p w14:paraId="2B53B6F3" w14:textId="77777777" w:rsidR="00224DD2" w:rsidRDefault="00224DD2">
      <w:pPr>
        <w:pStyle w:val="BodyText"/>
      </w:pPr>
    </w:p>
    <w:p w14:paraId="459E47F7" w14:textId="77777777" w:rsidR="00224DD2" w:rsidRDefault="00224DD2">
      <w:pPr>
        <w:pStyle w:val="BodyText"/>
      </w:pPr>
    </w:p>
    <w:p w14:paraId="643BB7B4" w14:textId="77777777" w:rsidR="00224DD2" w:rsidRDefault="00224DD2">
      <w:pPr>
        <w:pStyle w:val="BodyText"/>
      </w:pPr>
    </w:p>
    <w:p w14:paraId="62036096" w14:textId="77777777" w:rsidR="00224DD2" w:rsidRDefault="00224DD2">
      <w:pPr>
        <w:pStyle w:val="BodyText"/>
      </w:pPr>
    </w:p>
    <w:p w14:paraId="369D3F6C" w14:textId="77777777" w:rsidR="00224DD2" w:rsidRDefault="00224DD2">
      <w:pPr>
        <w:pStyle w:val="BodyText"/>
      </w:pPr>
    </w:p>
    <w:p w14:paraId="4996DF69" w14:textId="77777777" w:rsidR="00224DD2" w:rsidRDefault="00224DD2">
      <w:pPr>
        <w:pStyle w:val="BodyText"/>
        <w:spacing w:before="6"/>
      </w:pPr>
    </w:p>
    <w:p w14:paraId="3C059C6E" w14:textId="77777777" w:rsidR="00224DD2" w:rsidRDefault="00000000">
      <w:pPr>
        <w:pStyle w:val="ListParagraph"/>
        <w:numPr>
          <w:ilvl w:val="0"/>
          <w:numId w:val="6"/>
        </w:numPr>
        <w:tabs>
          <w:tab w:val="left" w:pos="383"/>
        </w:tabs>
        <w:rPr>
          <w:sz w:val="24"/>
        </w:rPr>
      </w:pPr>
      <w:r>
        <w:rPr>
          <w:b/>
          <w:sz w:val="18"/>
        </w:rPr>
        <w:t>Volume</w:t>
      </w:r>
      <w:r>
        <w:rPr>
          <w:b/>
          <w:spacing w:val="1"/>
          <w:sz w:val="18"/>
        </w:rPr>
        <w:t xml:space="preserve"> </w:t>
      </w:r>
      <w:r>
        <w:rPr>
          <w:b/>
          <w:sz w:val="18"/>
        </w:rPr>
        <w:t>-</w:t>
      </w:r>
      <w:r>
        <w:rPr>
          <w:b/>
          <w:spacing w:val="-3"/>
          <w:sz w:val="18"/>
        </w:rPr>
        <w:t xml:space="preserve"> </w:t>
      </w:r>
      <w:r>
        <w:rPr>
          <w:b/>
          <w:sz w:val="18"/>
        </w:rPr>
        <w:t>amount</w:t>
      </w:r>
      <w:r>
        <w:rPr>
          <w:b/>
          <w:spacing w:val="-4"/>
          <w:sz w:val="18"/>
        </w:rPr>
        <w:t xml:space="preserve"> </w:t>
      </w:r>
      <w:r>
        <w:rPr>
          <w:b/>
          <w:sz w:val="18"/>
        </w:rPr>
        <w:t>of</w:t>
      </w:r>
      <w:r>
        <w:rPr>
          <w:b/>
          <w:spacing w:val="2"/>
          <w:sz w:val="18"/>
        </w:rPr>
        <w:t xml:space="preserve"> </w:t>
      </w:r>
      <w:r>
        <w:rPr>
          <w:b/>
          <w:sz w:val="18"/>
        </w:rPr>
        <w:t>security</w:t>
      </w:r>
      <w:r>
        <w:rPr>
          <w:b/>
          <w:spacing w:val="-4"/>
          <w:sz w:val="18"/>
        </w:rPr>
        <w:t xml:space="preserve"> </w:t>
      </w:r>
      <w:r>
        <w:rPr>
          <w:b/>
          <w:sz w:val="18"/>
        </w:rPr>
        <w:t>that</w:t>
      </w:r>
      <w:r>
        <w:rPr>
          <w:b/>
          <w:spacing w:val="-4"/>
          <w:sz w:val="18"/>
        </w:rPr>
        <w:t xml:space="preserve"> </w:t>
      </w:r>
      <w:r>
        <w:rPr>
          <w:b/>
          <w:sz w:val="18"/>
        </w:rPr>
        <w:t>was</w:t>
      </w:r>
      <w:r>
        <w:rPr>
          <w:b/>
          <w:spacing w:val="-4"/>
          <w:sz w:val="18"/>
        </w:rPr>
        <w:t xml:space="preserve"> </w:t>
      </w:r>
      <w:r>
        <w:rPr>
          <w:b/>
          <w:sz w:val="18"/>
        </w:rPr>
        <w:t>traded</w:t>
      </w:r>
      <w:r>
        <w:rPr>
          <w:b/>
          <w:spacing w:val="-5"/>
          <w:sz w:val="18"/>
        </w:rPr>
        <w:t xml:space="preserve"> </w:t>
      </w:r>
      <w:r>
        <w:rPr>
          <w:b/>
          <w:sz w:val="18"/>
        </w:rPr>
        <w:t>in</w:t>
      </w:r>
      <w:r>
        <w:rPr>
          <w:b/>
          <w:spacing w:val="-5"/>
          <w:sz w:val="18"/>
        </w:rPr>
        <w:t xml:space="preserve"> </w:t>
      </w:r>
      <w:r>
        <w:rPr>
          <w:b/>
          <w:sz w:val="18"/>
        </w:rPr>
        <w:t>a</w:t>
      </w:r>
      <w:r>
        <w:rPr>
          <w:b/>
          <w:spacing w:val="-4"/>
          <w:sz w:val="18"/>
        </w:rPr>
        <w:t xml:space="preserve"> </w:t>
      </w:r>
      <w:r>
        <w:rPr>
          <w:b/>
          <w:sz w:val="18"/>
        </w:rPr>
        <w:t>given</w:t>
      </w:r>
      <w:r>
        <w:rPr>
          <w:b/>
          <w:spacing w:val="-6"/>
          <w:sz w:val="18"/>
        </w:rPr>
        <w:t xml:space="preserve"> </w:t>
      </w:r>
      <w:r>
        <w:rPr>
          <w:b/>
          <w:sz w:val="18"/>
        </w:rPr>
        <w:t>period of</w:t>
      </w:r>
      <w:r>
        <w:rPr>
          <w:b/>
          <w:spacing w:val="-3"/>
          <w:sz w:val="18"/>
        </w:rPr>
        <w:t xml:space="preserve"> </w:t>
      </w:r>
      <w:r>
        <w:rPr>
          <w:b/>
          <w:spacing w:val="-2"/>
          <w:sz w:val="18"/>
        </w:rPr>
        <w:t>time.</w:t>
      </w:r>
    </w:p>
    <w:p w14:paraId="3E4F0745" w14:textId="77777777" w:rsidR="00224DD2" w:rsidRDefault="00224DD2">
      <w:pPr>
        <w:pStyle w:val="ListParagraph"/>
        <w:rPr>
          <w:sz w:val="24"/>
        </w:rPr>
        <w:sectPr w:rsidR="00224DD2">
          <w:pgSz w:w="12240" w:h="15840"/>
          <w:pgMar w:top="1100" w:right="141" w:bottom="280" w:left="1417" w:header="0" w:footer="0" w:gutter="0"/>
          <w:cols w:space="720"/>
        </w:sectPr>
      </w:pPr>
    </w:p>
    <w:p w14:paraId="78D6BDB3" w14:textId="77777777" w:rsidR="00224DD2" w:rsidRDefault="00224DD2">
      <w:pPr>
        <w:pStyle w:val="BodyText"/>
        <w:spacing w:before="94"/>
        <w:rPr>
          <w:b/>
          <w:sz w:val="20"/>
        </w:rPr>
      </w:pPr>
    </w:p>
    <w:p w14:paraId="613881D9" w14:textId="77777777" w:rsidR="00224DD2" w:rsidRDefault="00000000">
      <w:pPr>
        <w:pStyle w:val="BodyText"/>
        <w:ind w:left="413"/>
        <w:rPr>
          <w:sz w:val="20"/>
        </w:rPr>
      </w:pPr>
      <w:r>
        <w:rPr>
          <w:noProof/>
          <w:sz w:val="20"/>
        </w:rPr>
        <w:drawing>
          <wp:inline distT="0" distB="0" distL="0" distR="0" wp14:anchorId="4420418F" wp14:editId="247FF3ED">
            <wp:extent cx="4204095" cy="501605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204095" cy="5016055"/>
                    </a:xfrm>
                    <a:prstGeom prst="rect">
                      <a:avLst/>
                    </a:prstGeom>
                  </pic:spPr>
                </pic:pic>
              </a:graphicData>
            </a:graphic>
          </wp:inline>
        </w:drawing>
      </w:r>
    </w:p>
    <w:p w14:paraId="4FDA4B8E" w14:textId="77777777" w:rsidR="00224DD2" w:rsidRDefault="00224DD2">
      <w:pPr>
        <w:pStyle w:val="BodyText"/>
        <w:rPr>
          <w:sz w:val="20"/>
        </w:rPr>
        <w:sectPr w:rsidR="00224DD2">
          <w:pgSz w:w="12240" w:h="15840"/>
          <w:pgMar w:top="1100" w:right="141" w:bottom="280" w:left="1417" w:header="0" w:footer="0" w:gutter="0"/>
          <w:cols w:space="720"/>
        </w:sectPr>
      </w:pPr>
    </w:p>
    <w:p w14:paraId="04916BBE" w14:textId="77777777" w:rsidR="00224DD2" w:rsidRDefault="00224DD2">
      <w:pPr>
        <w:pStyle w:val="BodyText"/>
        <w:rPr>
          <w:b/>
        </w:rPr>
      </w:pPr>
    </w:p>
    <w:p w14:paraId="59DF13BD" w14:textId="77777777" w:rsidR="00224DD2" w:rsidRDefault="00224DD2">
      <w:pPr>
        <w:pStyle w:val="BodyText"/>
        <w:rPr>
          <w:b/>
        </w:rPr>
      </w:pPr>
    </w:p>
    <w:p w14:paraId="5E0530F2" w14:textId="77777777" w:rsidR="00224DD2" w:rsidRDefault="00224DD2">
      <w:pPr>
        <w:pStyle w:val="BodyText"/>
        <w:spacing w:before="65"/>
        <w:rPr>
          <w:b/>
        </w:rPr>
      </w:pPr>
    </w:p>
    <w:p w14:paraId="0833945A" w14:textId="77777777" w:rsidR="00224DD2" w:rsidRDefault="00000000">
      <w:pPr>
        <w:pStyle w:val="ListParagraph"/>
        <w:numPr>
          <w:ilvl w:val="0"/>
          <w:numId w:val="6"/>
        </w:numPr>
        <w:tabs>
          <w:tab w:val="left" w:pos="383"/>
        </w:tabs>
        <w:spacing w:after="6"/>
      </w:pPr>
      <w:r>
        <w:t>Heap</w:t>
      </w:r>
      <w:r>
        <w:rPr>
          <w:spacing w:val="-5"/>
        </w:rPr>
        <w:t xml:space="preserve"> Map</w:t>
      </w:r>
    </w:p>
    <w:p w14:paraId="3DCEEB68" w14:textId="77777777" w:rsidR="00224DD2" w:rsidRDefault="00000000">
      <w:pPr>
        <w:pStyle w:val="BodyText"/>
        <w:ind w:left="413"/>
        <w:rPr>
          <w:sz w:val="20"/>
        </w:rPr>
      </w:pPr>
      <w:r>
        <w:rPr>
          <w:noProof/>
          <w:sz w:val="20"/>
        </w:rPr>
        <w:drawing>
          <wp:inline distT="0" distB="0" distL="0" distR="0" wp14:anchorId="5BBD90EE" wp14:editId="126DDF64">
            <wp:extent cx="5970089" cy="384248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970089" cy="3842480"/>
                    </a:xfrm>
                    <a:prstGeom prst="rect">
                      <a:avLst/>
                    </a:prstGeom>
                  </pic:spPr>
                </pic:pic>
              </a:graphicData>
            </a:graphic>
          </wp:inline>
        </w:drawing>
      </w:r>
    </w:p>
    <w:p w14:paraId="4629BCCA" w14:textId="77777777" w:rsidR="00224DD2" w:rsidRDefault="00224DD2">
      <w:pPr>
        <w:pStyle w:val="BodyText"/>
      </w:pPr>
    </w:p>
    <w:p w14:paraId="4A3C5A36" w14:textId="77777777" w:rsidR="00224DD2" w:rsidRDefault="00224DD2">
      <w:pPr>
        <w:pStyle w:val="BodyText"/>
      </w:pPr>
    </w:p>
    <w:p w14:paraId="085DB8BD" w14:textId="77777777" w:rsidR="00224DD2" w:rsidRDefault="00224DD2">
      <w:pPr>
        <w:pStyle w:val="BodyText"/>
      </w:pPr>
    </w:p>
    <w:p w14:paraId="0E84EC73" w14:textId="77777777" w:rsidR="00224DD2" w:rsidRDefault="00224DD2">
      <w:pPr>
        <w:pStyle w:val="BodyText"/>
      </w:pPr>
    </w:p>
    <w:p w14:paraId="1C6FBDB0" w14:textId="77777777" w:rsidR="00224DD2" w:rsidRDefault="00224DD2">
      <w:pPr>
        <w:pStyle w:val="BodyText"/>
      </w:pPr>
    </w:p>
    <w:p w14:paraId="05CCCE7A" w14:textId="77777777" w:rsidR="00224DD2" w:rsidRDefault="00224DD2">
      <w:pPr>
        <w:pStyle w:val="BodyText"/>
      </w:pPr>
    </w:p>
    <w:p w14:paraId="1D19C104" w14:textId="77777777" w:rsidR="00224DD2" w:rsidRDefault="00224DD2">
      <w:pPr>
        <w:pStyle w:val="BodyText"/>
      </w:pPr>
    </w:p>
    <w:p w14:paraId="000E6DC1" w14:textId="77777777" w:rsidR="00224DD2" w:rsidRDefault="00224DD2">
      <w:pPr>
        <w:pStyle w:val="BodyText"/>
      </w:pPr>
    </w:p>
    <w:p w14:paraId="44953A8A" w14:textId="77777777" w:rsidR="00224DD2" w:rsidRDefault="00224DD2">
      <w:pPr>
        <w:pStyle w:val="BodyText"/>
      </w:pPr>
    </w:p>
    <w:p w14:paraId="2BF3872B" w14:textId="77777777" w:rsidR="00224DD2" w:rsidRDefault="00224DD2">
      <w:pPr>
        <w:pStyle w:val="BodyText"/>
      </w:pPr>
    </w:p>
    <w:p w14:paraId="3895453A" w14:textId="77777777" w:rsidR="00224DD2" w:rsidRDefault="00224DD2">
      <w:pPr>
        <w:pStyle w:val="BodyText"/>
      </w:pPr>
    </w:p>
    <w:p w14:paraId="518D9C49" w14:textId="77777777" w:rsidR="00224DD2" w:rsidRDefault="00224DD2">
      <w:pPr>
        <w:pStyle w:val="BodyText"/>
      </w:pPr>
    </w:p>
    <w:p w14:paraId="40B16AAC" w14:textId="77777777" w:rsidR="00224DD2" w:rsidRDefault="00224DD2">
      <w:pPr>
        <w:pStyle w:val="BodyText"/>
      </w:pPr>
    </w:p>
    <w:p w14:paraId="71560D44" w14:textId="77777777" w:rsidR="00224DD2" w:rsidRDefault="00224DD2">
      <w:pPr>
        <w:pStyle w:val="BodyText"/>
      </w:pPr>
    </w:p>
    <w:p w14:paraId="0D47E02B" w14:textId="77777777" w:rsidR="00224DD2" w:rsidRDefault="00224DD2">
      <w:pPr>
        <w:pStyle w:val="BodyText"/>
      </w:pPr>
    </w:p>
    <w:p w14:paraId="196F8BD8" w14:textId="77777777" w:rsidR="00224DD2" w:rsidRDefault="00224DD2">
      <w:pPr>
        <w:pStyle w:val="BodyText"/>
      </w:pPr>
    </w:p>
    <w:p w14:paraId="6754961D" w14:textId="77777777" w:rsidR="00224DD2" w:rsidRDefault="00224DD2">
      <w:pPr>
        <w:pStyle w:val="BodyText"/>
      </w:pPr>
    </w:p>
    <w:p w14:paraId="330FBCAA" w14:textId="77777777" w:rsidR="00224DD2" w:rsidRDefault="00224DD2">
      <w:pPr>
        <w:pStyle w:val="BodyText"/>
      </w:pPr>
    </w:p>
    <w:p w14:paraId="7DC58F55" w14:textId="77777777" w:rsidR="00224DD2" w:rsidRDefault="00224DD2">
      <w:pPr>
        <w:pStyle w:val="BodyText"/>
      </w:pPr>
    </w:p>
    <w:p w14:paraId="1F18BE52" w14:textId="77777777" w:rsidR="00224DD2" w:rsidRDefault="00224DD2">
      <w:pPr>
        <w:pStyle w:val="BodyText"/>
      </w:pPr>
    </w:p>
    <w:p w14:paraId="134A0ECF" w14:textId="77777777" w:rsidR="00224DD2" w:rsidRDefault="00224DD2">
      <w:pPr>
        <w:pStyle w:val="BodyText"/>
      </w:pPr>
    </w:p>
    <w:p w14:paraId="1B26C576" w14:textId="77777777" w:rsidR="00224DD2" w:rsidRDefault="00224DD2">
      <w:pPr>
        <w:pStyle w:val="BodyText"/>
        <w:spacing w:before="228"/>
      </w:pPr>
    </w:p>
    <w:p w14:paraId="3972046D" w14:textId="77777777" w:rsidR="00224DD2" w:rsidRDefault="00000000">
      <w:pPr>
        <w:pStyle w:val="Heading1"/>
        <w:numPr>
          <w:ilvl w:val="0"/>
          <w:numId w:val="6"/>
        </w:numPr>
        <w:tabs>
          <w:tab w:val="left" w:pos="383"/>
        </w:tabs>
        <w:spacing w:before="1"/>
        <w:rPr>
          <w:b w:val="0"/>
        </w:rPr>
      </w:pPr>
      <w:r>
        <w:t>Moving average</w:t>
      </w:r>
      <w:r>
        <w:rPr>
          <w:spacing w:val="-4"/>
        </w:rPr>
        <w:t xml:space="preserve"> </w:t>
      </w:r>
      <w:r>
        <w:t>-200</w:t>
      </w:r>
      <w:r>
        <w:rPr>
          <w:spacing w:val="-4"/>
        </w:rPr>
        <w:t xml:space="preserve"> </w:t>
      </w:r>
      <w:r>
        <w:t>of</w:t>
      </w:r>
      <w:r>
        <w:rPr>
          <w:spacing w:val="-6"/>
        </w:rPr>
        <w:t xml:space="preserve"> </w:t>
      </w:r>
      <w:r>
        <w:t>apple</w:t>
      </w:r>
      <w:r>
        <w:rPr>
          <w:spacing w:val="-5"/>
        </w:rPr>
        <w:t xml:space="preserve"> </w:t>
      </w:r>
      <w:proofErr w:type="spellStart"/>
      <w:r>
        <w:rPr>
          <w:spacing w:val="-2"/>
        </w:rPr>
        <w:t>yearwise</w:t>
      </w:r>
      <w:proofErr w:type="spellEnd"/>
    </w:p>
    <w:p w14:paraId="6620AB27" w14:textId="77777777" w:rsidR="00224DD2" w:rsidRDefault="00224DD2">
      <w:pPr>
        <w:pStyle w:val="Heading1"/>
        <w:rPr>
          <w:b w:val="0"/>
        </w:rPr>
        <w:sectPr w:rsidR="00224DD2">
          <w:pgSz w:w="12240" w:h="15840"/>
          <w:pgMar w:top="1100" w:right="141" w:bottom="280" w:left="1417" w:header="0" w:footer="0" w:gutter="0"/>
          <w:cols w:space="720"/>
        </w:sectPr>
      </w:pPr>
    </w:p>
    <w:p w14:paraId="0E52E40B" w14:textId="77777777" w:rsidR="00224DD2" w:rsidRDefault="00224DD2">
      <w:pPr>
        <w:pStyle w:val="BodyText"/>
        <w:rPr>
          <w:b/>
          <w:sz w:val="20"/>
        </w:rPr>
      </w:pPr>
    </w:p>
    <w:p w14:paraId="1D032A8D" w14:textId="77777777" w:rsidR="00224DD2" w:rsidRDefault="00224DD2">
      <w:pPr>
        <w:pStyle w:val="BodyText"/>
        <w:rPr>
          <w:b/>
          <w:sz w:val="20"/>
        </w:rPr>
      </w:pPr>
    </w:p>
    <w:p w14:paraId="1D8431AD" w14:textId="77777777" w:rsidR="00224DD2" w:rsidRDefault="00224DD2">
      <w:pPr>
        <w:pStyle w:val="BodyText"/>
        <w:spacing w:before="114"/>
        <w:rPr>
          <w:b/>
          <w:sz w:val="20"/>
        </w:rPr>
      </w:pPr>
    </w:p>
    <w:p w14:paraId="73727424" w14:textId="77777777" w:rsidR="00224DD2" w:rsidRDefault="00000000">
      <w:pPr>
        <w:pStyle w:val="BodyText"/>
        <w:ind w:left="53"/>
        <w:rPr>
          <w:sz w:val="20"/>
        </w:rPr>
      </w:pPr>
      <w:r>
        <w:rPr>
          <w:noProof/>
          <w:sz w:val="20"/>
        </w:rPr>
        <w:drawing>
          <wp:inline distT="0" distB="0" distL="0" distR="0" wp14:anchorId="1C1FCC82" wp14:editId="0AF54E27">
            <wp:extent cx="5975758" cy="455990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975758" cy="4559903"/>
                    </a:xfrm>
                    <a:prstGeom prst="rect">
                      <a:avLst/>
                    </a:prstGeom>
                  </pic:spPr>
                </pic:pic>
              </a:graphicData>
            </a:graphic>
          </wp:inline>
        </w:drawing>
      </w:r>
    </w:p>
    <w:p w14:paraId="08DE6F0F" w14:textId="77777777" w:rsidR="00224DD2" w:rsidRDefault="00000000">
      <w:pPr>
        <w:pStyle w:val="BodyText"/>
        <w:ind w:left="383" w:right="1329"/>
      </w:pPr>
      <w:r>
        <w:t>In</w:t>
      </w:r>
      <w:r>
        <w:rPr>
          <w:spacing w:val="-5"/>
        </w:rPr>
        <w:t xml:space="preserve"> </w:t>
      </w:r>
      <w:r>
        <w:t>this</w:t>
      </w:r>
      <w:r>
        <w:rPr>
          <w:spacing w:val="-1"/>
        </w:rPr>
        <w:t xml:space="preserve"> </w:t>
      </w:r>
      <w:r>
        <w:t>Pie</w:t>
      </w:r>
      <w:r>
        <w:rPr>
          <w:spacing w:val="-7"/>
        </w:rPr>
        <w:t xml:space="preserve"> </w:t>
      </w:r>
      <w:r>
        <w:t>Chart,</w:t>
      </w:r>
      <w:r>
        <w:rPr>
          <w:spacing w:val="-3"/>
        </w:rPr>
        <w:t xml:space="preserve"> </w:t>
      </w:r>
      <w:r>
        <w:t>each</w:t>
      </w:r>
      <w:r>
        <w:rPr>
          <w:spacing w:val="-5"/>
        </w:rPr>
        <w:t xml:space="preserve"> </w:t>
      </w:r>
      <w:r>
        <w:t>slice</w:t>
      </w:r>
      <w:r>
        <w:rPr>
          <w:spacing w:val="-7"/>
        </w:rPr>
        <w:t xml:space="preserve"> </w:t>
      </w:r>
      <w:r>
        <w:t>represents</w:t>
      </w:r>
      <w:r>
        <w:rPr>
          <w:spacing w:val="-1"/>
        </w:rPr>
        <w:t xml:space="preserve"> </w:t>
      </w:r>
      <w:r>
        <w:t>a year, distinguished</w:t>
      </w:r>
      <w:r>
        <w:rPr>
          <w:spacing w:val="-5"/>
        </w:rPr>
        <w:t xml:space="preserve"> </w:t>
      </w:r>
      <w:r>
        <w:t>by</w:t>
      </w:r>
      <w:r>
        <w:rPr>
          <w:spacing w:val="-1"/>
        </w:rPr>
        <w:t xml:space="preserve"> </w:t>
      </w:r>
      <w:r>
        <w:t>different colors.</w:t>
      </w:r>
      <w:r>
        <w:rPr>
          <w:spacing w:val="-3"/>
        </w:rPr>
        <w:t xml:space="preserve"> </w:t>
      </w:r>
      <w:r>
        <w:t>The</w:t>
      </w:r>
      <w:r>
        <w:rPr>
          <w:spacing w:val="-7"/>
        </w:rPr>
        <w:t xml:space="preserve"> </w:t>
      </w:r>
      <w:r>
        <w:t>size</w:t>
      </w:r>
      <w:r>
        <w:rPr>
          <w:spacing w:val="-7"/>
        </w:rPr>
        <w:t xml:space="preserve"> </w:t>
      </w:r>
      <w:r>
        <w:t>of</w:t>
      </w:r>
      <w:r>
        <w:rPr>
          <w:spacing w:val="-3"/>
        </w:rPr>
        <w:t xml:space="preserve"> </w:t>
      </w:r>
      <w:r>
        <w:t>each</w:t>
      </w:r>
      <w:r>
        <w:rPr>
          <w:spacing w:val="-5"/>
        </w:rPr>
        <w:t xml:space="preserve"> </w:t>
      </w:r>
      <w:r>
        <w:t>slice corresponds to the total value of the 200-day Moving Average (MA200) for that year. The chart focuses specifically on data for the company Apple due to the applied filter.</w:t>
      </w:r>
    </w:p>
    <w:p w14:paraId="58574E2A" w14:textId="77777777" w:rsidR="00224DD2" w:rsidRDefault="00000000">
      <w:pPr>
        <w:pStyle w:val="ListParagraph"/>
        <w:numPr>
          <w:ilvl w:val="1"/>
          <w:numId w:val="6"/>
        </w:numPr>
        <w:tabs>
          <w:tab w:val="left" w:pos="602"/>
        </w:tabs>
        <w:spacing w:before="209"/>
        <w:ind w:left="602" w:hanging="219"/>
      </w:pPr>
      <w:r>
        <w:t>Colors</w:t>
      </w:r>
      <w:r>
        <w:rPr>
          <w:spacing w:val="-7"/>
        </w:rPr>
        <w:t xml:space="preserve"> </w:t>
      </w:r>
      <w:r>
        <w:t>(Year):</w:t>
      </w:r>
      <w:r>
        <w:rPr>
          <w:spacing w:val="-5"/>
        </w:rPr>
        <w:t xml:space="preserve"> </w:t>
      </w:r>
      <w:r>
        <w:t>Different</w:t>
      </w:r>
      <w:r>
        <w:rPr>
          <w:spacing w:val="-4"/>
        </w:rPr>
        <w:t xml:space="preserve"> </w:t>
      </w:r>
      <w:r>
        <w:t>colors</w:t>
      </w:r>
      <w:r>
        <w:rPr>
          <w:spacing w:val="-4"/>
        </w:rPr>
        <w:t xml:space="preserve"> </w:t>
      </w:r>
      <w:r>
        <w:t>distinguish</w:t>
      </w:r>
      <w:r>
        <w:rPr>
          <w:spacing w:val="-4"/>
        </w:rPr>
        <w:t xml:space="preserve"> </w:t>
      </w:r>
      <w:r>
        <w:t>different</w:t>
      </w:r>
      <w:r>
        <w:rPr>
          <w:spacing w:val="-4"/>
        </w:rPr>
        <w:t xml:space="preserve"> </w:t>
      </w:r>
      <w:r>
        <w:t>years,</w:t>
      </w:r>
      <w:r>
        <w:rPr>
          <w:spacing w:val="-2"/>
        </w:rPr>
        <w:t xml:space="preserve"> </w:t>
      </w:r>
      <w:r>
        <w:t>making</w:t>
      </w:r>
      <w:r>
        <w:rPr>
          <w:spacing w:val="-8"/>
        </w:rPr>
        <w:t xml:space="preserve"> </w:t>
      </w:r>
      <w:r>
        <w:t>it easy</w:t>
      </w:r>
      <w:r>
        <w:rPr>
          <w:spacing w:val="-7"/>
        </w:rPr>
        <w:t xml:space="preserve"> </w:t>
      </w:r>
      <w:r>
        <w:t>to</w:t>
      </w:r>
      <w:r>
        <w:rPr>
          <w:spacing w:val="-9"/>
        </w:rPr>
        <w:t xml:space="preserve"> </w:t>
      </w:r>
      <w:r>
        <w:t>identify</w:t>
      </w:r>
      <w:r>
        <w:rPr>
          <w:spacing w:val="-5"/>
        </w:rPr>
        <w:t xml:space="preserve"> </w:t>
      </w:r>
      <w:r>
        <w:t>each</w:t>
      </w:r>
      <w:r>
        <w:rPr>
          <w:spacing w:val="-8"/>
        </w:rPr>
        <w:t xml:space="preserve"> </w:t>
      </w:r>
      <w:r>
        <w:rPr>
          <w:spacing w:val="-2"/>
        </w:rPr>
        <w:t>period.</w:t>
      </w:r>
    </w:p>
    <w:p w14:paraId="285E988C" w14:textId="77777777" w:rsidR="00224DD2" w:rsidRDefault="00000000">
      <w:pPr>
        <w:pStyle w:val="ListParagraph"/>
        <w:numPr>
          <w:ilvl w:val="1"/>
          <w:numId w:val="6"/>
        </w:numPr>
        <w:tabs>
          <w:tab w:val="left" w:pos="602"/>
        </w:tabs>
        <w:spacing w:before="2"/>
        <w:ind w:left="383" w:right="2283" w:firstLine="0"/>
      </w:pPr>
      <w:r>
        <w:t>Slices:</w:t>
      </w:r>
      <w:r>
        <w:rPr>
          <w:spacing w:val="-3"/>
        </w:rPr>
        <w:t xml:space="preserve"> </w:t>
      </w:r>
      <w:r>
        <w:t>Each</w:t>
      </w:r>
      <w:r>
        <w:rPr>
          <w:spacing w:val="-6"/>
        </w:rPr>
        <w:t xml:space="preserve"> </w:t>
      </w:r>
      <w:r>
        <w:t>slice</w:t>
      </w:r>
      <w:r>
        <w:rPr>
          <w:spacing w:val="-3"/>
        </w:rPr>
        <w:t xml:space="preserve"> </w:t>
      </w:r>
      <w:r>
        <w:t>illustrates</w:t>
      </w:r>
      <w:r>
        <w:rPr>
          <w:spacing w:val="-1"/>
        </w:rPr>
        <w:t xml:space="preserve"> </w:t>
      </w:r>
      <w:r>
        <w:t>the</w:t>
      </w:r>
      <w:r>
        <w:rPr>
          <w:spacing w:val="-8"/>
        </w:rPr>
        <w:t xml:space="preserve"> </w:t>
      </w:r>
      <w:r>
        <w:t>proportion</w:t>
      </w:r>
      <w:r>
        <w:rPr>
          <w:spacing w:val="-1"/>
        </w:rPr>
        <w:t xml:space="preserve"> </w:t>
      </w:r>
      <w:r>
        <w:t>of</w:t>
      </w:r>
      <w:r>
        <w:rPr>
          <w:spacing w:val="-3"/>
        </w:rPr>
        <w:t xml:space="preserve"> </w:t>
      </w:r>
      <w:r>
        <w:t>the</w:t>
      </w:r>
      <w:r>
        <w:rPr>
          <w:spacing w:val="-8"/>
        </w:rPr>
        <w:t xml:space="preserve"> </w:t>
      </w:r>
      <w:r>
        <w:t>total</w:t>
      </w:r>
      <w:r>
        <w:rPr>
          <w:spacing w:val="-5"/>
        </w:rPr>
        <w:t xml:space="preserve"> </w:t>
      </w:r>
      <w:r>
        <w:t>MA200</w:t>
      </w:r>
      <w:r>
        <w:rPr>
          <w:spacing w:val="-1"/>
        </w:rPr>
        <w:t xml:space="preserve"> </w:t>
      </w:r>
      <w:r>
        <w:t>value</w:t>
      </w:r>
      <w:r>
        <w:rPr>
          <w:spacing w:val="-8"/>
        </w:rPr>
        <w:t xml:space="preserve"> </w:t>
      </w:r>
      <w:r>
        <w:t>in</w:t>
      </w:r>
      <w:r>
        <w:rPr>
          <w:spacing w:val="-6"/>
        </w:rPr>
        <w:t xml:space="preserve"> </w:t>
      </w:r>
      <w:r>
        <w:t>a particular year, showcasing its contribution to the whole dataset.</w:t>
      </w:r>
    </w:p>
    <w:p w14:paraId="500EECEE" w14:textId="77777777" w:rsidR="00224DD2" w:rsidRDefault="00000000">
      <w:pPr>
        <w:pStyle w:val="ListParagraph"/>
        <w:numPr>
          <w:ilvl w:val="1"/>
          <w:numId w:val="6"/>
        </w:numPr>
        <w:tabs>
          <w:tab w:val="left" w:pos="602"/>
        </w:tabs>
        <w:spacing w:before="5" w:line="237" w:lineRule="auto"/>
        <w:ind w:left="383" w:right="1495" w:firstLine="0"/>
      </w:pPr>
      <w:r>
        <w:t>Size</w:t>
      </w:r>
      <w:r>
        <w:rPr>
          <w:spacing w:val="-10"/>
        </w:rPr>
        <w:t xml:space="preserve"> </w:t>
      </w:r>
      <w:r>
        <w:t>of</w:t>
      </w:r>
      <w:r>
        <w:rPr>
          <w:spacing w:val="-5"/>
        </w:rPr>
        <w:t xml:space="preserve"> </w:t>
      </w:r>
      <w:r>
        <w:t>Slices:</w:t>
      </w:r>
      <w:r>
        <w:rPr>
          <w:spacing w:val="-4"/>
        </w:rPr>
        <w:t xml:space="preserve"> </w:t>
      </w:r>
      <w:r>
        <w:t>Larger slices</w:t>
      </w:r>
      <w:r>
        <w:rPr>
          <w:spacing w:val="-3"/>
        </w:rPr>
        <w:t xml:space="preserve"> </w:t>
      </w:r>
      <w:r>
        <w:t>indicate</w:t>
      </w:r>
      <w:r>
        <w:rPr>
          <w:spacing w:val="-5"/>
        </w:rPr>
        <w:t xml:space="preserve"> </w:t>
      </w:r>
      <w:r>
        <w:t>years</w:t>
      </w:r>
      <w:r>
        <w:rPr>
          <w:spacing w:val="-3"/>
        </w:rPr>
        <w:t xml:space="preserve"> </w:t>
      </w:r>
      <w:r>
        <w:t>with</w:t>
      </w:r>
      <w:r>
        <w:rPr>
          <w:spacing w:val="-3"/>
        </w:rPr>
        <w:t xml:space="preserve"> </w:t>
      </w:r>
      <w:r>
        <w:t>higher MA200</w:t>
      </w:r>
      <w:r>
        <w:rPr>
          <w:spacing w:val="-3"/>
        </w:rPr>
        <w:t xml:space="preserve"> </w:t>
      </w:r>
      <w:r>
        <w:t>values, reflecting</w:t>
      </w:r>
      <w:r>
        <w:rPr>
          <w:spacing w:val="-3"/>
        </w:rPr>
        <w:t xml:space="preserve"> </w:t>
      </w:r>
      <w:r>
        <w:t>more</w:t>
      </w:r>
      <w:r>
        <w:rPr>
          <w:spacing w:val="-10"/>
        </w:rPr>
        <w:t xml:space="preserve"> </w:t>
      </w:r>
      <w:r>
        <w:t>substantial long-term trends for Apple's stock.</w:t>
      </w:r>
    </w:p>
    <w:p w14:paraId="67A43788" w14:textId="77777777" w:rsidR="00224DD2" w:rsidRDefault="00224DD2">
      <w:pPr>
        <w:pStyle w:val="BodyText"/>
        <w:spacing w:before="2"/>
      </w:pPr>
    </w:p>
    <w:p w14:paraId="21F34AC7" w14:textId="77777777" w:rsidR="00224DD2" w:rsidRDefault="00000000">
      <w:pPr>
        <w:pStyle w:val="BodyText"/>
        <w:spacing w:before="1"/>
        <w:ind w:left="383" w:right="1343"/>
      </w:pPr>
      <w:r>
        <w:t>By observing this chart, you can quickly grasp how Apple's long-term average trends (MA200</w:t>
      </w:r>
      <w:r>
        <w:rPr>
          <w:spacing w:val="40"/>
        </w:rPr>
        <w:t xml:space="preserve"> </w:t>
      </w:r>
      <w:r>
        <w:t>values) have varied over different years. The chart simplifies complex data, highlighting the relative significance</w:t>
      </w:r>
      <w:r>
        <w:rPr>
          <w:spacing w:val="-4"/>
        </w:rPr>
        <w:t xml:space="preserve"> </w:t>
      </w:r>
      <w:r>
        <w:t>of</w:t>
      </w:r>
      <w:r>
        <w:rPr>
          <w:spacing w:val="-4"/>
        </w:rPr>
        <w:t xml:space="preserve"> </w:t>
      </w:r>
      <w:r>
        <w:t>these</w:t>
      </w:r>
      <w:r>
        <w:rPr>
          <w:spacing w:val="-9"/>
        </w:rPr>
        <w:t xml:space="preserve"> </w:t>
      </w:r>
      <w:r>
        <w:t>trends</w:t>
      </w:r>
      <w:r>
        <w:rPr>
          <w:spacing w:val="-2"/>
        </w:rPr>
        <w:t xml:space="preserve"> </w:t>
      </w:r>
      <w:r>
        <w:t>specifically</w:t>
      </w:r>
      <w:r>
        <w:rPr>
          <w:spacing w:val="-7"/>
        </w:rPr>
        <w:t xml:space="preserve"> </w:t>
      </w:r>
      <w:r>
        <w:t>for Apple, making</w:t>
      </w:r>
      <w:r>
        <w:rPr>
          <w:spacing w:val="-7"/>
        </w:rPr>
        <w:t xml:space="preserve"> </w:t>
      </w:r>
      <w:r>
        <w:t>it</w:t>
      </w:r>
      <w:r>
        <w:rPr>
          <w:spacing w:val="-1"/>
        </w:rPr>
        <w:t xml:space="preserve"> </w:t>
      </w:r>
      <w:r>
        <w:t>a valuable</w:t>
      </w:r>
      <w:r>
        <w:rPr>
          <w:spacing w:val="-9"/>
        </w:rPr>
        <w:t xml:space="preserve"> </w:t>
      </w:r>
      <w:r>
        <w:t>tool</w:t>
      </w:r>
      <w:r>
        <w:rPr>
          <w:spacing w:val="-6"/>
        </w:rPr>
        <w:t xml:space="preserve"> </w:t>
      </w:r>
      <w:r>
        <w:t>for investors</w:t>
      </w:r>
      <w:r>
        <w:rPr>
          <w:spacing w:val="-2"/>
        </w:rPr>
        <w:t xml:space="preserve"> </w:t>
      </w:r>
      <w:r>
        <w:t>to</w:t>
      </w:r>
      <w:r>
        <w:rPr>
          <w:spacing w:val="-7"/>
        </w:rPr>
        <w:t xml:space="preserve"> </w:t>
      </w:r>
      <w:r>
        <w:t>assess</w:t>
      </w:r>
      <w:r>
        <w:rPr>
          <w:spacing w:val="-1"/>
        </w:rPr>
        <w:t xml:space="preserve"> </w:t>
      </w:r>
      <w:r>
        <w:t>the company's historical market stability and potential investment opportunities.</w:t>
      </w:r>
    </w:p>
    <w:p w14:paraId="0D887D20" w14:textId="77777777" w:rsidR="00224DD2" w:rsidRDefault="00224DD2">
      <w:pPr>
        <w:pStyle w:val="BodyText"/>
        <w:sectPr w:rsidR="00224DD2">
          <w:pgSz w:w="12240" w:h="15840"/>
          <w:pgMar w:top="1100" w:right="141" w:bottom="280" w:left="1417" w:header="0" w:footer="0" w:gutter="0"/>
          <w:cols w:space="720"/>
        </w:sectPr>
      </w:pPr>
    </w:p>
    <w:p w14:paraId="4834FD61" w14:textId="77777777" w:rsidR="00224DD2" w:rsidRDefault="00224DD2">
      <w:pPr>
        <w:pStyle w:val="BodyText"/>
      </w:pPr>
    </w:p>
    <w:p w14:paraId="33E95A64" w14:textId="77777777" w:rsidR="00224DD2" w:rsidRDefault="00224DD2">
      <w:pPr>
        <w:pStyle w:val="BodyText"/>
        <w:spacing w:before="69"/>
      </w:pPr>
    </w:p>
    <w:p w14:paraId="1A3D743D" w14:textId="77777777" w:rsidR="00224DD2" w:rsidRDefault="00000000">
      <w:pPr>
        <w:pStyle w:val="Heading1"/>
        <w:numPr>
          <w:ilvl w:val="0"/>
          <w:numId w:val="6"/>
        </w:numPr>
        <w:tabs>
          <w:tab w:val="left" w:pos="383"/>
        </w:tabs>
        <w:rPr>
          <w:b w:val="0"/>
        </w:rPr>
      </w:pPr>
      <w:r>
        <w:t>Moving average</w:t>
      </w:r>
      <w:r>
        <w:rPr>
          <w:spacing w:val="-4"/>
        </w:rPr>
        <w:t xml:space="preserve"> </w:t>
      </w:r>
      <w:r>
        <w:t>-200</w:t>
      </w:r>
      <w:r>
        <w:rPr>
          <w:spacing w:val="-4"/>
        </w:rPr>
        <w:t xml:space="preserve"> </w:t>
      </w:r>
      <w:r>
        <w:t>of</w:t>
      </w:r>
      <w:r>
        <w:rPr>
          <w:spacing w:val="-6"/>
        </w:rPr>
        <w:t xml:space="preserve"> </w:t>
      </w:r>
      <w:proofErr w:type="spellStart"/>
      <w:r>
        <w:t>facebook</w:t>
      </w:r>
      <w:proofErr w:type="spellEnd"/>
      <w:r>
        <w:rPr>
          <w:spacing w:val="-10"/>
        </w:rPr>
        <w:t xml:space="preserve"> </w:t>
      </w:r>
      <w:proofErr w:type="spellStart"/>
      <w:r>
        <w:rPr>
          <w:spacing w:val="-2"/>
        </w:rPr>
        <w:t>yearwise</w:t>
      </w:r>
      <w:proofErr w:type="spellEnd"/>
    </w:p>
    <w:p w14:paraId="42A10DB2" w14:textId="77777777" w:rsidR="00224DD2" w:rsidRDefault="00000000">
      <w:pPr>
        <w:pStyle w:val="BodyText"/>
        <w:spacing w:before="1"/>
        <w:rPr>
          <w:b/>
          <w:sz w:val="20"/>
        </w:rPr>
      </w:pPr>
      <w:r>
        <w:rPr>
          <w:b/>
          <w:noProof/>
          <w:sz w:val="20"/>
        </w:rPr>
        <w:drawing>
          <wp:anchor distT="0" distB="0" distL="0" distR="0" simplePos="0" relativeHeight="487596032" behindDoc="1" locked="0" layoutInCell="1" allowOverlap="1" wp14:anchorId="7FC3E71C" wp14:editId="19861F2D">
            <wp:simplePos x="0" y="0"/>
            <wp:positionH relativeFrom="page">
              <wp:posOffset>933450</wp:posOffset>
            </wp:positionH>
            <wp:positionV relativeFrom="paragraph">
              <wp:posOffset>161965</wp:posOffset>
            </wp:positionV>
            <wp:extent cx="5952755" cy="39898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952755" cy="3989832"/>
                    </a:xfrm>
                    <a:prstGeom prst="rect">
                      <a:avLst/>
                    </a:prstGeom>
                  </pic:spPr>
                </pic:pic>
              </a:graphicData>
            </a:graphic>
          </wp:anchor>
        </w:drawing>
      </w:r>
    </w:p>
    <w:p w14:paraId="37972EB8" w14:textId="77777777" w:rsidR="00224DD2" w:rsidRDefault="00224DD2">
      <w:pPr>
        <w:pStyle w:val="BodyText"/>
        <w:rPr>
          <w:b/>
        </w:rPr>
      </w:pPr>
    </w:p>
    <w:p w14:paraId="3DE82681" w14:textId="77777777" w:rsidR="00224DD2" w:rsidRDefault="00224DD2">
      <w:pPr>
        <w:pStyle w:val="BodyText"/>
        <w:spacing w:before="241"/>
        <w:rPr>
          <w:b/>
        </w:rPr>
      </w:pPr>
    </w:p>
    <w:p w14:paraId="0E19FEA7" w14:textId="77777777" w:rsidR="00224DD2" w:rsidRDefault="00000000">
      <w:pPr>
        <w:pStyle w:val="BodyText"/>
        <w:ind w:left="23" w:right="1329" w:firstLine="57"/>
      </w:pPr>
      <w:r>
        <w:t>In</w:t>
      </w:r>
      <w:r>
        <w:rPr>
          <w:spacing w:val="-6"/>
        </w:rPr>
        <w:t xml:space="preserve"> </w:t>
      </w:r>
      <w:r>
        <w:t>this</w:t>
      </w:r>
      <w:r>
        <w:rPr>
          <w:spacing w:val="-1"/>
        </w:rPr>
        <w:t xml:space="preserve"> </w:t>
      </w:r>
      <w:r>
        <w:t>Pie</w:t>
      </w:r>
      <w:r>
        <w:rPr>
          <w:spacing w:val="-8"/>
        </w:rPr>
        <w:t xml:space="preserve"> </w:t>
      </w:r>
      <w:r>
        <w:t>Chart,</w:t>
      </w:r>
      <w:r>
        <w:rPr>
          <w:spacing w:val="-4"/>
        </w:rPr>
        <w:t xml:space="preserve"> </w:t>
      </w:r>
      <w:r>
        <w:t>each</w:t>
      </w:r>
      <w:r>
        <w:rPr>
          <w:spacing w:val="-6"/>
        </w:rPr>
        <w:t xml:space="preserve"> </w:t>
      </w:r>
      <w:r>
        <w:t>colorful</w:t>
      </w:r>
      <w:r>
        <w:rPr>
          <w:spacing w:val="-5"/>
        </w:rPr>
        <w:t xml:space="preserve"> </w:t>
      </w:r>
      <w:r>
        <w:t>slice</w:t>
      </w:r>
      <w:r>
        <w:rPr>
          <w:spacing w:val="-8"/>
        </w:rPr>
        <w:t xml:space="preserve"> </w:t>
      </w:r>
      <w:r>
        <w:t>represents</w:t>
      </w:r>
      <w:r>
        <w:rPr>
          <w:spacing w:val="-1"/>
        </w:rPr>
        <w:t xml:space="preserve"> </w:t>
      </w:r>
      <w:r>
        <w:t>a specific</w:t>
      </w:r>
      <w:r>
        <w:rPr>
          <w:spacing w:val="-3"/>
        </w:rPr>
        <w:t xml:space="preserve"> </w:t>
      </w:r>
      <w:r>
        <w:t>year, distinguished</w:t>
      </w:r>
      <w:r>
        <w:rPr>
          <w:spacing w:val="-6"/>
        </w:rPr>
        <w:t xml:space="preserve"> </w:t>
      </w:r>
      <w:r>
        <w:t>by</w:t>
      </w:r>
      <w:r>
        <w:rPr>
          <w:spacing w:val="-6"/>
        </w:rPr>
        <w:t xml:space="preserve"> </w:t>
      </w:r>
      <w:r>
        <w:t>different colors.</w:t>
      </w:r>
      <w:r>
        <w:rPr>
          <w:spacing w:val="-3"/>
        </w:rPr>
        <w:t xml:space="preserve"> </w:t>
      </w:r>
      <w:r>
        <w:t>The</w:t>
      </w:r>
      <w:r>
        <w:rPr>
          <w:spacing w:val="-8"/>
        </w:rPr>
        <w:t xml:space="preserve"> </w:t>
      </w:r>
      <w:r>
        <w:t>size of each slice corresponds to the total value of the 200-day Moving Average (MA200) for that year. The chart focuses exclusively on data for the company Facebook due to the applied filter.</w:t>
      </w:r>
    </w:p>
    <w:p w14:paraId="164B13B4" w14:textId="77777777" w:rsidR="00224DD2" w:rsidRDefault="00224DD2">
      <w:pPr>
        <w:pStyle w:val="BodyText"/>
        <w:spacing w:before="1"/>
      </w:pPr>
    </w:p>
    <w:p w14:paraId="593F9B5C" w14:textId="77777777" w:rsidR="00224DD2" w:rsidRDefault="00000000">
      <w:pPr>
        <w:pStyle w:val="ListParagraph"/>
        <w:numPr>
          <w:ilvl w:val="0"/>
          <w:numId w:val="5"/>
        </w:numPr>
        <w:tabs>
          <w:tab w:val="left" w:pos="243"/>
        </w:tabs>
        <w:ind w:left="243" w:hanging="220"/>
      </w:pPr>
      <w:r>
        <w:t>Colors</w:t>
      </w:r>
      <w:r>
        <w:rPr>
          <w:spacing w:val="-7"/>
        </w:rPr>
        <w:t xml:space="preserve"> </w:t>
      </w:r>
      <w:r>
        <w:t>(Year):</w:t>
      </w:r>
      <w:r>
        <w:rPr>
          <w:spacing w:val="-7"/>
        </w:rPr>
        <w:t xml:space="preserve"> </w:t>
      </w:r>
      <w:r>
        <w:t>Different</w:t>
      </w:r>
      <w:r>
        <w:rPr>
          <w:spacing w:val="-4"/>
        </w:rPr>
        <w:t xml:space="preserve"> </w:t>
      </w:r>
      <w:r>
        <w:t>colors</w:t>
      </w:r>
      <w:r>
        <w:rPr>
          <w:spacing w:val="-8"/>
        </w:rPr>
        <w:t xml:space="preserve"> </w:t>
      </w:r>
      <w:r>
        <w:t>represent</w:t>
      </w:r>
      <w:r>
        <w:rPr>
          <w:spacing w:val="-3"/>
        </w:rPr>
        <w:t xml:space="preserve"> </w:t>
      </w:r>
      <w:r>
        <w:t>different</w:t>
      </w:r>
      <w:r>
        <w:rPr>
          <w:spacing w:val="1"/>
        </w:rPr>
        <w:t xml:space="preserve"> </w:t>
      </w:r>
      <w:r>
        <w:t>years,</w:t>
      </w:r>
      <w:r>
        <w:rPr>
          <w:spacing w:val="-6"/>
        </w:rPr>
        <w:t xml:space="preserve"> </w:t>
      </w:r>
      <w:r>
        <w:t>making</w:t>
      </w:r>
      <w:r>
        <w:rPr>
          <w:spacing w:val="-8"/>
        </w:rPr>
        <w:t xml:space="preserve"> </w:t>
      </w:r>
      <w:r>
        <w:t>them</w:t>
      </w:r>
      <w:r>
        <w:rPr>
          <w:spacing w:val="-8"/>
        </w:rPr>
        <w:t xml:space="preserve"> </w:t>
      </w:r>
      <w:r>
        <w:t>easily</w:t>
      </w:r>
      <w:r>
        <w:rPr>
          <w:spacing w:val="-4"/>
        </w:rPr>
        <w:t xml:space="preserve"> </w:t>
      </w:r>
      <w:r>
        <w:rPr>
          <w:spacing w:val="-2"/>
        </w:rPr>
        <w:t>distinguishable.</w:t>
      </w:r>
    </w:p>
    <w:p w14:paraId="7837F062" w14:textId="77777777" w:rsidR="00224DD2" w:rsidRDefault="00000000">
      <w:pPr>
        <w:pStyle w:val="ListParagraph"/>
        <w:numPr>
          <w:ilvl w:val="0"/>
          <w:numId w:val="5"/>
        </w:numPr>
        <w:tabs>
          <w:tab w:val="left" w:pos="243"/>
        </w:tabs>
        <w:spacing w:before="3" w:line="237" w:lineRule="auto"/>
        <w:ind w:left="23" w:right="1824" w:firstLine="0"/>
      </w:pPr>
      <w:r>
        <w:t>Slices:</w:t>
      </w:r>
      <w:r>
        <w:rPr>
          <w:spacing w:val="-6"/>
        </w:rPr>
        <w:t xml:space="preserve"> </w:t>
      </w:r>
      <w:r>
        <w:t>Each</w:t>
      </w:r>
      <w:r>
        <w:rPr>
          <w:spacing w:val="-7"/>
        </w:rPr>
        <w:t xml:space="preserve"> </w:t>
      </w:r>
      <w:r>
        <w:t>slice</w:t>
      </w:r>
      <w:r>
        <w:rPr>
          <w:spacing w:val="-4"/>
        </w:rPr>
        <w:t xml:space="preserve"> </w:t>
      </w:r>
      <w:r>
        <w:t>illustrates</w:t>
      </w:r>
      <w:r>
        <w:rPr>
          <w:spacing w:val="-3"/>
        </w:rPr>
        <w:t xml:space="preserve"> </w:t>
      </w:r>
      <w:r>
        <w:t>the</w:t>
      </w:r>
      <w:r>
        <w:rPr>
          <w:spacing w:val="-9"/>
        </w:rPr>
        <w:t xml:space="preserve"> </w:t>
      </w:r>
      <w:r>
        <w:t>portion</w:t>
      </w:r>
      <w:r>
        <w:rPr>
          <w:spacing w:val="-3"/>
        </w:rPr>
        <w:t xml:space="preserve"> </w:t>
      </w:r>
      <w:r>
        <w:t>of</w:t>
      </w:r>
      <w:r>
        <w:rPr>
          <w:spacing w:val="-4"/>
        </w:rPr>
        <w:t xml:space="preserve"> </w:t>
      </w:r>
      <w:r>
        <w:t>Facebook's</w:t>
      </w:r>
      <w:r>
        <w:rPr>
          <w:spacing w:val="-3"/>
        </w:rPr>
        <w:t xml:space="preserve"> </w:t>
      </w:r>
      <w:r>
        <w:t>MA200</w:t>
      </w:r>
      <w:r>
        <w:rPr>
          <w:spacing w:val="-3"/>
        </w:rPr>
        <w:t xml:space="preserve"> </w:t>
      </w:r>
      <w:r>
        <w:t>value</w:t>
      </w:r>
      <w:r>
        <w:rPr>
          <w:spacing w:val="-9"/>
        </w:rPr>
        <w:t xml:space="preserve"> </w:t>
      </w:r>
      <w:r>
        <w:t>for a particular year,</w:t>
      </w:r>
      <w:r>
        <w:rPr>
          <w:spacing w:val="-5"/>
        </w:rPr>
        <w:t xml:space="preserve"> </w:t>
      </w:r>
      <w:r>
        <w:t>offering insights into its long-term trends.</w:t>
      </w:r>
    </w:p>
    <w:p w14:paraId="150DE93F" w14:textId="77777777" w:rsidR="00224DD2" w:rsidRDefault="00000000">
      <w:pPr>
        <w:pStyle w:val="ListParagraph"/>
        <w:numPr>
          <w:ilvl w:val="0"/>
          <w:numId w:val="5"/>
        </w:numPr>
        <w:tabs>
          <w:tab w:val="left" w:pos="243"/>
        </w:tabs>
        <w:spacing w:before="2"/>
        <w:ind w:left="23" w:right="1330" w:firstLine="0"/>
      </w:pPr>
      <w:r>
        <w:t>Size</w:t>
      </w:r>
      <w:r>
        <w:rPr>
          <w:spacing w:val="-9"/>
        </w:rPr>
        <w:t xml:space="preserve"> </w:t>
      </w:r>
      <w:r>
        <w:t>of</w:t>
      </w:r>
      <w:r>
        <w:rPr>
          <w:spacing w:val="-4"/>
        </w:rPr>
        <w:t xml:space="preserve"> </w:t>
      </w:r>
      <w:r>
        <w:t>Slices:</w:t>
      </w:r>
      <w:r>
        <w:rPr>
          <w:spacing w:val="-6"/>
        </w:rPr>
        <w:t xml:space="preserve"> </w:t>
      </w:r>
      <w:r>
        <w:t>Larger slices</w:t>
      </w:r>
      <w:r>
        <w:rPr>
          <w:spacing w:val="-2"/>
        </w:rPr>
        <w:t xml:space="preserve"> </w:t>
      </w:r>
      <w:r>
        <w:t>indicate</w:t>
      </w:r>
      <w:r>
        <w:rPr>
          <w:spacing w:val="-4"/>
        </w:rPr>
        <w:t xml:space="preserve"> </w:t>
      </w:r>
      <w:r>
        <w:t>years</w:t>
      </w:r>
      <w:r>
        <w:rPr>
          <w:spacing w:val="-2"/>
        </w:rPr>
        <w:t xml:space="preserve"> </w:t>
      </w:r>
      <w:r>
        <w:t>with</w:t>
      </w:r>
      <w:r>
        <w:rPr>
          <w:spacing w:val="-2"/>
        </w:rPr>
        <w:t xml:space="preserve"> </w:t>
      </w:r>
      <w:r>
        <w:t>higher MA200</w:t>
      </w:r>
      <w:r>
        <w:rPr>
          <w:spacing w:val="-2"/>
        </w:rPr>
        <w:t xml:space="preserve"> </w:t>
      </w:r>
      <w:r>
        <w:t>values, reflecting</w:t>
      </w:r>
      <w:r>
        <w:rPr>
          <w:spacing w:val="-2"/>
        </w:rPr>
        <w:t xml:space="preserve"> </w:t>
      </w:r>
      <w:r>
        <w:t>more</w:t>
      </w:r>
      <w:r>
        <w:rPr>
          <w:spacing w:val="-9"/>
        </w:rPr>
        <w:t xml:space="preserve"> </w:t>
      </w:r>
      <w:r>
        <w:t>substantial</w:t>
      </w:r>
      <w:r>
        <w:rPr>
          <w:spacing w:val="-6"/>
        </w:rPr>
        <w:t xml:space="preserve"> </w:t>
      </w:r>
      <w:r>
        <w:t>long- term trends for Facebook's stock.</w:t>
      </w:r>
    </w:p>
    <w:p w14:paraId="51B9E349" w14:textId="77777777" w:rsidR="00224DD2" w:rsidRDefault="00000000">
      <w:pPr>
        <w:pStyle w:val="BodyText"/>
        <w:spacing w:before="252"/>
        <w:ind w:left="23" w:right="1316"/>
      </w:pPr>
      <w:r>
        <w:t>By observing this chart, you can swiftly understand how Facebook's long-term average trends (MA200 values) have varied across different years. The chart simplifies complex data, emphasizing the relative importance</w:t>
      </w:r>
      <w:r>
        <w:rPr>
          <w:spacing w:val="-8"/>
        </w:rPr>
        <w:t xml:space="preserve"> </w:t>
      </w:r>
      <w:r>
        <w:t>of</w:t>
      </w:r>
      <w:r>
        <w:rPr>
          <w:spacing w:val="-3"/>
        </w:rPr>
        <w:t xml:space="preserve"> </w:t>
      </w:r>
      <w:r>
        <w:t>these</w:t>
      </w:r>
      <w:r>
        <w:rPr>
          <w:spacing w:val="-8"/>
        </w:rPr>
        <w:t xml:space="preserve"> </w:t>
      </w:r>
      <w:r>
        <w:t>trends</w:t>
      </w:r>
      <w:r>
        <w:rPr>
          <w:spacing w:val="-2"/>
        </w:rPr>
        <w:t xml:space="preserve"> </w:t>
      </w:r>
      <w:r>
        <w:t>specifically</w:t>
      </w:r>
      <w:r>
        <w:rPr>
          <w:spacing w:val="-6"/>
        </w:rPr>
        <w:t xml:space="preserve"> </w:t>
      </w:r>
      <w:r>
        <w:t>for Facebook. It</w:t>
      </w:r>
      <w:r>
        <w:rPr>
          <w:spacing w:val="-1"/>
        </w:rPr>
        <w:t xml:space="preserve"> </w:t>
      </w:r>
      <w:r>
        <w:t>serves</w:t>
      </w:r>
      <w:r>
        <w:rPr>
          <w:spacing w:val="-2"/>
        </w:rPr>
        <w:t xml:space="preserve"> </w:t>
      </w:r>
      <w:r>
        <w:t>as</w:t>
      </w:r>
      <w:r>
        <w:rPr>
          <w:spacing w:val="-5"/>
        </w:rPr>
        <w:t xml:space="preserve"> </w:t>
      </w:r>
      <w:r>
        <w:t>a valuable</w:t>
      </w:r>
      <w:r>
        <w:rPr>
          <w:spacing w:val="-8"/>
        </w:rPr>
        <w:t xml:space="preserve"> </w:t>
      </w:r>
      <w:r>
        <w:t>tool</w:t>
      </w:r>
      <w:r>
        <w:rPr>
          <w:spacing w:val="-5"/>
        </w:rPr>
        <w:t xml:space="preserve"> </w:t>
      </w:r>
      <w:r>
        <w:t>for investors</w:t>
      </w:r>
      <w:r>
        <w:rPr>
          <w:spacing w:val="-2"/>
        </w:rPr>
        <w:t xml:space="preserve"> </w:t>
      </w:r>
      <w:r>
        <w:t>to</w:t>
      </w:r>
      <w:r>
        <w:rPr>
          <w:spacing w:val="-6"/>
        </w:rPr>
        <w:t xml:space="preserve"> </w:t>
      </w:r>
      <w:r>
        <w:t>assess</w:t>
      </w:r>
      <w:r>
        <w:rPr>
          <w:spacing w:val="-1"/>
        </w:rPr>
        <w:t xml:space="preserve"> </w:t>
      </w:r>
      <w:r>
        <w:t>the company's historical market stability and identify potential investment patterns.</w:t>
      </w:r>
    </w:p>
    <w:p w14:paraId="635159B5" w14:textId="77777777" w:rsidR="00224DD2" w:rsidRDefault="00224DD2">
      <w:pPr>
        <w:pStyle w:val="BodyText"/>
        <w:sectPr w:rsidR="00224DD2">
          <w:pgSz w:w="12240" w:h="15840"/>
          <w:pgMar w:top="1100" w:right="141" w:bottom="280" w:left="1417" w:header="0" w:footer="0" w:gutter="0"/>
          <w:cols w:space="720"/>
        </w:sectPr>
      </w:pPr>
    </w:p>
    <w:p w14:paraId="42EB6E10" w14:textId="77777777" w:rsidR="00224DD2" w:rsidRDefault="00224DD2">
      <w:pPr>
        <w:pStyle w:val="BodyText"/>
      </w:pPr>
    </w:p>
    <w:p w14:paraId="5CEA3893" w14:textId="77777777" w:rsidR="00224DD2" w:rsidRDefault="00224DD2">
      <w:pPr>
        <w:pStyle w:val="BodyText"/>
        <w:spacing w:before="69"/>
      </w:pPr>
    </w:p>
    <w:p w14:paraId="2089344C" w14:textId="77777777" w:rsidR="00224DD2" w:rsidRDefault="00000000">
      <w:pPr>
        <w:pStyle w:val="Heading1"/>
        <w:numPr>
          <w:ilvl w:val="0"/>
          <w:numId w:val="6"/>
        </w:numPr>
        <w:tabs>
          <w:tab w:val="left" w:pos="383"/>
        </w:tabs>
        <w:rPr>
          <w:b w:val="0"/>
        </w:rPr>
      </w:pPr>
      <w:r>
        <w:t>Moving</w:t>
      </w:r>
      <w:r>
        <w:rPr>
          <w:spacing w:val="2"/>
        </w:rPr>
        <w:t xml:space="preserve"> </w:t>
      </w:r>
      <w:r>
        <w:t>average</w:t>
      </w:r>
      <w:r>
        <w:rPr>
          <w:spacing w:val="-4"/>
        </w:rPr>
        <w:t xml:space="preserve"> </w:t>
      </w:r>
      <w:r>
        <w:t>-200</w:t>
      </w:r>
      <w:r>
        <w:rPr>
          <w:spacing w:val="-2"/>
        </w:rPr>
        <w:t xml:space="preserve"> </w:t>
      </w:r>
      <w:r>
        <w:t>of</w:t>
      </w:r>
      <w:r>
        <w:rPr>
          <w:spacing w:val="-8"/>
        </w:rPr>
        <w:t xml:space="preserve"> </w:t>
      </w:r>
      <w:r>
        <w:t>google</w:t>
      </w:r>
      <w:r>
        <w:rPr>
          <w:spacing w:val="-4"/>
        </w:rPr>
        <w:t xml:space="preserve"> </w:t>
      </w:r>
      <w:proofErr w:type="spellStart"/>
      <w:r>
        <w:rPr>
          <w:spacing w:val="-2"/>
        </w:rPr>
        <w:t>yearwise</w:t>
      </w:r>
      <w:proofErr w:type="spellEnd"/>
    </w:p>
    <w:p w14:paraId="4AA819BB" w14:textId="77777777" w:rsidR="00224DD2" w:rsidRDefault="00224DD2">
      <w:pPr>
        <w:pStyle w:val="BodyText"/>
        <w:rPr>
          <w:b/>
          <w:sz w:val="20"/>
        </w:rPr>
      </w:pPr>
    </w:p>
    <w:p w14:paraId="2DEFF7C5" w14:textId="77777777" w:rsidR="00224DD2" w:rsidRDefault="00000000">
      <w:pPr>
        <w:pStyle w:val="BodyText"/>
        <w:spacing w:before="24"/>
        <w:rPr>
          <w:b/>
          <w:sz w:val="20"/>
        </w:rPr>
      </w:pPr>
      <w:r>
        <w:rPr>
          <w:b/>
          <w:noProof/>
          <w:sz w:val="20"/>
        </w:rPr>
        <w:drawing>
          <wp:anchor distT="0" distB="0" distL="0" distR="0" simplePos="0" relativeHeight="487596544" behindDoc="1" locked="0" layoutInCell="1" allowOverlap="1" wp14:anchorId="4966BA85" wp14:editId="050E4A80">
            <wp:simplePos x="0" y="0"/>
            <wp:positionH relativeFrom="page">
              <wp:posOffset>1162050</wp:posOffset>
            </wp:positionH>
            <wp:positionV relativeFrom="paragraph">
              <wp:posOffset>177091</wp:posOffset>
            </wp:positionV>
            <wp:extent cx="5968827" cy="400583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968827" cy="4005834"/>
                    </a:xfrm>
                    <a:prstGeom prst="rect">
                      <a:avLst/>
                    </a:prstGeom>
                  </pic:spPr>
                </pic:pic>
              </a:graphicData>
            </a:graphic>
          </wp:anchor>
        </w:drawing>
      </w:r>
    </w:p>
    <w:p w14:paraId="6A011C6D" w14:textId="77777777" w:rsidR="00224DD2" w:rsidRDefault="00224DD2">
      <w:pPr>
        <w:pStyle w:val="BodyText"/>
        <w:spacing w:before="224"/>
        <w:rPr>
          <w:b/>
        </w:rPr>
      </w:pPr>
    </w:p>
    <w:p w14:paraId="47AC75F6" w14:textId="77777777" w:rsidR="00224DD2" w:rsidRDefault="00000000">
      <w:pPr>
        <w:pStyle w:val="BodyText"/>
        <w:spacing w:before="1"/>
        <w:ind w:left="383" w:right="1421"/>
      </w:pPr>
      <w:r>
        <w:t>In</w:t>
      </w:r>
      <w:r>
        <w:rPr>
          <w:spacing w:val="-7"/>
        </w:rPr>
        <w:t xml:space="preserve"> </w:t>
      </w:r>
      <w:r>
        <w:t>this</w:t>
      </w:r>
      <w:r>
        <w:rPr>
          <w:spacing w:val="-2"/>
        </w:rPr>
        <w:t xml:space="preserve"> </w:t>
      </w:r>
      <w:r>
        <w:t>Pie</w:t>
      </w:r>
      <w:r>
        <w:rPr>
          <w:spacing w:val="-9"/>
        </w:rPr>
        <w:t xml:space="preserve"> </w:t>
      </w:r>
      <w:r>
        <w:t>Chart,</w:t>
      </w:r>
      <w:r>
        <w:rPr>
          <w:spacing w:val="-5"/>
        </w:rPr>
        <w:t xml:space="preserve"> </w:t>
      </w:r>
      <w:r>
        <w:t>each</w:t>
      </w:r>
      <w:r>
        <w:rPr>
          <w:spacing w:val="-7"/>
        </w:rPr>
        <w:t xml:space="preserve"> </w:t>
      </w:r>
      <w:r>
        <w:t>vibrant</w:t>
      </w:r>
      <w:r>
        <w:rPr>
          <w:spacing w:val="-1"/>
        </w:rPr>
        <w:t xml:space="preserve"> </w:t>
      </w:r>
      <w:r>
        <w:t>slice</w:t>
      </w:r>
      <w:r>
        <w:rPr>
          <w:spacing w:val="-9"/>
        </w:rPr>
        <w:t xml:space="preserve"> </w:t>
      </w:r>
      <w:r>
        <w:t>represents</w:t>
      </w:r>
      <w:r>
        <w:rPr>
          <w:spacing w:val="-2"/>
        </w:rPr>
        <w:t xml:space="preserve"> </w:t>
      </w:r>
      <w:r>
        <w:t>a specific</w:t>
      </w:r>
      <w:r>
        <w:rPr>
          <w:spacing w:val="-4"/>
        </w:rPr>
        <w:t xml:space="preserve"> </w:t>
      </w:r>
      <w:r>
        <w:t>year for the</w:t>
      </w:r>
      <w:r>
        <w:rPr>
          <w:spacing w:val="-9"/>
        </w:rPr>
        <w:t xml:space="preserve"> </w:t>
      </w:r>
      <w:r>
        <w:t>company</w:t>
      </w:r>
      <w:r>
        <w:rPr>
          <w:spacing w:val="-7"/>
        </w:rPr>
        <w:t xml:space="preserve"> </w:t>
      </w:r>
      <w:r>
        <w:t>Google, with</w:t>
      </w:r>
      <w:r>
        <w:rPr>
          <w:spacing w:val="-2"/>
        </w:rPr>
        <w:t xml:space="preserve"> </w:t>
      </w:r>
      <w:r>
        <w:t>different colors for easy distinction. The size of each slice corresponds to the total value of the 200-day Moving Average (MA200) for that respective year.</w:t>
      </w:r>
    </w:p>
    <w:p w14:paraId="3E363B94" w14:textId="77777777" w:rsidR="00224DD2" w:rsidRDefault="00000000">
      <w:pPr>
        <w:pStyle w:val="ListParagraph"/>
        <w:numPr>
          <w:ilvl w:val="1"/>
          <w:numId w:val="6"/>
        </w:numPr>
        <w:tabs>
          <w:tab w:val="left" w:pos="602"/>
        </w:tabs>
        <w:spacing w:before="249"/>
        <w:ind w:left="602" w:hanging="219"/>
      </w:pPr>
      <w:r>
        <w:t>Colors</w:t>
      </w:r>
      <w:r>
        <w:rPr>
          <w:spacing w:val="-6"/>
        </w:rPr>
        <w:t xml:space="preserve"> </w:t>
      </w:r>
      <w:r>
        <w:t>(Year):</w:t>
      </w:r>
      <w:r>
        <w:rPr>
          <w:spacing w:val="-8"/>
        </w:rPr>
        <w:t xml:space="preserve"> </w:t>
      </w:r>
      <w:r>
        <w:t>Unique</w:t>
      </w:r>
      <w:r>
        <w:rPr>
          <w:spacing w:val="-10"/>
        </w:rPr>
        <w:t xml:space="preserve"> </w:t>
      </w:r>
      <w:r>
        <w:t>colors</w:t>
      </w:r>
      <w:r>
        <w:rPr>
          <w:spacing w:val="-4"/>
        </w:rPr>
        <w:t xml:space="preserve"> </w:t>
      </w:r>
      <w:r>
        <w:t>signify</w:t>
      </w:r>
      <w:r>
        <w:rPr>
          <w:spacing w:val="-4"/>
        </w:rPr>
        <w:t xml:space="preserve"> </w:t>
      </w:r>
      <w:r>
        <w:t>different</w:t>
      </w:r>
      <w:r>
        <w:rPr>
          <w:spacing w:val="-3"/>
        </w:rPr>
        <w:t xml:space="preserve"> </w:t>
      </w:r>
      <w:r>
        <w:t>years,</w:t>
      </w:r>
      <w:r>
        <w:rPr>
          <w:spacing w:val="-5"/>
        </w:rPr>
        <w:t xml:space="preserve"> </w:t>
      </w:r>
      <w:r>
        <w:t>allowing</w:t>
      </w:r>
      <w:r>
        <w:rPr>
          <w:spacing w:val="-4"/>
        </w:rPr>
        <w:t xml:space="preserve"> </w:t>
      </w:r>
      <w:r>
        <w:t>easy</w:t>
      </w:r>
      <w:r>
        <w:rPr>
          <w:spacing w:val="-3"/>
        </w:rPr>
        <w:t xml:space="preserve"> </w:t>
      </w:r>
      <w:r>
        <w:t>year</w:t>
      </w:r>
      <w:r>
        <w:rPr>
          <w:spacing w:val="-1"/>
        </w:rPr>
        <w:t xml:space="preserve"> </w:t>
      </w:r>
      <w:r>
        <w:rPr>
          <w:spacing w:val="-2"/>
        </w:rPr>
        <w:t>identification.</w:t>
      </w:r>
    </w:p>
    <w:p w14:paraId="4198751B" w14:textId="77777777" w:rsidR="00224DD2" w:rsidRDefault="00000000">
      <w:pPr>
        <w:pStyle w:val="ListParagraph"/>
        <w:numPr>
          <w:ilvl w:val="1"/>
          <w:numId w:val="6"/>
        </w:numPr>
        <w:tabs>
          <w:tab w:val="left" w:pos="602"/>
        </w:tabs>
        <w:spacing w:before="1" w:line="242" w:lineRule="auto"/>
        <w:ind w:left="383" w:right="1528" w:firstLine="0"/>
      </w:pPr>
      <w:r>
        <w:t>Slices:</w:t>
      </w:r>
      <w:r>
        <w:rPr>
          <w:spacing w:val="-5"/>
        </w:rPr>
        <w:t xml:space="preserve"> </w:t>
      </w:r>
      <w:r>
        <w:t>Each</w:t>
      </w:r>
      <w:r>
        <w:rPr>
          <w:spacing w:val="-6"/>
        </w:rPr>
        <w:t xml:space="preserve"> </w:t>
      </w:r>
      <w:r>
        <w:t>slice</w:t>
      </w:r>
      <w:r>
        <w:rPr>
          <w:spacing w:val="-3"/>
        </w:rPr>
        <w:t xml:space="preserve"> </w:t>
      </w:r>
      <w:r>
        <w:t>illustrates</w:t>
      </w:r>
      <w:r>
        <w:rPr>
          <w:spacing w:val="-1"/>
        </w:rPr>
        <w:t xml:space="preserve"> </w:t>
      </w:r>
      <w:r>
        <w:t>the</w:t>
      </w:r>
      <w:r>
        <w:rPr>
          <w:spacing w:val="-8"/>
        </w:rPr>
        <w:t xml:space="preserve"> </w:t>
      </w:r>
      <w:r>
        <w:t>proportion</w:t>
      </w:r>
      <w:r>
        <w:rPr>
          <w:spacing w:val="-1"/>
        </w:rPr>
        <w:t xml:space="preserve"> </w:t>
      </w:r>
      <w:r>
        <w:t>of</w:t>
      </w:r>
      <w:r>
        <w:rPr>
          <w:spacing w:val="-3"/>
        </w:rPr>
        <w:t xml:space="preserve"> </w:t>
      </w:r>
      <w:r>
        <w:t>Google's</w:t>
      </w:r>
      <w:r>
        <w:rPr>
          <w:spacing w:val="-1"/>
        </w:rPr>
        <w:t xml:space="preserve"> </w:t>
      </w:r>
      <w:r>
        <w:t>MA200</w:t>
      </w:r>
      <w:r>
        <w:rPr>
          <w:spacing w:val="-1"/>
        </w:rPr>
        <w:t xml:space="preserve"> </w:t>
      </w:r>
      <w:r>
        <w:t>value</w:t>
      </w:r>
      <w:r>
        <w:rPr>
          <w:spacing w:val="-8"/>
        </w:rPr>
        <w:t xml:space="preserve"> </w:t>
      </w:r>
      <w:r>
        <w:t>for a</w:t>
      </w:r>
      <w:r>
        <w:rPr>
          <w:spacing w:val="-3"/>
        </w:rPr>
        <w:t xml:space="preserve"> </w:t>
      </w:r>
      <w:r>
        <w:t>specific</w:t>
      </w:r>
      <w:r>
        <w:rPr>
          <w:spacing w:val="-3"/>
        </w:rPr>
        <w:t xml:space="preserve"> </w:t>
      </w:r>
      <w:r>
        <w:t>year, offering insights into its long-term trends.</w:t>
      </w:r>
    </w:p>
    <w:p w14:paraId="10D16C92" w14:textId="77777777" w:rsidR="00224DD2" w:rsidRDefault="00000000">
      <w:pPr>
        <w:pStyle w:val="ListParagraph"/>
        <w:numPr>
          <w:ilvl w:val="1"/>
          <w:numId w:val="6"/>
        </w:numPr>
        <w:tabs>
          <w:tab w:val="left" w:pos="602"/>
        </w:tabs>
        <w:spacing w:line="237" w:lineRule="auto"/>
        <w:ind w:left="383" w:right="1498" w:firstLine="0"/>
      </w:pPr>
      <w:r>
        <w:t>Size</w:t>
      </w:r>
      <w:r>
        <w:rPr>
          <w:spacing w:val="-10"/>
        </w:rPr>
        <w:t xml:space="preserve"> </w:t>
      </w:r>
      <w:r>
        <w:t>of</w:t>
      </w:r>
      <w:r>
        <w:rPr>
          <w:spacing w:val="-5"/>
        </w:rPr>
        <w:t xml:space="preserve"> </w:t>
      </w:r>
      <w:r>
        <w:t>Slices:</w:t>
      </w:r>
      <w:r>
        <w:rPr>
          <w:spacing w:val="-7"/>
        </w:rPr>
        <w:t xml:space="preserve"> </w:t>
      </w:r>
      <w:r>
        <w:t>Larger</w:t>
      </w:r>
      <w:r>
        <w:rPr>
          <w:spacing w:val="-1"/>
        </w:rPr>
        <w:t xml:space="preserve"> </w:t>
      </w:r>
      <w:r>
        <w:t>slices</w:t>
      </w:r>
      <w:r>
        <w:rPr>
          <w:spacing w:val="-3"/>
        </w:rPr>
        <w:t xml:space="preserve"> </w:t>
      </w:r>
      <w:r>
        <w:t>indicate</w:t>
      </w:r>
      <w:r>
        <w:rPr>
          <w:spacing w:val="-5"/>
        </w:rPr>
        <w:t xml:space="preserve"> </w:t>
      </w:r>
      <w:r>
        <w:t>years</w:t>
      </w:r>
      <w:r>
        <w:rPr>
          <w:spacing w:val="-3"/>
        </w:rPr>
        <w:t xml:space="preserve"> </w:t>
      </w:r>
      <w:r>
        <w:t>with</w:t>
      </w:r>
      <w:r>
        <w:rPr>
          <w:spacing w:val="-3"/>
        </w:rPr>
        <w:t xml:space="preserve"> </w:t>
      </w:r>
      <w:r>
        <w:t>higher</w:t>
      </w:r>
      <w:r>
        <w:rPr>
          <w:spacing w:val="-1"/>
        </w:rPr>
        <w:t xml:space="preserve"> </w:t>
      </w:r>
      <w:r>
        <w:t>MA200</w:t>
      </w:r>
      <w:r>
        <w:rPr>
          <w:spacing w:val="-3"/>
        </w:rPr>
        <w:t xml:space="preserve"> </w:t>
      </w:r>
      <w:r>
        <w:t>values,</w:t>
      </w:r>
      <w:r>
        <w:rPr>
          <w:spacing w:val="-1"/>
        </w:rPr>
        <w:t xml:space="preserve"> </w:t>
      </w:r>
      <w:r>
        <w:t>reflecting</w:t>
      </w:r>
      <w:r>
        <w:rPr>
          <w:spacing w:val="-3"/>
        </w:rPr>
        <w:t xml:space="preserve"> </w:t>
      </w:r>
      <w:r>
        <w:t>more</w:t>
      </w:r>
      <w:r>
        <w:rPr>
          <w:spacing w:val="-10"/>
        </w:rPr>
        <w:t xml:space="preserve"> </w:t>
      </w:r>
      <w:r>
        <w:t>substantial long-term trends for Google's stock.</w:t>
      </w:r>
    </w:p>
    <w:p w14:paraId="4D3ED5C2" w14:textId="77777777" w:rsidR="00224DD2" w:rsidRDefault="00224DD2">
      <w:pPr>
        <w:pStyle w:val="BodyText"/>
        <w:spacing w:before="3"/>
      </w:pPr>
    </w:p>
    <w:p w14:paraId="7E9B6092" w14:textId="77777777" w:rsidR="00224DD2" w:rsidRDefault="00000000">
      <w:pPr>
        <w:pStyle w:val="BodyText"/>
        <w:ind w:left="383" w:right="1329"/>
      </w:pPr>
      <w:r>
        <w:t>By observing this chart, you can swiftly grasp how Google's long-term average trends (MA200 values) have</w:t>
      </w:r>
      <w:r>
        <w:rPr>
          <w:spacing w:val="-4"/>
        </w:rPr>
        <w:t xml:space="preserve"> </w:t>
      </w:r>
      <w:r>
        <w:t>varied</w:t>
      </w:r>
      <w:r>
        <w:rPr>
          <w:spacing w:val="-7"/>
        </w:rPr>
        <w:t xml:space="preserve"> </w:t>
      </w:r>
      <w:r>
        <w:t>across</w:t>
      </w:r>
      <w:r>
        <w:rPr>
          <w:spacing w:val="-2"/>
        </w:rPr>
        <w:t xml:space="preserve"> </w:t>
      </w:r>
      <w:r>
        <w:t>different</w:t>
      </w:r>
      <w:r>
        <w:rPr>
          <w:spacing w:val="-2"/>
        </w:rPr>
        <w:t xml:space="preserve"> </w:t>
      </w:r>
      <w:r>
        <w:t>years.</w:t>
      </w:r>
      <w:r>
        <w:rPr>
          <w:spacing w:val="-9"/>
        </w:rPr>
        <w:t xml:space="preserve"> </w:t>
      </w:r>
      <w:r>
        <w:t>The</w:t>
      </w:r>
      <w:r>
        <w:rPr>
          <w:spacing w:val="-9"/>
        </w:rPr>
        <w:t xml:space="preserve"> </w:t>
      </w:r>
      <w:r>
        <w:t>chart</w:t>
      </w:r>
      <w:r>
        <w:rPr>
          <w:spacing w:val="-2"/>
        </w:rPr>
        <w:t xml:space="preserve"> </w:t>
      </w:r>
      <w:r>
        <w:t>simplifies</w:t>
      </w:r>
      <w:r>
        <w:rPr>
          <w:spacing w:val="-2"/>
        </w:rPr>
        <w:t xml:space="preserve"> </w:t>
      </w:r>
      <w:r>
        <w:t>complex data,</w:t>
      </w:r>
      <w:r>
        <w:rPr>
          <w:spacing w:val="-5"/>
        </w:rPr>
        <w:t xml:space="preserve"> </w:t>
      </w:r>
      <w:r>
        <w:t>highlighting</w:t>
      </w:r>
      <w:r>
        <w:rPr>
          <w:spacing w:val="-7"/>
        </w:rPr>
        <w:t xml:space="preserve"> </w:t>
      </w:r>
      <w:r>
        <w:t>the</w:t>
      </w:r>
      <w:r>
        <w:rPr>
          <w:spacing w:val="-9"/>
        </w:rPr>
        <w:t xml:space="preserve"> </w:t>
      </w:r>
      <w:r>
        <w:t>relative significance of these</w:t>
      </w:r>
      <w:r>
        <w:rPr>
          <w:spacing w:val="-5"/>
        </w:rPr>
        <w:t xml:space="preserve"> </w:t>
      </w:r>
      <w:r>
        <w:t>trends specifically</w:t>
      </w:r>
      <w:r>
        <w:rPr>
          <w:spacing w:val="-3"/>
        </w:rPr>
        <w:t xml:space="preserve"> </w:t>
      </w:r>
      <w:r>
        <w:t>for Google. It serves as</w:t>
      </w:r>
      <w:r>
        <w:rPr>
          <w:spacing w:val="-2"/>
        </w:rPr>
        <w:t xml:space="preserve"> </w:t>
      </w:r>
      <w:r>
        <w:t>a valuable</w:t>
      </w:r>
      <w:r>
        <w:rPr>
          <w:spacing w:val="-5"/>
        </w:rPr>
        <w:t xml:space="preserve"> </w:t>
      </w:r>
      <w:r>
        <w:t>tool</w:t>
      </w:r>
      <w:r>
        <w:rPr>
          <w:spacing w:val="-2"/>
        </w:rPr>
        <w:t xml:space="preserve"> </w:t>
      </w:r>
      <w:r>
        <w:t>for investors to assess the company's historical market stability and identify potential investment patterns.</w:t>
      </w:r>
    </w:p>
    <w:p w14:paraId="29D4ACDD" w14:textId="77777777" w:rsidR="00224DD2" w:rsidRDefault="00224DD2">
      <w:pPr>
        <w:pStyle w:val="BodyText"/>
        <w:sectPr w:rsidR="00224DD2">
          <w:pgSz w:w="12240" w:h="15840"/>
          <w:pgMar w:top="1100" w:right="141" w:bottom="280" w:left="1417" w:header="0" w:footer="0" w:gutter="0"/>
          <w:cols w:space="720"/>
        </w:sectPr>
      </w:pPr>
    </w:p>
    <w:p w14:paraId="5EF85C72" w14:textId="77777777" w:rsidR="00224DD2" w:rsidRDefault="00224DD2">
      <w:pPr>
        <w:pStyle w:val="BodyText"/>
      </w:pPr>
    </w:p>
    <w:p w14:paraId="78FF6A29" w14:textId="77777777" w:rsidR="00224DD2" w:rsidRDefault="00224DD2">
      <w:pPr>
        <w:pStyle w:val="BodyText"/>
        <w:spacing w:before="69"/>
      </w:pPr>
    </w:p>
    <w:p w14:paraId="7998A48C" w14:textId="77777777" w:rsidR="00224DD2" w:rsidRDefault="00000000">
      <w:pPr>
        <w:pStyle w:val="Heading1"/>
        <w:numPr>
          <w:ilvl w:val="0"/>
          <w:numId w:val="6"/>
        </w:numPr>
        <w:tabs>
          <w:tab w:val="left" w:pos="383"/>
        </w:tabs>
        <w:rPr>
          <w:b w:val="0"/>
        </w:rPr>
      </w:pPr>
      <w:r>
        <w:t>Moving average</w:t>
      </w:r>
      <w:r>
        <w:rPr>
          <w:spacing w:val="-5"/>
        </w:rPr>
        <w:t xml:space="preserve"> </w:t>
      </w:r>
      <w:r>
        <w:t>-200</w:t>
      </w:r>
      <w:r>
        <w:rPr>
          <w:spacing w:val="-3"/>
        </w:rPr>
        <w:t xml:space="preserve"> </w:t>
      </w:r>
      <w:r>
        <w:t>of</w:t>
      </w:r>
      <w:r>
        <w:rPr>
          <w:spacing w:val="-6"/>
        </w:rPr>
        <w:t xml:space="preserve"> </w:t>
      </w:r>
      <w:proofErr w:type="spellStart"/>
      <w:r>
        <w:t>nvidia</w:t>
      </w:r>
      <w:proofErr w:type="spellEnd"/>
      <w:r>
        <w:rPr>
          <w:spacing w:val="-8"/>
        </w:rPr>
        <w:t xml:space="preserve"> </w:t>
      </w:r>
      <w:proofErr w:type="spellStart"/>
      <w:r>
        <w:rPr>
          <w:spacing w:val="-2"/>
        </w:rPr>
        <w:t>yearwise</w:t>
      </w:r>
      <w:proofErr w:type="spellEnd"/>
    </w:p>
    <w:p w14:paraId="6FED8039" w14:textId="77777777" w:rsidR="00224DD2" w:rsidRDefault="00000000">
      <w:pPr>
        <w:pStyle w:val="BodyText"/>
        <w:spacing w:before="1"/>
        <w:rPr>
          <w:b/>
          <w:sz w:val="20"/>
        </w:rPr>
      </w:pPr>
      <w:r>
        <w:rPr>
          <w:b/>
          <w:noProof/>
          <w:sz w:val="20"/>
        </w:rPr>
        <w:drawing>
          <wp:anchor distT="0" distB="0" distL="0" distR="0" simplePos="0" relativeHeight="487597056" behindDoc="1" locked="0" layoutInCell="1" allowOverlap="1" wp14:anchorId="104CBD3C" wp14:editId="6B046B21">
            <wp:simplePos x="0" y="0"/>
            <wp:positionH relativeFrom="page">
              <wp:posOffset>1162050</wp:posOffset>
            </wp:positionH>
            <wp:positionV relativeFrom="paragraph">
              <wp:posOffset>161966</wp:posOffset>
            </wp:positionV>
            <wp:extent cx="5941703" cy="38547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941703" cy="3854767"/>
                    </a:xfrm>
                    <a:prstGeom prst="rect">
                      <a:avLst/>
                    </a:prstGeom>
                  </pic:spPr>
                </pic:pic>
              </a:graphicData>
            </a:graphic>
          </wp:anchor>
        </w:drawing>
      </w:r>
    </w:p>
    <w:p w14:paraId="055D042B" w14:textId="77777777" w:rsidR="00224DD2" w:rsidRDefault="00000000">
      <w:pPr>
        <w:pStyle w:val="BodyText"/>
        <w:ind w:left="383" w:right="1421"/>
      </w:pPr>
      <w:r>
        <w:t>In</w:t>
      </w:r>
      <w:r>
        <w:rPr>
          <w:spacing w:val="-7"/>
        </w:rPr>
        <w:t xml:space="preserve"> </w:t>
      </w:r>
      <w:r>
        <w:t>this</w:t>
      </w:r>
      <w:r>
        <w:rPr>
          <w:spacing w:val="-2"/>
        </w:rPr>
        <w:t xml:space="preserve"> </w:t>
      </w:r>
      <w:r>
        <w:t>Pie</w:t>
      </w:r>
      <w:r>
        <w:rPr>
          <w:spacing w:val="-9"/>
        </w:rPr>
        <w:t xml:space="preserve"> </w:t>
      </w:r>
      <w:r>
        <w:t>Chart,</w:t>
      </w:r>
      <w:r>
        <w:rPr>
          <w:spacing w:val="-5"/>
        </w:rPr>
        <w:t xml:space="preserve"> </w:t>
      </w:r>
      <w:r>
        <w:t>each</w:t>
      </w:r>
      <w:r>
        <w:rPr>
          <w:spacing w:val="-7"/>
        </w:rPr>
        <w:t xml:space="preserve"> </w:t>
      </w:r>
      <w:r>
        <w:t>distinct</w:t>
      </w:r>
      <w:r>
        <w:rPr>
          <w:spacing w:val="-1"/>
        </w:rPr>
        <w:t xml:space="preserve"> </w:t>
      </w:r>
      <w:r>
        <w:t>slice</w:t>
      </w:r>
      <w:r>
        <w:rPr>
          <w:spacing w:val="-9"/>
        </w:rPr>
        <w:t xml:space="preserve"> </w:t>
      </w:r>
      <w:r>
        <w:t>represents</w:t>
      </w:r>
      <w:r>
        <w:rPr>
          <w:spacing w:val="-2"/>
        </w:rPr>
        <w:t xml:space="preserve"> </w:t>
      </w:r>
      <w:r>
        <w:t>a specific</w:t>
      </w:r>
      <w:r>
        <w:rPr>
          <w:spacing w:val="-4"/>
        </w:rPr>
        <w:t xml:space="preserve"> </w:t>
      </w:r>
      <w:r>
        <w:t>year for the</w:t>
      </w:r>
      <w:r>
        <w:rPr>
          <w:spacing w:val="-9"/>
        </w:rPr>
        <w:t xml:space="preserve"> </w:t>
      </w:r>
      <w:r>
        <w:t>company</w:t>
      </w:r>
      <w:r>
        <w:rPr>
          <w:spacing w:val="-7"/>
        </w:rPr>
        <w:t xml:space="preserve"> </w:t>
      </w:r>
      <w:r>
        <w:t>Nvidia, distinguished by different colors. The size of each slice corresponds to the total value of the 200-day Moving Average (MA200) for that particular year.</w:t>
      </w:r>
    </w:p>
    <w:p w14:paraId="5C75AA07" w14:textId="77777777" w:rsidR="00224DD2" w:rsidRDefault="00000000">
      <w:pPr>
        <w:pStyle w:val="ListParagraph"/>
        <w:numPr>
          <w:ilvl w:val="0"/>
          <w:numId w:val="4"/>
        </w:numPr>
        <w:tabs>
          <w:tab w:val="left" w:pos="743"/>
        </w:tabs>
        <w:ind w:left="743" w:hanging="360"/>
      </w:pPr>
      <w:r>
        <w:rPr>
          <w:b/>
        </w:rPr>
        <w:t>Colors</w:t>
      </w:r>
      <w:r>
        <w:rPr>
          <w:b/>
          <w:spacing w:val="-7"/>
        </w:rPr>
        <w:t xml:space="preserve"> </w:t>
      </w:r>
      <w:r>
        <w:rPr>
          <w:b/>
        </w:rPr>
        <w:t>(Year):</w:t>
      </w:r>
      <w:r>
        <w:rPr>
          <w:b/>
          <w:spacing w:val="-4"/>
        </w:rPr>
        <w:t xml:space="preserve"> </w:t>
      </w:r>
      <w:r>
        <w:t>Different</w:t>
      </w:r>
      <w:r>
        <w:rPr>
          <w:spacing w:val="-3"/>
        </w:rPr>
        <w:t xml:space="preserve"> </w:t>
      </w:r>
      <w:r>
        <w:t>colors</w:t>
      </w:r>
      <w:r>
        <w:rPr>
          <w:spacing w:val="-4"/>
        </w:rPr>
        <w:t xml:space="preserve"> </w:t>
      </w:r>
      <w:r>
        <w:t>signify</w:t>
      </w:r>
      <w:r>
        <w:rPr>
          <w:spacing w:val="-4"/>
        </w:rPr>
        <w:t xml:space="preserve"> </w:t>
      </w:r>
      <w:r>
        <w:t>different</w:t>
      </w:r>
      <w:r>
        <w:rPr>
          <w:spacing w:val="-3"/>
        </w:rPr>
        <w:t xml:space="preserve"> </w:t>
      </w:r>
      <w:r>
        <w:t>years,</w:t>
      </w:r>
      <w:r>
        <w:rPr>
          <w:spacing w:val="-6"/>
        </w:rPr>
        <w:t xml:space="preserve"> </w:t>
      </w:r>
      <w:r>
        <w:t>making</w:t>
      </w:r>
      <w:r>
        <w:rPr>
          <w:spacing w:val="-9"/>
        </w:rPr>
        <w:t xml:space="preserve"> </w:t>
      </w:r>
      <w:r>
        <w:t>them</w:t>
      </w:r>
      <w:r>
        <w:rPr>
          <w:spacing w:val="-7"/>
        </w:rPr>
        <w:t xml:space="preserve"> </w:t>
      </w:r>
      <w:r>
        <w:t>easily</w:t>
      </w:r>
      <w:r>
        <w:rPr>
          <w:spacing w:val="-4"/>
        </w:rPr>
        <w:t xml:space="preserve"> </w:t>
      </w:r>
      <w:r>
        <w:rPr>
          <w:spacing w:val="-2"/>
        </w:rPr>
        <w:t>identifiable.</w:t>
      </w:r>
    </w:p>
    <w:p w14:paraId="2908C887" w14:textId="77777777" w:rsidR="00224DD2" w:rsidRDefault="00000000">
      <w:pPr>
        <w:pStyle w:val="ListParagraph"/>
        <w:numPr>
          <w:ilvl w:val="0"/>
          <w:numId w:val="4"/>
        </w:numPr>
        <w:tabs>
          <w:tab w:val="left" w:pos="744"/>
        </w:tabs>
        <w:ind w:right="1732"/>
      </w:pPr>
      <w:r>
        <w:rPr>
          <w:b/>
        </w:rPr>
        <w:t>Slices:</w:t>
      </w:r>
      <w:r>
        <w:rPr>
          <w:b/>
          <w:spacing w:val="-2"/>
        </w:rPr>
        <w:t xml:space="preserve"> </w:t>
      </w:r>
      <w:r>
        <w:t>Each</w:t>
      </w:r>
      <w:r>
        <w:rPr>
          <w:spacing w:val="-6"/>
        </w:rPr>
        <w:t xml:space="preserve"> </w:t>
      </w:r>
      <w:r>
        <w:t>slice</w:t>
      </w:r>
      <w:r>
        <w:rPr>
          <w:spacing w:val="-8"/>
        </w:rPr>
        <w:t xml:space="preserve"> </w:t>
      </w:r>
      <w:r>
        <w:t>shows</w:t>
      </w:r>
      <w:r>
        <w:rPr>
          <w:spacing w:val="-1"/>
        </w:rPr>
        <w:t xml:space="preserve"> </w:t>
      </w:r>
      <w:r>
        <w:t>the</w:t>
      </w:r>
      <w:r>
        <w:rPr>
          <w:spacing w:val="-8"/>
        </w:rPr>
        <w:t xml:space="preserve"> </w:t>
      </w:r>
      <w:r>
        <w:t>proportion</w:t>
      </w:r>
      <w:r>
        <w:rPr>
          <w:spacing w:val="-6"/>
        </w:rPr>
        <w:t xml:space="preserve"> </w:t>
      </w:r>
      <w:r>
        <w:t>of</w:t>
      </w:r>
      <w:r>
        <w:rPr>
          <w:spacing w:val="-3"/>
        </w:rPr>
        <w:t xml:space="preserve"> </w:t>
      </w:r>
      <w:r>
        <w:t>Nvidia's</w:t>
      </w:r>
      <w:r>
        <w:rPr>
          <w:spacing w:val="-1"/>
        </w:rPr>
        <w:t xml:space="preserve"> </w:t>
      </w:r>
      <w:r>
        <w:t>MA200</w:t>
      </w:r>
      <w:r>
        <w:rPr>
          <w:spacing w:val="-2"/>
        </w:rPr>
        <w:t xml:space="preserve"> </w:t>
      </w:r>
      <w:r>
        <w:t>value</w:t>
      </w:r>
      <w:r>
        <w:rPr>
          <w:spacing w:val="-8"/>
        </w:rPr>
        <w:t xml:space="preserve"> </w:t>
      </w:r>
      <w:r>
        <w:t>for a</w:t>
      </w:r>
      <w:r>
        <w:rPr>
          <w:spacing w:val="-3"/>
        </w:rPr>
        <w:t xml:space="preserve"> </w:t>
      </w:r>
      <w:r>
        <w:t>specific</w:t>
      </w:r>
      <w:r>
        <w:rPr>
          <w:spacing w:val="-3"/>
        </w:rPr>
        <w:t xml:space="preserve"> </w:t>
      </w:r>
      <w:r>
        <w:t>year, offering insights into its long-term trends.</w:t>
      </w:r>
    </w:p>
    <w:p w14:paraId="5101B1CB" w14:textId="77777777" w:rsidR="00224DD2" w:rsidRDefault="00000000">
      <w:pPr>
        <w:pStyle w:val="ListParagraph"/>
        <w:numPr>
          <w:ilvl w:val="0"/>
          <w:numId w:val="4"/>
        </w:numPr>
        <w:tabs>
          <w:tab w:val="left" w:pos="744"/>
        </w:tabs>
        <w:ind w:right="1301"/>
      </w:pPr>
      <w:r>
        <w:rPr>
          <w:b/>
        </w:rPr>
        <w:t>Size</w:t>
      </w:r>
      <w:r>
        <w:rPr>
          <w:b/>
          <w:spacing w:val="-5"/>
        </w:rPr>
        <w:t xml:space="preserve"> </w:t>
      </w:r>
      <w:r>
        <w:rPr>
          <w:b/>
        </w:rPr>
        <w:t>of</w:t>
      </w:r>
      <w:r>
        <w:rPr>
          <w:b/>
          <w:spacing w:val="-8"/>
        </w:rPr>
        <w:t xml:space="preserve"> </w:t>
      </w:r>
      <w:r>
        <w:rPr>
          <w:b/>
        </w:rPr>
        <w:t>Slices:</w:t>
      </w:r>
      <w:r>
        <w:rPr>
          <w:b/>
          <w:spacing w:val="-2"/>
        </w:rPr>
        <w:t xml:space="preserve"> </w:t>
      </w:r>
      <w:r>
        <w:t>Larger slices</w:t>
      </w:r>
      <w:r>
        <w:rPr>
          <w:spacing w:val="-3"/>
        </w:rPr>
        <w:t xml:space="preserve"> </w:t>
      </w:r>
      <w:r>
        <w:t>indicate</w:t>
      </w:r>
      <w:r>
        <w:rPr>
          <w:spacing w:val="-9"/>
        </w:rPr>
        <w:t xml:space="preserve"> </w:t>
      </w:r>
      <w:r>
        <w:t>years</w:t>
      </w:r>
      <w:r>
        <w:rPr>
          <w:spacing w:val="-3"/>
        </w:rPr>
        <w:t xml:space="preserve"> </w:t>
      </w:r>
      <w:r>
        <w:t>with</w:t>
      </w:r>
      <w:r>
        <w:rPr>
          <w:spacing w:val="-7"/>
        </w:rPr>
        <w:t xml:space="preserve"> </w:t>
      </w:r>
      <w:r>
        <w:t>higher MA200</w:t>
      </w:r>
      <w:r>
        <w:rPr>
          <w:spacing w:val="-3"/>
        </w:rPr>
        <w:t xml:space="preserve"> </w:t>
      </w:r>
      <w:r>
        <w:t>values, representing</w:t>
      </w:r>
      <w:r>
        <w:rPr>
          <w:spacing w:val="-7"/>
        </w:rPr>
        <w:t xml:space="preserve"> </w:t>
      </w:r>
      <w:r>
        <w:t>stronger long- term trends for Nvidia's stock.</w:t>
      </w:r>
    </w:p>
    <w:p w14:paraId="490E8EEA" w14:textId="77777777" w:rsidR="00224DD2" w:rsidRDefault="00000000">
      <w:pPr>
        <w:pStyle w:val="BodyText"/>
        <w:spacing w:before="1"/>
        <w:ind w:left="383" w:right="1363"/>
      </w:pPr>
      <w:r>
        <w:t>By looking</w:t>
      </w:r>
      <w:r>
        <w:rPr>
          <w:spacing w:val="-4"/>
        </w:rPr>
        <w:t xml:space="preserve"> </w:t>
      </w:r>
      <w:r>
        <w:t>at this chart, you can</w:t>
      </w:r>
      <w:r>
        <w:rPr>
          <w:spacing w:val="-4"/>
        </w:rPr>
        <w:t xml:space="preserve"> </w:t>
      </w:r>
      <w:r>
        <w:t>quickly</w:t>
      </w:r>
      <w:r>
        <w:rPr>
          <w:spacing w:val="-4"/>
        </w:rPr>
        <w:t xml:space="preserve"> </w:t>
      </w:r>
      <w:r>
        <w:t>understand how</w:t>
      </w:r>
      <w:r>
        <w:rPr>
          <w:spacing w:val="-5"/>
        </w:rPr>
        <w:t xml:space="preserve"> </w:t>
      </w:r>
      <w:r>
        <w:t>Nvidia's long-term</w:t>
      </w:r>
      <w:r>
        <w:rPr>
          <w:spacing w:val="-8"/>
        </w:rPr>
        <w:t xml:space="preserve"> </w:t>
      </w:r>
      <w:r>
        <w:t>average</w:t>
      </w:r>
      <w:r>
        <w:rPr>
          <w:spacing w:val="-6"/>
        </w:rPr>
        <w:t xml:space="preserve"> </w:t>
      </w:r>
      <w:r>
        <w:t>trends (MA200 values) have varied across different years. The chart simplifies complex data, emphasizing the relative</w:t>
      </w:r>
      <w:r>
        <w:rPr>
          <w:spacing w:val="-4"/>
        </w:rPr>
        <w:t xml:space="preserve"> </w:t>
      </w:r>
      <w:r>
        <w:t>importance</w:t>
      </w:r>
      <w:r>
        <w:rPr>
          <w:spacing w:val="-8"/>
        </w:rPr>
        <w:t xml:space="preserve"> </w:t>
      </w:r>
      <w:r>
        <w:t>of</w:t>
      </w:r>
      <w:r>
        <w:rPr>
          <w:spacing w:val="-4"/>
        </w:rPr>
        <w:t xml:space="preserve"> </w:t>
      </w:r>
      <w:r>
        <w:t>these</w:t>
      </w:r>
      <w:r>
        <w:rPr>
          <w:spacing w:val="-8"/>
        </w:rPr>
        <w:t xml:space="preserve"> </w:t>
      </w:r>
      <w:r>
        <w:t>trends</w:t>
      </w:r>
      <w:r>
        <w:rPr>
          <w:spacing w:val="-2"/>
        </w:rPr>
        <w:t xml:space="preserve"> </w:t>
      </w:r>
      <w:r>
        <w:t>specifically</w:t>
      </w:r>
      <w:r>
        <w:rPr>
          <w:spacing w:val="-6"/>
        </w:rPr>
        <w:t xml:space="preserve"> </w:t>
      </w:r>
      <w:r>
        <w:t>for Nvidia. It</w:t>
      </w:r>
      <w:r>
        <w:rPr>
          <w:spacing w:val="-5"/>
        </w:rPr>
        <w:t xml:space="preserve"> </w:t>
      </w:r>
      <w:r>
        <w:t>serves</w:t>
      </w:r>
      <w:r>
        <w:rPr>
          <w:spacing w:val="-2"/>
        </w:rPr>
        <w:t xml:space="preserve"> </w:t>
      </w:r>
      <w:r>
        <w:t>as</w:t>
      </w:r>
      <w:r>
        <w:rPr>
          <w:spacing w:val="-5"/>
        </w:rPr>
        <w:t xml:space="preserve"> </w:t>
      </w:r>
      <w:r>
        <w:t>a valuable</w:t>
      </w:r>
      <w:r>
        <w:rPr>
          <w:spacing w:val="-8"/>
        </w:rPr>
        <w:t xml:space="preserve"> </w:t>
      </w:r>
      <w:r>
        <w:t>tool for investors</w:t>
      </w:r>
      <w:r>
        <w:rPr>
          <w:spacing w:val="-2"/>
        </w:rPr>
        <w:t xml:space="preserve"> </w:t>
      </w:r>
      <w:r>
        <w:t>to assess the company's historical market stability and identify potential investment opportunities.</w:t>
      </w:r>
    </w:p>
    <w:p w14:paraId="4E8D7C80" w14:textId="77777777" w:rsidR="00224DD2" w:rsidRDefault="00224DD2">
      <w:pPr>
        <w:pStyle w:val="BodyText"/>
        <w:sectPr w:rsidR="00224DD2">
          <w:pgSz w:w="12240" w:h="15840"/>
          <w:pgMar w:top="1100" w:right="141" w:bottom="280" w:left="1417" w:header="0" w:footer="0" w:gutter="0"/>
          <w:cols w:space="720"/>
        </w:sectPr>
      </w:pPr>
    </w:p>
    <w:p w14:paraId="24EE1E02" w14:textId="77777777" w:rsidR="00224DD2" w:rsidRDefault="00224DD2">
      <w:pPr>
        <w:pStyle w:val="BodyText"/>
      </w:pPr>
    </w:p>
    <w:p w14:paraId="5E01EE98" w14:textId="77777777" w:rsidR="00224DD2" w:rsidRDefault="00224DD2">
      <w:pPr>
        <w:pStyle w:val="BodyText"/>
      </w:pPr>
    </w:p>
    <w:p w14:paraId="0B2B1C15" w14:textId="77777777" w:rsidR="00224DD2" w:rsidRDefault="00224DD2">
      <w:pPr>
        <w:pStyle w:val="BodyText"/>
        <w:spacing w:before="70"/>
      </w:pPr>
    </w:p>
    <w:p w14:paraId="0FE10376" w14:textId="77777777" w:rsidR="00224DD2" w:rsidRDefault="00000000">
      <w:pPr>
        <w:pStyle w:val="Heading1"/>
        <w:numPr>
          <w:ilvl w:val="0"/>
          <w:numId w:val="6"/>
        </w:numPr>
        <w:tabs>
          <w:tab w:val="left" w:pos="383"/>
        </w:tabs>
        <w:rPr>
          <w:b w:val="0"/>
        </w:rPr>
      </w:pPr>
      <w:r>
        <w:t>Moving</w:t>
      </w:r>
      <w:r>
        <w:rPr>
          <w:spacing w:val="2"/>
        </w:rPr>
        <w:t xml:space="preserve"> </w:t>
      </w:r>
      <w:r>
        <w:t>average</w:t>
      </w:r>
      <w:r>
        <w:rPr>
          <w:spacing w:val="-3"/>
        </w:rPr>
        <w:t xml:space="preserve"> </w:t>
      </w:r>
      <w:r>
        <w:t>-200</w:t>
      </w:r>
      <w:r>
        <w:rPr>
          <w:spacing w:val="-3"/>
        </w:rPr>
        <w:t xml:space="preserve"> </w:t>
      </w:r>
      <w:r>
        <w:t>of</w:t>
      </w:r>
      <w:r>
        <w:rPr>
          <w:spacing w:val="-8"/>
        </w:rPr>
        <w:t xml:space="preserve"> </w:t>
      </w:r>
      <w:r>
        <w:t>tesla</w:t>
      </w:r>
      <w:r>
        <w:rPr>
          <w:spacing w:val="-6"/>
        </w:rPr>
        <w:t xml:space="preserve"> </w:t>
      </w:r>
      <w:proofErr w:type="spellStart"/>
      <w:r>
        <w:rPr>
          <w:spacing w:val="-2"/>
        </w:rPr>
        <w:t>yearwise</w:t>
      </w:r>
      <w:proofErr w:type="spellEnd"/>
    </w:p>
    <w:p w14:paraId="464E7153" w14:textId="77777777" w:rsidR="00224DD2" w:rsidRDefault="00000000">
      <w:pPr>
        <w:pStyle w:val="BodyText"/>
        <w:ind w:left="413"/>
        <w:rPr>
          <w:sz w:val="20"/>
        </w:rPr>
      </w:pPr>
      <w:r>
        <w:rPr>
          <w:noProof/>
          <w:sz w:val="20"/>
        </w:rPr>
        <w:drawing>
          <wp:inline distT="0" distB="0" distL="0" distR="0" wp14:anchorId="238EC401" wp14:editId="37022D4F">
            <wp:extent cx="5969643" cy="378047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969643" cy="3780472"/>
                    </a:xfrm>
                    <a:prstGeom prst="rect">
                      <a:avLst/>
                    </a:prstGeom>
                  </pic:spPr>
                </pic:pic>
              </a:graphicData>
            </a:graphic>
          </wp:inline>
        </w:drawing>
      </w:r>
    </w:p>
    <w:p w14:paraId="4A5E647A" w14:textId="77777777" w:rsidR="00224DD2" w:rsidRDefault="00224DD2">
      <w:pPr>
        <w:pStyle w:val="BodyText"/>
        <w:spacing w:before="223"/>
        <w:rPr>
          <w:b/>
        </w:rPr>
      </w:pPr>
    </w:p>
    <w:p w14:paraId="224188AB" w14:textId="77777777" w:rsidR="00224DD2" w:rsidRDefault="00000000">
      <w:pPr>
        <w:pStyle w:val="BodyText"/>
        <w:ind w:left="383" w:right="1339"/>
        <w:jc w:val="both"/>
      </w:pPr>
      <w:r>
        <w:t>In</w:t>
      </w:r>
      <w:r>
        <w:rPr>
          <w:spacing w:val="-6"/>
        </w:rPr>
        <w:t xml:space="preserve"> </w:t>
      </w:r>
      <w:r>
        <w:t>this</w:t>
      </w:r>
      <w:r>
        <w:rPr>
          <w:spacing w:val="-1"/>
        </w:rPr>
        <w:t xml:space="preserve"> </w:t>
      </w:r>
      <w:r>
        <w:t>Pie</w:t>
      </w:r>
      <w:r>
        <w:rPr>
          <w:spacing w:val="-8"/>
        </w:rPr>
        <w:t xml:space="preserve"> </w:t>
      </w:r>
      <w:r>
        <w:t>Chart focused</w:t>
      </w:r>
      <w:r>
        <w:rPr>
          <w:spacing w:val="-6"/>
        </w:rPr>
        <w:t xml:space="preserve"> </w:t>
      </w:r>
      <w:r>
        <w:t>on</w:t>
      </w:r>
      <w:r>
        <w:rPr>
          <w:spacing w:val="-6"/>
        </w:rPr>
        <w:t xml:space="preserve"> </w:t>
      </w:r>
      <w:r>
        <w:t>Tesla, imagine</w:t>
      </w:r>
      <w:r>
        <w:rPr>
          <w:spacing w:val="-3"/>
        </w:rPr>
        <w:t xml:space="preserve"> </w:t>
      </w:r>
      <w:r>
        <w:t>it as</w:t>
      </w:r>
      <w:r>
        <w:rPr>
          <w:spacing w:val="-5"/>
        </w:rPr>
        <w:t xml:space="preserve"> </w:t>
      </w:r>
      <w:r>
        <w:t>a</w:t>
      </w:r>
      <w:r>
        <w:rPr>
          <w:spacing w:val="-3"/>
        </w:rPr>
        <w:t xml:space="preserve"> </w:t>
      </w:r>
      <w:r>
        <w:t>delicious</w:t>
      </w:r>
      <w:r>
        <w:rPr>
          <w:spacing w:val="-1"/>
        </w:rPr>
        <w:t xml:space="preserve"> </w:t>
      </w:r>
      <w:r>
        <w:t>pie</w:t>
      </w:r>
      <w:r>
        <w:rPr>
          <w:spacing w:val="-3"/>
        </w:rPr>
        <w:t xml:space="preserve"> </w:t>
      </w:r>
      <w:r>
        <w:t>where</w:t>
      </w:r>
      <w:r>
        <w:rPr>
          <w:spacing w:val="-8"/>
        </w:rPr>
        <w:t xml:space="preserve"> </w:t>
      </w:r>
      <w:r>
        <w:t>each</w:t>
      </w:r>
      <w:r>
        <w:rPr>
          <w:spacing w:val="-6"/>
        </w:rPr>
        <w:t xml:space="preserve"> </w:t>
      </w:r>
      <w:r>
        <w:t>slice represents</w:t>
      </w:r>
      <w:r>
        <w:rPr>
          <w:spacing w:val="-1"/>
        </w:rPr>
        <w:t xml:space="preserve"> </w:t>
      </w:r>
      <w:r>
        <w:t>a different year.</w:t>
      </w:r>
      <w:r>
        <w:rPr>
          <w:spacing w:val="-3"/>
        </w:rPr>
        <w:t xml:space="preserve"> </w:t>
      </w:r>
      <w:r>
        <w:t>The</w:t>
      </w:r>
      <w:r>
        <w:rPr>
          <w:spacing w:val="-7"/>
        </w:rPr>
        <w:t xml:space="preserve"> </w:t>
      </w:r>
      <w:r>
        <w:t>colors make</w:t>
      </w:r>
      <w:r>
        <w:rPr>
          <w:spacing w:val="-2"/>
        </w:rPr>
        <w:t xml:space="preserve"> </w:t>
      </w:r>
      <w:r>
        <w:t>each</w:t>
      </w:r>
      <w:r>
        <w:rPr>
          <w:spacing w:val="-5"/>
        </w:rPr>
        <w:t xml:space="preserve"> </w:t>
      </w:r>
      <w:r>
        <w:t>year distinct, while</w:t>
      </w:r>
      <w:r>
        <w:rPr>
          <w:spacing w:val="-7"/>
        </w:rPr>
        <w:t xml:space="preserve"> </w:t>
      </w:r>
      <w:r>
        <w:t>the</w:t>
      </w:r>
      <w:r>
        <w:rPr>
          <w:spacing w:val="-7"/>
        </w:rPr>
        <w:t xml:space="preserve"> </w:t>
      </w:r>
      <w:r>
        <w:t>size</w:t>
      </w:r>
      <w:r>
        <w:rPr>
          <w:spacing w:val="-2"/>
        </w:rPr>
        <w:t xml:space="preserve"> </w:t>
      </w:r>
      <w:r>
        <w:t>of</w:t>
      </w:r>
      <w:r>
        <w:rPr>
          <w:spacing w:val="-2"/>
        </w:rPr>
        <w:t xml:space="preserve"> </w:t>
      </w:r>
      <w:r>
        <w:t>each</w:t>
      </w:r>
      <w:r>
        <w:rPr>
          <w:spacing w:val="-5"/>
        </w:rPr>
        <w:t xml:space="preserve"> </w:t>
      </w:r>
      <w:r>
        <w:t>slice</w:t>
      </w:r>
      <w:r>
        <w:rPr>
          <w:spacing w:val="-7"/>
        </w:rPr>
        <w:t xml:space="preserve"> </w:t>
      </w:r>
      <w:r>
        <w:t>represents the</w:t>
      </w:r>
      <w:r>
        <w:rPr>
          <w:spacing w:val="-7"/>
        </w:rPr>
        <w:t xml:space="preserve"> </w:t>
      </w:r>
      <w:r>
        <w:t>strength of</w:t>
      </w:r>
      <w:r>
        <w:rPr>
          <w:spacing w:val="-2"/>
        </w:rPr>
        <w:t xml:space="preserve"> </w:t>
      </w:r>
      <w:r>
        <w:t>Tesla's 200-day Moving Average (MA200) trend during that time.</w:t>
      </w:r>
    </w:p>
    <w:p w14:paraId="4724D49F" w14:textId="77777777" w:rsidR="00224DD2" w:rsidRDefault="00000000">
      <w:pPr>
        <w:pStyle w:val="ListParagraph"/>
        <w:numPr>
          <w:ilvl w:val="0"/>
          <w:numId w:val="3"/>
        </w:numPr>
        <w:tabs>
          <w:tab w:val="left" w:pos="744"/>
        </w:tabs>
        <w:spacing w:before="6" w:line="237" w:lineRule="auto"/>
        <w:ind w:right="1367"/>
      </w:pPr>
      <w:r>
        <w:rPr>
          <w:b/>
        </w:rPr>
        <w:t>Colors</w:t>
      </w:r>
      <w:r>
        <w:rPr>
          <w:b/>
          <w:spacing w:val="-1"/>
        </w:rPr>
        <w:t xml:space="preserve"> </w:t>
      </w:r>
      <w:r>
        <w:rPr>
          <w:b/>
        </w:rPr>
        <w:t>(Year):</w:t>
      </w:r>
      <w:r>
        <w:rPr>
          <w:b/>
          <w:spacing w:val="-1"/>
        </w:rPr>
        <w:t xml:space="preserve"> </w:t>
      </w:r>
      <w:r>
        <w:t>Vibrant colors</w:t>
      </w:r>
      <w:r>
        <w:rPr>
          <w:spacing w:val="-1"/>
        </w:rPr>
        <w:t xml:space="preserve"> </w:t>
      </w:r>
      <w:r>
        <w:t>distinguish each</w:t>
      </w:r>
      <w:r>
        <w:rPr>
          <w:spacing w:val="-6"/>
        </w:rPr>
        <w:t xml:space="preserve"> </w:t>
      </w:r>
      <w:r>
        <w:t>year, making</w:t>
      </w:r>
      <w:r>
        <w:rPr>
          <w:spacing w:val="-6"/>
        </w:rPr>
        <w:t xml:space="preserve"> </w:t>
      </w:r>
      <w:r>
        <w:t>them</w:t>
      </w:r>
      <w:r>
        <w:rPr>
          <w:spacing w:val="-5"/>
        </w:rPr>
        <w:t xml:space="preserve"> </w:t>
      </w:r>
      <w:r>
        <w:t>visually</w:t>
      </w:r>
      <w:r>
        <w:rPr>
          <w:spacing w:val="-6"/>
        </w:rPr>
        <w:t xml:space="preserve"> </w:t>
      </w:r>
      <w:r>
        <w:t>appealing</w:t>
      </w:r>
      <w:r>
        <w:rPr>
          <w:spacing w:val="-6"/>
        </w:rPr>
        <w:t xml:space="preserve"> </w:t>
      </w:r>
      <w:r>
        <w:t>and</w:t>
      </w:r>
      <w:r>
        <w:rPr>
          <w:spacing w:val="-6"/>
        </w:rPr>
        <w:t xml:space="preserve"> </w:t>
      </w:r>
      <w:r>
        <w:t>easy</w:t>
      </w:r>
      <w:r>
        <w:rPr>
          <w:spacing w:val="-6"/>
        </w:rPr>
        <w:t xml:space="preserve"> </w:t>
      </w:r>
      <w:r>
        <w:t xml:space="preserve">to </w:t>
      </w:r>
      <w:r>
        <w:rPr>
          <w:spacing w:val="-2"/>
        </w:rPr>
        <w:t>differentiate.</w:t>
      </w:r>
    </w:p>
    <w:p w14:paraId="6AFDC30F" w14:textId="77777777" w:rsidR="00224DD2" w:rsidRDefault="00000000">
      <w:pPr>
        <w:pStyle w:val="ListParagraph"/>
        <w:numPr>
          <w:ilvl w:val="0"/>
          <w:numId w:val="3"/>
        </w:numPr>
        <w:tabs>
          <w:tab w:val="left" w:pos="744"/>
        </w:tabs>
        <w:spacing w:before="1"/>
        <w:ind w:right="1441"/>
      </w:pPr>
      <w:r>
        <w:rPr>
          <w:b/>
        </w:rPr>
        <w:t>Slices:</w:t>
      </w:r>
      <w:r>
        <w:rPr>
          <w:b/>
          <w:spacing w:val="-2"/>
        </w:rPr>
        <w:t xml:space="preserve"> </w:t>
      </w:r>
      <w:r>
        <w:t>Each</w:t>
      </w:r>
      <w:r>
        <w:rPr>
          <w:spacing w:val="-6"/>
        </w:rPr>
        <w:t xml:space="preserve"> </w:t>
      </w:r>
      <w:r>
        <w:t>slice</w:t>
      </w:r>
      <w:r>
        <w:rPr>
          <w:spacing w:val="-8"/>
        </w:rPr>
        <w:t xml:space="preserve"> </w:t>
      </w:r>
      <w:r>
        <w:t>is</w:t>
      </w:r>
      <w:r>
        <w:rPr>
          <w:spacing w:val="-1"/>
        </w:rPr>
        <w:t xml:space="preserve"> </w:t>
      </w:r>
      <w:r>
        <w:t>like</w:t>
      </w:r>
      <w:r>
        <w:rPr>
          <w:spacing w:val="-8"/>
        </w:rPr>
        <w:t xml:space="preserve"> </w:t>
      </w:r>
      <w:r>
        <w:t>a piece</w:t>
      </w:r>
      <w:r>
        <w:rPr>
          <w:spacing w:val="-3"/>
        </w:rPr>
        <w:t xml:space="preserve"> </w:t>
      </w:r>
      <w:r>
        <w:t>of</w:t>
      </w:r>
      <w:r>
        <w:rPr>
          <w:spacing w:val="-3"/>
        </w:rPr>
        <w:t xml:space="preserve"> </w:t>
      </w:r>
      <w:r>
        <w:t>the</w:t>
      </w:r>
      <w:r>
        <w:rPr>
          <w:spacing w:val="-8"/>
        </w:rPr>
        <w:t xml:space="preserve"> </w:t>
      </w:r>
      <w:r>
        <w:t>pie, displaying</w:t>
      </w:r>
      <w:r>
        <w:rPr>
          <w:spacing w:val="-6"/>
        </w:rPr>
        <w:t xml:space="preserve"> </w:t>
      </w:r>
      <w:r>
        <w:t>the</w:t>
      </w:r>
      <w:r>
        <w:rPr>
          <w:spacing w:val="-8"/>
        </w:rPr>
        <w:t xml:space="preserve"> </w:t>
      </w:r>
      <w:r>
        <w:t>proportion</w:t>
      </w:r>
      <w:r>
        <w:rPr>
          <w:spacing w:val="-1"/>
        </w:rPr>
        <w:t xml:space="preserve"> </w:t>
      </w:r>
      <w:r>
        <w:t>of</w:t>
      </w:r>
      <w:r>
        <w:rPr>
          <w:spacing w:val="-3"/>
        </w:rPr>
        <w:t xml:space="preserve"> </w:t>
      </w:r>
      <w:r>
        <w:t>Tesla's</w:t>
      </w:r>
      <w:r>
        <w:rPr>
          <w:spacing w:val="-1"/>
        </w:rPr>
        <w:t xml:space="preserve"> </w:t>
      </w:r>
      <w:r>
        <w:t>MA200</w:t>
      </w:r>
      <w:r>
        <w:rPr>
          <w:spacing w:val="-1"/>
        </w:rPr>
        <w:t xml:space="preserve"> </w:t>
      </w:r>
      <w:r>
        <w:t>value</w:t>
      </w:r>
      <w:r>
        <w:rPr>
          <w:spacing w:val="-8"/>
        </w:rPr>
        <w:t xml:space="preserve"> </w:t>
      </w:r>
      <w:r>
        <w:t>for a specific year.</w:t>
      </w:r>
    </w:p>
    <w:p w14:paraId="2430F47C" w14:textId="77777777" w:rsidR="00224DD2" w:rsidRDefault="00000000">
      <w:pPr>
        <w:pStyle w:val="ListParagraph"/>
        <w:numPr>
          <w:ilvl w:val="0"/>
          <w:numId w:val="3"/>
        </w:numPr>
        <w:tabs>
          <w:tab w:val="left" w:pos="744"/>
        </w:tabs>
        <w:spacing w:line="242" w:lineRule="auto"/>
        <w:ind w:right="1570"/>
      </w:pPr>
      <w:r>
        <w:rPr>
          <w:b/>
        </w:rPr>
        <w:t>Size</w:t>
      </w:r>
      <w:r>
        <w:rPr>
          <w:b/>
          <w:spacing w:val="-5"/>
        </w:rPr>
        <w:t xml:space="preserve"> </w:t>
      </w:r>
      <w:r>
        <w:rPr>
          <w:b/>
        </w:rPr>
        <w:t>of</w:t>
      </w:r>
      <w:r>
        <w:rPr>
          <w:b/>
          <w:spacing w:val="-8"/>
        </w:rPr>
        <w:t xml:space="preserve"> </w:t>
      </w:r>
      <w:r>
        <w:rPr>
          <w:b/>
        </w:rPr>
        <w:t>Slices:</w:t>
      </w:r>
      <w:r>
        <w:rPr>
          <w:b/>
          <w:spacing w:val="-2"/>
        </w:rPr>
        <w:t xml:space="preserve"> </w:t>
      </w:r>
      <w:r>
        <w:t>Larger slices mean</w:t>
      </w:r>
      <w:r>
        <w:rPr>
          <w:spacing w:val="-7"/>
        </w:rPr>
        <w:t xml:space="preserve"> </w:t>
      </w:r>
      <w:r>
        <w:t>Tesla had</w:t>
      </w:r>
      <w:r>
        <w:rPr>
          <w:spacing w:val="-7"/>
        </w:rPr>
        <w:t xml:space="preserve"> </w:t>
      </w:r>
      <w:r>
        <w:t>a stronger,</w:t>
      </w:r>
      <w:r>
        <w:rPr>
          <w:spacing w:val="-1"/>
        </w:rPr>
        <w:t xml:space="preserve"> </w:t>
      </w:r>
      <w:r>
        <w:t>more</w:t>
      </w:r>
      <w:r>
        <w:rPr>
          <w:spacing w:val="-9"/>
        </w:rPr>
        <w:t xml:space="preserve"> </w:t>
      </w:r>
      <w:r>
        <w:t>significant</w:t>
      </w:r>
      <w:r>
        <w:rPr>
          <w:spacing w:val="-2"/>
        </w:rPr>
        <w:t xml:space="preserve"> </w:t>
      </w:r>
      <w:r>
        <w:t>trend</w:t>
      </w:r>
      <w:r>
        <w:rPr>
          <w:spacing w:val="-7"/>
        </w:rPr>
        <w:t xml:space="preserve"> </w:t>
      </w:r>
      <w:r>
        <w:t>during</w:t>
      </w:r>
      <w:r>
        <w:rPr>
          <w:spacing w:val="-7"/>
        </w:rPr>
        <w:t xml:space="preserve"> </w:t>
      </w:r>
      <w:r>
        <w:t>that</w:t>
      </w:r>
      <w:r>
        <w:rPr>
          <w:spacing w:val="-2"/>
        </w:rPr>
        <w:t xml:space="preserve"> </w:t>
      </w:r>
      <w:r>
        <w:t>year, making it a substantial part of the "pie."</w:t>
      </w:r>
    </w:p>
    <w:p w14:paraId="05201164" w14:textId="77777777" w:rsidR="00224DD2" w:rsidRDefault="00000000">
      <w:pPr>
        <w:pStyle w:val="BodyText"/>
        <w:ind w:left="383" w:right="1403"/>
        <w:jc w:val="both"/>
      </w:pPr>
      <w:r>
        <w:t>This</w:t>
      </w:r>
      <w:r>
        <w:rPr>
          <w:spacing w:val="-1"/>
        </w:rPr>
        <w:t xml:space="preserve"> </w:t>
      </w:r>
      <w:r>
        <w:t>unique</w:t>
      </w:r>
      <w:r>
        <w:rPr>
          <w:spacing w:val="-3"/>
        </w:rPr>
        <w:t xml:space="preserve"> </w:t>
      </w:r>
      <w:r>
        <w:t>visualization</w:t>
      </w:r>
      <w:r>
        <w:rPr>
          <w:spacing w:val="-6"/>
        </w:rPr>
        <w:t xml:space="preserve"> </w:t>
      </w:r>
      <w:r>
        <w:t>lets</w:t>
      </w:r>
      <w:r>
        <w:rPr>
          <w:spacing w:val="-1"/>
        </w:rPr>
        <w:t xml:space="preserve"> </w:t>
      </w:r>
      <w:r>
        <w:t>you</w:t>
      </w:r>
      <w:r>
        <w:rPr>
          <w:spacing w:val="-1"/>
        </w:rPr>
        <w:t xml:space="preserve"> </w:t>
      </w:r>
      <w:r>
        <w:t>"taste"</w:t>
      </w:r>
      <w:r>
        <w:rPr>
          <w:spacing w:val="-5"/>
        </w:rPr>
        <w:t xml:space="preserve"> </w:t>
      </w:r>
      <w:r>
        <w:t>Tesla's</w:t>
      </w:r>
      <w:r>
        <w:rPr>
          <w:spacing w:val="-1"/>
        </w:rPr>
        <w:t xml:space="preserve"> </w:t>
      </w:r>
      <w:r>
        <w:t>performance</w:t>
      </w:r>
      <w:r>
        <w:rPr>
          <w:spacing w:val="-3"/>
        </w:rPr>
        <w:t xml:space="preserve"> </w:t>
      </w:r>
      <w:r>
        <w:t>over different years, with</w:t>
      </w:r>
      <w:r>
        <w:rPr>
          <w:spacing w:val="-6"/>
        </w:rPr>
        <w:t xml:space="preserve"> </w:t>
      </w:r>
      <w:r>
        <w:t>bigger slices indicating</w:t>
      </w:r>
      <w:r>
        <w:rPr>
          <w:spacing w:val="-1"/>
        </w:rPr>
        <w:t xml:space="preserve"> </w:t>
      </w:r>
      <w:r>
        <w:t>more</w:t>
      </w:r>
      <w:r>
        <w:rPr>
          <w:spacing w:val="-8"/>
        </w:rPr>
        <w:t xml:space="preserve"> </w:t>
      </w:r>
      <w:r>
        <w:t>robust trends, akin</w:t>
      </w:r>
      <w:r>
        <w:rPr>
          <w:spacing w:val="-6"/>
        </w:rPr>
        <w:t xml:space="preserve"> </w:t>
      </w:r>
      <w:r>
        <w:t>to</w:t>
      </w:r>
      <w:r>
        <w:rPr>
          <w:spacing w:val="-6"/>
        </w:rPr>
        <w:t xml:space="preserve"> </w:t>
      </w:r>
      <w:r>
        <w:t>savoring</w:t>
      </w:r>
      <w:r>
        <w:rPr>
          <w:spacing w:val="-6"/>
        </w:rPr>
        <w:t xml:space="preserve"> </w:t>
      </w:r>
      <w:r>
        <w:t>the</w:t>
      </w:r>
      <w:r>
        <w:rPr>
          <w:spacing w:val="-8"/>
        </w:rPr>
        <w:t xml:space="preserve"> </w:t>
      </w:r>
      <w:r>
        <w:t>sweetest parts</w:t>
      </w:r>
      <w:r>
        <w:rPr>
          <w:spacing w:val="-5"/>
        </w:rPr>
        <w:t xml:space="preserve"> </w:t>
      </w:r>
      <w:r>
        <w:t>of</w:t>
      </w:r>
      <w:r>
        <w:rPr>
          <w:spacing w:val="-3"/>
        </w:rPr>
        <w:t xml:space="preserve"> </w:t>
      </w:r>
      <w:r>
        <w:t>a</w:t>
      </w:r>
      <w:r>
        <w:rPr>
          <w:spacing w:val="-3"/>
        </w:rPr>
        <w:t xml:space="preserve"> </w:t>
      </w:r>
      <w:r>
        <w:t>pie. It's</w:t>
      </w:r>
      <w:r>
        <w:rPr>
          <w:spacing w:val="-1"/>
        </w:rPr>
        <w:t xml:space="preserve"> </w:t>
      </w:r>
      <w:r>
        <w:t>a creative</w:t>
      </w:r>
      <w:r>
        <w:rPr>
          <w:spacing w:val="-8"/>
        </w:rPr>
        <w:t xml:space="preserve"> </w:t>
      </w:r>
      <w:r>
        <w:t>and</w:t>
      </w:r>
      <w:r>
        <w:rPr>
          <w:spacing w:val="-6"/>
        </w:rPr>
        <w:t xml:space="preserve"> </w:t>
      </w:r>
      <w:r>
        <w:t>flavorful way to understand Tesla's historical market trends.</w:t>
      </w:r>
    </w:p>
    <w:p w14:paraId="3A47E2B9" w14:textId="77777777" w:rsidR="00224DD2" w:rsidRDefault="00224DD2">
      <w:pPr>
        <w:pStyle w:val="BodyText"/>
        <w:jc w:val="both"/>
        <w:sectPr w:rsidR="00224DD2">
          <w:pgSz w:w="12240" w:h="15840"/>
          <w:pgMar w:top="1100" w:right="141" w:bottom="280" w:left="1417" w:header="0" w:footer="0" w:gutter="0"/>
          <w:cols w:space="720"/>
        </w:sectPr>
      </w:pPr>
    </w:p>
    <w:p w14:paraId="72D1B24A" w14:textId="77777777" w:rsidR="00224DD2" w:rsidRDefault="00224DD2">
      <w:pPr>
        <w:pStyle w:val="BodyText"/>
      </w:pPr>
    </w:p>
    <w:p w14:paraId="71B1ADFA" w14:textId="77777777" w:rsidR="00224DD2" w:rsidRDefault="00224DD2">
      <w:pPr>
        <w:pStyle w:val="BodyText"/>
      </w:pPr>
    </w:p>
    <w:p w14:paraId="486C3BA4" w14:textId="77777777" w:rsidR="00224DD2" w:rsidRDefault="00224DD2">
      <w:pPr>
        <w:pStyle w:val="BodyText"/>
        <w:spacing w:before="70"/>
      </w:pPr>
    </w:p>
    <w:p w14:paraId="7B38EB1A" w14:textId="77777777" w:rsidR="00224DD2" w:rsidRDefault="00000000">
      <w:pPr>
        <w:pStyle w:val="Heading1"/>
        <w:numPr>
          <w:ilvl w:val="0"/>
          <w:numId w:val="6"/>
        </w:numPr>
        <w:tabs>
          <w:tab w:val="left" w:pos="383"/>
        </w:tabs>
        <w:rPr>
          <w:b w:val="0"/>
        </w:rPr>
      </w:pPr>
      <w:r>
        <w:t>Moving</w:t>
      </w:r>
      <w:r>
        <w:rPr>
          <w:spacing w:val="1"/>
        </w:rPr>
        <w:t xml:space="preserve"> </w:t>
      </w:r>
      <w:r>
        <w:t>average</w:t>
      </w:r>
      <w:r>
        <w:rPr>
          <w:spacing w:val="-4"/>
        </w:rPr>
        <w:t xml:space="preserve"> </w:t>
      </w:r>
      <w:r>
        <w:t>-200</w:t>
      </w:r>
      <w:r>
        <w:rPr>
          <w:spacing w:val="-4"/>
        </w:rPr>
        <w:t xml:space="preserve"> </w:t>
      </w:r>
      <w:r>
        <w:t>of</w:t>
      </w:r>
      <w:r>
        <w:rPr>
          <w:spacing w:val="-8"/>
        </w:rPr>
        <w:t xml:space="preserve"> </w:t>
      </w:r>
      <w:r>
        <w:t>twitter</w:t>
      </w:r>
      <w:r>
        <w:rPr>
          <w:spacing w:val="-5"/>
        </w:rPr>
        <w:t xml:space="preserve"> </w:t>
      </w:r>
      <w:proofErr w:type="spellStart"/>
      <w:r>
        <w:rPr>
          <w:spacing w:val="-2"/>
        </w:rPr>
        <w:t>yearwise</w:t>
      </w:r>
      <w:proofErr w:type="spellEnd"/>
    </w:p>
    <w:p w14:paraId="51A02D32" w14:textId="77777777" w:rsidR="00224DD2" w:rsidRDefault="00000000">
      <w:pPr>
        <w:pStyle w:val="BodyText"/>
        <w:rPr>
          <w:b/>
          <w:sz w:val="20"/>
        </w:rPr>
      </w:pPr>
      <w:r>
        <w:rPr>
          <w:b/>
          <w:noProof/>
          <w:sz w:val="20"/>
        </w:rPr>
        <w:drawing>
          <wp:anchor distT="0" distB="0" distL="0" distR="0" simplePos="0" relativeHeight="487597568" behindDoc="1" locked="0" layoutInCell="1" allowOverlap="1" wp14:anchorId="69910C75" wp14:editId="7C97DFC2">
            <wp:simplePos x="0" y="0"/>
            <wp:positionH relativeFrom="page">
              <wp:posOffset>1162050</wp:posOffset>
            </wp:positionH>
            <wp:positionV relativeFrom="paragraph">
              <wp:posOffset>161852</wp:posOffset>
            </wp:positionV>
            <wp:extent cx="5992815" cy="400135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992815" cy="4001357"/>
                    </a:xfrm>
                    <a:prstGeom prst="rect">
                      <a:avLst/>
                    </a:prstGeom>
                  </pic:spPr>
                </pic:pic>
              </a:graphicData>
            </a:graphic>
          </wp:anchor>
        </w:drawing>
      </w:r>
    </w:p>
    <w:p w14:paraId="08F2AE9C" w14:textId="77777777" w:rsidR="00224DD2" w:rsidRDefault="00224DD2">
      <w:pPr>
        <w:pStyle w:val="BodyText"/>
        <w:rPr>
          <w:b/>
        </w:rPr>
      </w:pPr>
    </w:p>
    <w:p w14:paraId="6121492C" w14:textId="77777777" w:rsidR="00224DD2" w:rsidRDefault="00224DD2">
      <w:pPr>
        <w:pStyle w:val="BodyText"/>
        <w:spacing w:before="201"/>
        <w:rPr>
          <w:b/>
        </w:rPr>
      </w:pPr>
    </w:p>
    <w:p w14:paraId="55010728" w14:textId="77777777" w:rsidR="00224DD2" w:rsidRDefault="00000000">
      <w:pPr>
        <w:pStyle w:val="BodyText"/>
        <w:spacing w:line="237" w:lineRule="auto"/>
        <w:ind w:left="383" w:right="1329"/>
      </w:pPr>
      <w:r>
        <w:t>Imagine</w:t>
      </w:r>
      <w:r>
        <w:rPr>
          <w:spacing w:val="-8"/>
        </w:rPr>
        <w:t xml:space="preserve"> </w:t>
      </w:r>
      <w:r>
        <w:t>this</w:t>
      </w:r>
      <w:r>
        <w:rPr>
          <w:spacing w:val="-1"/>
        </w:rPr>
        <w:t xml:space="preserve"> </w:t>
      </w:r>
      <w:r>
        <w:t>Pie</w:t>
      </w:r>
      <w:r>
        <w:rPr>
          <w:spacing w:val="-8"/>
        </w:rPr>
        <w:t xml:space="preserve"> </w:t>
      </w:r>
      <w:r>
        <w:t>Chart</w:t>
      </w:r>
      <w:r>
        <w:rPr>
          <w:spacing w:val="-5"/>
        </w:rPr>
        <w:t xml:space="preserve"> </w:t>
      </w:r>
      <w:r>
        <w:t>as</w:t>
      </w:r>
      <w:r>
        <w:rPr>
          <w:spacing w:val="-5"/>
        </w:rPr>
        <w:t xml:space="preserve"> </w:t>
      </w:r>
      <w:r>
        <w:t>a</w:t>
      </w:r>
      <w:r>
        <w:rPr>
          <w:spacing w:val="-3"/>
        </w:rPr>
        <w:t xml:space="preserve"> </w:t>
      </w:r>
      <w:r>
        <w:t>unique</w:t>
      </w:r>
      <w:r>
        <w:rPr>
          <w:spacing w:val="-8"/>
        </w:rPr>
        <w:t xml:space="preserve"> </w:t>
      </w:r>
      <w:r>
        <w:t>Twitter conversation. Each</w:t>
      </w:r>
      <w:r>
        <w:rPr>
          <w:spacing w:val="-6"/>
        </w:rPr>
        <w:t xml:space="preserve"> </w:t>
      </w:r>
      <w:r>
        <w:t>colorful</w:t>
      </w:r>
      <w:r>
        <w:rPr>
          <w:spacing w:val="-5"/>
        </w:rPr>
        <w:t xml:space="preserve"> </w:t>
      </w:r>
      <w:r>
        <w:t>slice</w:t>
      </w:r>
      <w:r>
        <w:rPr>
          <w:spacing w:val="-8"/>
        </w:rPr>
        <w:t xml:space="preserve"> </w:t>
      </w:r>
      <w:r>
        <w:t>represents</w:t>
      </w:r>
      <w:r>
        <w:rPr>
          <w:spacing w:val="-1"/>
        </w:rPr>
        <w:t xml:space="preserve"> </w:t>
      </w:r>
      <w:r>
        <w:t>a specific year, akin to a different topic in the conversation.</w:t>
      </w:r>
    </w:p>
    <w:p w14:paraId="237C7222" w14:textId="77777777" w:rsidR="00224DD2" w:rsidRDefault="00000000">
      <w:pPr>
        <w:pStyle w:val="ListParagraph"/>
        <w:numPr>
          <w:ilvl w:val="0"/>
          <w:numId w:val="2"/>
        </w:numPr>
        <w:tabs>
          <w:tab w:val="left" w:pos="744"/>
        </w:tabs>
        <w:spacing w:before="2"/>
        <w:ind w:right="1806"/>
      </w:pPr>
      <w:r>
        <w:rPr>
          <w:b/>
        </w:rPr>
        <w:t>Colors</w:t>
      </w:r>
      <w:r>
        <w:rPr>
          <w:b/>
          <w:spacing w:val="-4"/>
        </w:rPr>
        <w:t xml:space="preserve"> </w:t>
      </w:r>
      <w:r>
        <w:rPr>
          <w:b/>
        </w:rPr>
        <w:t>(Year):</w:t>
      </w:r>
      <w:r>
        <w:rPr>
          <w:b/>
          <w:spacing w:val="-4"/>
        </w:rPr>
        <w:t xml:space="preserve"> </w:t>
      </w:r>
      <w:r>
        <w:t>Distinct</w:t>
      </w:r>
      <w:r>
        <w:rPr>
          <w:spacing w:val="-3"/>
        </w:rPr>
        <w:t xml:space="preserve"> </w:t>
      </w:r>
      <w:r>
        <w:t>colors</w:t>
      </w:r>
      <w:r>
        <w:rPr>
          <w:spacing w:val="-4"/>
        </w:rPr>
        <w:t xml:space="preserve"> </w:t>
      </w:r>
      <w:r>
        <w:t>symbolize</w:t>
      </w:r>
      <w:r>
        <w:rPr>
          <w:spacing w:val="-6"/>
        </w:rPr>
        <w:t xml:space="preserve"> </w:t>
      </w:r>
      <w:r>
        <w:t>diverse</w:t>
      </w:r>
      <w:r>
        <w:rPr>
          <w:spacing w:val="-9"/>
        </w:rPr>
        <w:t xml:space="preserve"> </w:t>
      </w:r>
      <w:r>
        <w:t>conversation</w:t>
      </w:r>
      <w:r>
        <w:rPr>
          <w:spacing w:val="-8"/>
        </w:rPr>
        <w:t xml:space="preserve"> </w:t>
      </w:r>
      <w:r>
        <w:t>topics</w:t>
      </w:r>
      <w:r>
        <w:rPr>
          <w:spacing w:val="-4"/>
        </w:rPr>
        <w:t xml:space="preserve"> </w:t>
      </w:r>
      <w:r>
        <w:t>or</w:t>
      </w:r>
      <w:r>
        <w:rPr>
          <w:spacing w:val="-1"/>
        </w:rPr>
        <w:t xml:space="preserve"> </w:t>
      </w:r>
      <w:r>
        <w:t>years,</w:t>
      </w:r>
      <w:r>
        <w:rPr>
          <w:spacing w:val="-1"/>
        </w:rPr>
        <w:t xml:space="preserve"> </w:t>
      </w:r>
      <w:r>
        <w:t>making</w:t>
      </w:r>
      <w:r>
        <w:rPr>
          <w:spacing w:val="-8"/>
        </w:rPr>
        <w:t xml:space="preserve"> </w:t>
      </w:r>
      <w:r>
        <w:t>them visually appealing and easy to distinguish.</w:t>
      </w:r>
    </w:p>
    <w:p w14:paraId="78334BB4" w14:textId="77777777" w:rsidR="00224DD2" w:rsidRDefault="00000000">
      <w:pPr>
        <w:pStyle w:val="ListParagraph"/>
        <w:numPr>
          <w:ilvl w:val="0"/>
          <w:numId w:val="2"/>
        </w:numPr>
        <w:tabs>
          <w:tab w:val="left" w:pos="744"/>
        </w:tabs>
        <w:spacing w:before="4" w:line="237" w:lineRule="auto"/>
        <w:ind w:right="1332"/>
      </w:pPr>
      <w:r>
        <w:rPr>
          <w:b/>
        </w:rPr>
        <w:t>Slices:</w:t>
      </w:r>
      <w:r>
        <w:rPr>
          <w:b/>
          <w:spacing w:val="-2"/>
        </w:rPr>
        <w:t xml:space="preserve"> </w:t>
      </w:r>
      <w:r>
        <w:t>Each</w:t>
      </w:r>
      <w:r>
        <w:rPr>
          <w:spacing w:val="-6"/>
        </w:rPr>
        <w:t xml:space="preserve"> </w:t>
      </w:r>
      <w:r>
        <w:t>slice</w:t>
      </w:r>
      <w:r>
        <w:rPr>
          <w:spacing w:val="-8"/>
        </w:rPr>
        <w:t xml:space="preserve"> </w:t>
      </w:r>
      <w:r>
        <w:t>represents</w:t>
      </w:r>
      <w:r>
        <w:rPr>
          <w:spacing w:val="-1"/>
        </w:rPr>
        <w:t xml:space="preserve"> </w:t>
      </w:r>
      <w:r>
        <w:t>a conversation</w:t>
      </w:r>
      <w:r>
        <w:rPr>
          <w:spacing w:val="-6"/>
        </w:rPr>
        <w:t xml:space="preserve"> </w:t>
      </w:r>
      <w:r>
        <w:t>topic</w:t>
      </w:r>
      <w:r>
        <w:rPr>
          <w:spacing w:val="-3"/>
        </w:rPr>
        <w:t xml:space="preserve"> </w:t>
      </w:r>
      <w:r>
        <w:t>(year)</w:t>
      </w:r>
      <w:r>
        <w:rPr>
          <w:spacing w:val="-3"/>
        </w:rPr>
        <w:t xml:space="preserve"> </w:t>
      </w:r>
      <w:r>
        <w:t>on</w:t>
      </w:r>
      <w:r>
        <w:rPr>
          <w:spacing w:val="-6"/>
        </w:rPr>
        <w:t xml:space="preserve"> </w:t>
      </w:r>
      <w:r>
        <w:t>Twitter, highlighting</w:t>
      </w:r>
      <w:r>
        <w:rPr>
          <w:spacing w:val="-6"/>
        </w:rPr>
        <w:t xml:space="preserve"> </w:t>
      </w:r>
      <w:r>
        <w:t>the</w:t>
      </w:r>
      <w:r>
        <w:rPr>
          <w:spacing w:val="-8"/>
        </w:rPr>
        <w:t xml:space="preserve"> </w:t>
      </w:r>
      <w:r>
        <w:t>proportion</w:t>
      </w:r>
      <w:r>
        <w:rPr>
          <w:spacing w:val="-6"/>
        </w:rPr>
        <w:t xml:space="preserve"> </w:t>
      </w:r>
      <w:r>
        <w:t>of Twitter's MA200 value for that specific year.</w:t>
      </w:r>
    </w:p>
    <w:p w14:paraId="62EC31EC" w14:textId="77777777" w:rsidR="00224DD2" w:rsidRDefault="00000000">
      <w:pPr>
        <w:pStyle w:val="ListParagraph"/>
        <w:numPr>
          <w:ilvl w:val="0"/>
          <w:numId w:val="2"/>
        </w:numPr>
        <w:tabs>
          <w:tab w:val="left" w:pos="744"/>
        </w:tabs>
        <w:spacing w:before="2"/>
        <w:ind w:right="1501"/>
      </w:pPr>
      <w:r>
        <w:rPr>
          <w:b/>
        </w:rPr>
        <w:t>Size</w:t>
      </w:r>
      <w:r>
        <w:rPr>
          <w:b/>
          <w:spacing w:val="-5"/>
        </w:rPr>
        <w:t xml:space="preserve"> </w:t>
      </w:r>
      <w:r>
        <w:rPr>
          <w:b/>
        </w:rPr>
        <w:t>of</w:t>
      </w:r>
      <w:r>
        <w:rPr>
          <w:b/>
          <w:spacing w:val="-8"/>
        </w:rPr>
        <w:t xml:space="preserve"> </w:t>
      </w:r>
      <w:r>
        <w:rPr>
          <w:b/>
        </w:rPr>
        <w:t>Slices:</w:t>
      </w:r>
      <w:r>
        <w:rPr>
          <w:b/>
          <w:spacing w:val="-2"/>
        </w:rPr>
        <w:t xml:space="preserve"> </w:t>
      </w:r>
      <w:r>
        <w:t>Larger slices</w:t>
      </w:r>
      <w:r>
        <w:rPr>
          <w:spacing w:val="-3"/>
        </w:rPr>
        <w:t xml:space="preserve"> </w:t>
      </w:r>
      <w:r>
        <w:t>indicate</w:t>
      </w:r>
      <w:r>
        <w:rPr>
          <w:spacing w:val="-5"/>
        </w:rPr>
        <w:t xml:space="preserve"> </w:t>
      </w:r>
      <w:r>
        <w:t>more</w:t>
      </w:r>
      <w:r>
        <w:rPr>
          <w:spacing w:val="-9"/>
        </w:rPr>
        <w:t xml:space="preserve"> </w:t>
      </w:r>
      <w:r>
        <w:t>significant</w:t>
      </w:r>
      <w:r>
        <w:rPr>
          <w:spacing w:val="-2"/>
        </w:rPr>
        <w:t xml:space="preserve"> </w:t>
      </w:r>
      <w:r>
        <w:t>trends, analogous</w:t>
      </w:r>
      <w:r>
        <w:rPr>
          <w:spacing w:val="-3"/>
        </w:rPr>
        <w:t xml:space="preserve"> </w:t>
      </w:r>
      <w:r>
        <w:t>to</w:t>
      </w:r>
      <w:r>
        <w:rPr>
          <w:spacing w:val="-8"/>
        </w:rPr>
        <w:t xml:space="preserve"> </w:t>
      </w:r>
      <w:r>
        <w:t>the</w:t>
      </w:r>
      <w:r>
        <w:rPr>
          <w:spacing w:val="-9"/>
        </w:rPr>
        <w:t xml:space="preserve"> </w:t>
      </w:r>
      <w:r>
        <w:t>liveliest</w:t>
      </w:r>
      <w:r>
        <w:rPr>
          <w:spacing w:val="-2"/>
        </w:rPr>
        <w:t xml:space="preserve"> </w:t>
      </w:r>
      <w:r>
        <w:t>and</w:t>
      </w:r>
      <w:r>
        <w:rPr>
          <w:spacing w:val="-3"/>
        </w:rPr>
        <w:t xml:space="preserve"> </w:t>
      </w:r>
      <w:r>
        <w:t>most engaging discussions within each topic.</w:t>
      </w:r>
    </w:p>
    <w:p w14:paraId="1A441C8E" w14:textId="77777777" w:rsidR="00224DD2" w:rsidRDefault="00000000">
      <w:pPr>
        <w:pStyle w:val="BodyText"/>
        <w:ind w:left="383" w:right="1329"/>
      </w:pPr>
      <w:r>
        <w:t>In this visual representation, you can picture Twitter's performance over the years as engaging conversations, with larger slices representing the most noteworthy trends or popular topics in the "Twitter</w:t>
      </w:r>
      <w:r>
        <w:rPr>
          <w:spacing w:val="-1"/>
        </w:rPr>
        <w:t xml:space="preserve"> </w:t>
      </w:r>
      <w:r>
        <w:t>conversation."</w:t>
      </w:r>
      <w:r>
        <w:rPr>
          <w:spacing w:val="-7"/>
        </w:rPr>
        <w:t xml:space="preserve"> </w:t>
      </w:r>
      <w:r>
        <w:t>It's</w:t>
      </w:r>
      <w:r>
        <w:rPr>
          <w:spacing w:val="-4"/>
        </w:rPr>
        <w:t xml:space="preserve"> </w:t>
      </w:r>
      <w:r>
        <w:t>a</w:t>
      </w:r>
      <w:r>
        <w:rPr>
          <w:spacing w:val="-1"/>
        </w:rPr>
        <w:t xml:space="preserve"> </w:t>
      </w:r>
      <w:r>
        <w:t>creative</w:t>
      </w:r>
      <w:r>
        <w:rPr>
          <w:spacing w:val="-6"/>
        </w:rPr>
        <w:t xml:space="preserve"> </w:t>
      </w:r>
      <w:r>
        <w:t>way</w:t>
      </w:r>
      <w:r>
        <w:rPr>
          <w:spacing w:val="-8"/>
        </w:rPr>
        <w:t xml:space="preserve"> </w:t>
      </w:r>
      <w:r>
        <w:t>to</w:t>
      </w:r>
      <w:r>
        <w:rPr>
          <w:spacing w:val="-8"/>
        </w:rPr>
        <w:t xml:space="preserve"> </w:t>
      </w:r>
      <w:r>
        <w:t>understand</w:t>
      </w:r>
      <w:r>
        <w:rPr>
          <w:spacing w:val="-8"/>
        </w:rPr>
        <w:t xml:space="preserve"> </w:t>
      </w:r>
      <w:r>
        <w:t>Twitter's</w:t>
      </w:r>
      <w:r>
        <w:rPr>
          <w:spacing w:val="-4"/>
        </w:rPr>
        <w:t xml:space="preserve"> </w:t>
      </w:r>
      <w:r>
        <w:t>historical</w:t>
      </w:r>
      <w:r>
        <w:rPr>
          <w:spacing w:val="-3"/>
        </w:rPr>
        <w:t xml:space="preserve"> </w:t>
      </w:r>
      <w:r>
        <w:t>market</w:t>
      </w:r>
      <w:r>
        <w:rPr>
          <w:spacing w:val="-3"/>
        </w:rPr>
        <w:t xml:space="preserve"> </w:t>
      </w:r>
      <w:r>
        <w:t>trends,</w:t>
      </w:r>
      <w:r>
        <w:rPr>
          <w:spacing w:val="-1"/>
        </w:rPr>
        <w:t xml:space="preserve"> </w:t>
      </w:r>
      <w:r>
        <w:t>visualizing them as dynamic and engaging discussions within different time frames.</w:t>
      </w:r>
    </w:p>
    <w:p w14:paraId="420823B1" w14:textId="77777777" w:rsidR="00224DD2" w:rsidRDefault="00224DD2">
      <w:pPr>
        <w:pStyle w:val="BodyText"/>
        <w:sectPr w:rsidR="00224DD2">
          <w:pgSz w:w="12240" w:h="15840"/>
          <w:pgMar w:top="1100" w:right="141" w:bottom="280" w:left="1417" w:header="0" w:footer="0" w:gutter="0"/>
          <w:cols w:space="720"/>
        </w:sectPr>
      </w:pPr>
    </w:p>
    <w:p w14:paraId="4D4E084E" w14:textId="77777777" w:rsidR="00224DD2" w:rsidRDefault="00224DD2">
      <w:pPr>
        <w:pStyle w:val="BodyText"/>
      </w:pPr>
    </w:p>
    <w:p w14:paraId="45A16B5B" w14:textId="77777777" w:rsidR="00224DD2" w:rsidRDefault="00224DD2">
      <w:pPr>
        <w:pStyle w:val="BodyText"/>
      </w:pPr>
    </w:p>
    <w:p w14:paraId="5CA065C9" w14:textId="77777777" w:rsidR="00224DD2" w:rsidRDefault="00224DD2">
      <w:pPr>
        <w:pStyle w:val="BodyText"/>
        <w:spacing w:before="70"/>
      </w:pPr>
    </w:p>
    <w:p w14:paraId="106DC729" w14:textId="77777777" w:rsidR="00224DD2" w:rsidRDefault="00000000">
      <w:pPr>
        <w:pStyle w:val="Heading1"/>
        <w:numPr>
          <w:ilvl w:val="0"/>
          <w:numId w:val="6"/>
        </w:numPr>
        <w:tabs>
          <w:tab w:val="left" w:pos="383"/>
        </w:tabs>
        <w:rPr>
          <w:b w:val="0"/>
        </w:rPr>
      </w:pPr>
      <w:r>
        <w:t>PARETO</w:t>
      </w:r>
      <w:r>
        <w:rPr>
          <w:spacing w:val="-4"/>
        </w:rPr>
        <w:t xml:space="preserve"> </w:t>
      </w:r>
      <w:r>
        <w:rPr>
          <w:spacing w:val="-2"/>
        </w:rPr>
        <w:t>CHARTS</w:t>
      </w:r>
    </w:p>
    <w:p w14:paraId="5E7E1C07" w14:textId="77777777" w:rsidR="00224DD2" w:rsidRDefault="00000000">
      <w:pPr>
        <w:pStyle w:val="BodyText"/>
        <w:rPr>
          <w:b/>
          <w:sz w:val="20"/>
        </w:rPr>
      </w:pPr>
      <w:r>
        <w:rPr>
          <w:b/>
          <w:noProof/>
          <w:sz w:val="20"/>
        </w:rPr>
        <w:drawing>
          <wp:anchor distT="0" distB="0" distL="0" distR="0" simplePos="0" relativeHeight="487598080" behindDoc="1" locked="0" layoutInCell="1" allowOverlap="1" wp14:anchorId="69700DF6" wp14:editId="0AD47335">
            <wp:simplePos x="0" y="0"/>
            <wp:positionH relativeFrom="page">
              <wp:posOffset>1162050</wp:posOffset>
            </wp:positionH>
            <wp:positionV relativeFrom="paragraph">
              <wp:posOffset>161852</wp:posOffset>
            </wp:positionV>
            <wp:extent cx="5903859" cy="32575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5903859" cy="3257550"/>
                    </a:xfrm>
                    <a:prstGeom prst="rect">
                      <a:avLst/>
                    </a:prstGeom>
                  </pic:spPr>
                </pic:pic>
              </a:graphicData>
            </a:graphic>
          </wp:anchor>
        </w:drawing>
      </w:r>
    </w:p>
    <w:p w14:paraId="270611DC" w14:textId="77777777" w:rsidR="00224DD2" w:rsidRDefault="00224DD2">
      <w:pPr>
        <w:pStyle w:val="BodyText"/>
        <w:rPr>
          <w:b/>
        </w:rPr>
      </w:pPr>
    </w:p>
    <w:p w14:paraId="2EE7EC2E" w14:textId="77777777" w:rsidR="00224DD2" w:rsidRDefault="00224DD2">
      <w:pPr>
        <w:pStyle w:val="BodyText"/>
        <w:rPr>
          <w:b/>
        </w:rPr>
      </w:pPr>
    </w:p>
    <w:p w14:paraId="125C7096" w14:textId="77777777" w:rsidR="00224DD2" w:rsidRDefault="00224DD2">
      <w:pPr>
        <w:pStyle w:val="BodyText"/>
        <w:spacing w:before="32"/>
        <w:rPr>
          <w:b/>
        </w:rPr>
      </w:pPr>
    </w:p>
    <w:p w14:paraId="7F57F617" w14:textId="77777777" w:rsidR="00224DD2" w:rsidRDefault="00000000">
      <w:pPr>
        <w:pStyle w:val="BodyText"/>
        <w:spacing w:before="1"/>
        <w:ind w:left="383" w:right="1296"/>
      </w:pPr>
      <w:r>
        <w:t>This multiple</w:t>
      </w:r>
      <w:r>
        <w:rPr>
          <w:spacing w:val="-7"/>
        </w:rPr>
        <w:t xml:space="preserve"> </w:t>
      </w:r>
      <w:proofErr w:type="gramStart"/>
      <w:r>
        <w:t>chart</w:t>
      </w:r>
      <w:proofErr w:type="gramEnd"/>
      <w:r>
        <w:t xml:space="preserve"> displays</w:t>
      </w:r>
      <w:r>
        <w:rPr>
          <w:spacing w:val="-1"/>
        </w:rPr>
        <w:t xml:space="preserve"> </w:t>
      </w:r>
      <w:r>
        <w:t>trading</w:t>
      </w:r>
      <w:r>
        <w:rPr>
          <w:spacing w:val="-6"/>
        </w:rPr>
        <w:t xml:space="preserve"> </w:t>
      </w:r>
      <w:r>
        <w:t>data over time, with</w:t>
      </w:r>
      <w:r>
        <w:rPr>
          <w:spacing w:val="-6"/>
        </w:rPr>
        <w:t xml:space="preserve"> </w:t>
      </w:r>
      <w:r>
        <w:t>dates</w:t>
      </w:r>
      <w:r>
        <w:rPr>
          <w:spacing w:val="-1"/>
        </w:rPr>
        <w:t xml:space="preserve"> </w:t>
      </w:r>
      <w:r>
        <w:t>and</w:t>
      </w:r>
      <w:r>
        <w:rPr>
          <w:spacing w:val="-6"/>
        </w:rPr>
        <w:t xml:space="preserve"> </w:t>
      </w:r>
      <w:r>
        <w:t>company</w:t>
      </w:r>
      <w:r>
        <w:rPr>
          <w:spacing w:val="-6"/>
        </w:rPr>
        <w:t xml:space="preserve"> </w:t>
      </w:r>
      <w:r>
        <w:t>names</w:t>
      </w:r>
      <w:r>
        <w:rPr>
          <w:spacing w:val="-1"/>
        </w:rPr>
        <w:t xml:space="preserve"> </w:t>
      </w:r>
      <w:r>
        <w:t>on</w:t>
      </w:r>
      <w:r>
        <w:rPr>
          <w:spacing w:val="-6"/>
        </w:rPr>
        <w:t xml:space="preserve"> </w:t>
      </w:r>
      <w:r>
        <w:t>the</w:t>
      </w:r>
      <w:r>
        <w:rPr>
          <w:spacing w:val="-7"/>
        </w:rPr>
        <w:t xml:space="preserve"> </w:t>
      </w:r>
      <w:r>
        <w:t>X-axis.</w:t>
      </w:r>
      <w:r>
        <w:rPr>
          <w:spacing w:val="-3"/>
        </w:rPr>
        <w:t xml:space="preserve"> </w:t>
      </w:r>
      <w:r>
        <w:t>The Y-axis shows total trading volume and volume changes. Each data point is color-coded and detailed for clarity. By filtering study periods, users can focus on specific time frames. The bar chart format emphasizes total</w:t>
      </w:r>
      <w:r>
        <w:rPr>
          <w:spacing w:val="-4"/>
        </w:rPr>
        <w:t xml:space="preserve"> </w:t>
      </w:r>
      <w:r>
        <w:t>trading volume, enabling easy</w:t>
      </w:r>
      <w:r>
        <w:rPr>
          <w:spacing w:val="-4"/>
        </w:rPr>
        <w:t xml:space="preserve"> </w:t>
      </w:r>
      <w:r>
        <w:t>identification</w:t>
      </w:r>
      <w:r>
        <w:rPr>
          <w:spacing w:val="-5"/>
        </w:rPr>
        <w:t xml:space="preserve"> </w:t>
      </w:r>
      <w:r>
        <w:t>of</w:t>
      </w:r>
      <w:r>
        <w:rPr>
          <w:spacing w:val="-2"/>
        </w:rPr>
        <w:t xml:space="preserve"> </w:t>
      </w:r>
      <w:r>
        <w:t>high</w:t>
      </w:r>
      <w:r>
        <w:rPr>
          <w:spacing w:val="-5"/>
        </w:rPr>
        <w:t xml:space="preserve"> </w:t>
      </w:r>
      <w:r>
        <w:t>and</w:t>
      </w:r>
      <w:r>
        <w:rPr>
          <w:spacing w:val="-5"/>
        </w:rPr>
        <w:t xml:space="preserve"> </w:t>
      </w:r>
      <w:r>
        <w:t>low</w:t>
      </w:r>
      <w:r>
        <w:rPr>
          <w:spacing w:val="-6"/>
        </w:rPr>
        <w:t xml:space="preserve"> </w:t>
      </w:r>
      <w:r>
        <w:t>trading</w:t>
      </w:r>
      <w:r>
        <w:rPr>
          <w:spacing w:val="-5"/>
        </w:rPr>
        <w:t xml:space="preserve"> </w:t>
      </w:r>
      <w:r>
        <w:t>periods for each company. Detailed volume changes offer insights into fluctuations, aiding in pinpointing specific trends. Overall, this visualization provides a comprehensive view of trading dynamics, assisting in analyzing market activity and patterns for various companies during specific study periods.</w:t>
      </w:r>
    </w:p>
    <w:p w14:paraId="6C88DB1F" w14:textId="77777777" w:rsidR="00224DD2" w:rsidRDefault="00224DD2">
      <w:pPr>
        <w:pStyle w:val="BodyText"/>
        <w:sectPr w:rsidR="00224DD2">
          <w:pgSz w:w="12240" w:h="15840"/>
          <w:pgMar w:top="1100" w:right="141" w:bottom="280" w:left="1417" w:header="0" w:footer="0" w:gutter="0"/>
          <w:cols w:space="720"/>
        </w:sectPr>
      </w:pPr>
    </w:p>
    <w:p w14:paraId="594B1D63" w14:textId="77777777" w:rsidR="00224DD2" w:rsidRDefault="00224DD2">
      <w:pPr>
        <w:pStyle w:val="BodyText"/>
        <w:rPr>
          <w:sz w:val="18"/>
        </w:rPr>
      </w:pPr>
    </w:p>
    <w:p w14:paraId="31B332D0" w14:textId="77777777" w:rsidR="00224DD2" w:rsidRDefault="00224DD2">
      <w:pPr>
        <w:pStyle w:val="BodyText"/>
        <w:rPr>
          <w:sz w:val="18"/>
        </w:rPr>
      </w:pPr>
    </w:p>
    <w:p w14:paraId="42B112DB" w14:textId="77777777" w:rsidR="00224DD2" w:rsidRDefault="00224DD2">
      <w:pPr>
        <w:pStyle w:val="BodyText"/>
        <w:rPr>
          <w:sz w:val="18"/>
        </w:rPr>
      </w:pPr>
    </w:p>
    <w:p w14:paraId="1E2D255E" w14:textId="77777777" w:rsidR="00224DD2" w:rsidRDefault="00224DD2">
      <w:pPr>
        <w:pStyle w:val="BodyText"/>
        <w:spacing w:before="2"/>
        <w:rPr>
          <w:sz w:val="18"/>
        </w:rPr>
      </w:pPr>
    </w:p>
    <w:p w14:paraId="44FF3767" w14:textId="77777777" w:rsidR="00224DD2" w:rsidRDefault="00000000">
      <w:pPr>
        <w:pStyle w:val="ListParagraph"/>
        <w:numPr>
          <w:ilvl w:val="0"/>
          <w:numId w:val="6"/>
        </w:numPr>
        <w:tabs>
          <w:tab w:val="left" w:pos="383"/>
        </w:tabs>
        <w:rPr>
          <w:sz w:val="24"/>
        </w:rPr>
      </w:pPr>
      <w:r>
        <w:rPr>
          <w:b/>
          <w:i/>
          <w:sz w:val="18"/>
        </w:rPr>
        <w:t>Change</w:t>
      </w:r>
      <w:r>
        <w:rPr>
          <w:b/>
          <w:i/>
          <w:spacing w:val="-3"/>
          <w:sz w:val="18"/>
        </w:rPr>
        <w:t xml:space="preserve"> </w:t>
      </w:r>
      <w:r>
        <w:rPr>
          <w:b/>
          <w:i/>
          <w:sz w:val="18"/>
        </w:rPr>
        <w:t>in</w:t>
      </w:r>
      <w:r>
        <w:rPr>
          <w:b/>
          <w:i/>
          <w:spacing w:val="1"/>
          <w:sz w:val="18"/>
        </w:rPr>
        <w:t xml:space="preserve"> </w:t>
      </w:r>
      <w:r>
        <w:rPr>
          <w:b/>
          <w:i/>
          <w:sz w:val="18"/>
        </w:rPr>
        <w:t>price</w:t>
      </w:r>
      <w:r>
        <w:rPr>
          <w:b/>
          <w:i/>
          <w:spacing w:val="-3"/>
          <w:sz w:val="18"/>
        </w:rPr>
        <w:t xml:space="preserve"> </w:t>
      </w:r>
      <w:r>
        <w:rPr>
          <w:b/>
          <w:i/>
          <w:sz w:val="18"/>
        </w:rPr>
        <w:t>of</w:t>
      </w:r>
      <w:r>
        <w:rPr>
          <w:b/>
          <w:i/>
          <w:spacing w:val="-6"/>
          <w:sz w:val="18"/>
        </w:rPr>
        <w:t xml:space="preserve"> </w:t>
      </w:r>
      <w:proofErr w:type="spellStart"/>
      <w:r>
        <w:rPr>
          <w:b/>
          <w:i/>
          <w:sz w:val="18"/>
        </w:rPr>
        <w:t>facebook</w:t>
      </w:r>
      <w:proofErr w:type="spellEnd"/>
      <w:r>
        <w:rPr>
          <w:b/>
          <w:i/>
          <w:spacing w:val="-3"/>
          <w:sz w:val="18"/>
        </w:rPr>
        <w:t xml:space="preserve"> </w:t>
      </w:r>
      <w:proofErr w:type="spellStart"/>
      <w:r>
        <w:rPr>
          <w:b/>
          <w:i/>
          <w:spacing w:val="-2"/>
          <w:sz w:val="18"/>
        </w:rPr>
        <w:t>yearwise</w:t>
      </w:r>
      <w:proofErr w:type="spellEnd"/>
    </w:p>
    <w:p w14:paraId="0DFD435C" w14:textId="77777777" w:rsidR="00224DD2" w:rsidRDefault="00000000">
      <w:pPr>
        <w:pStyle w:val="BodyText"/>
        <w:ind w:left="413"/>
        <w:rPr>
          <w:sz w:val="20"/>
        </w:rPr>
      </w:pPr>
      <w:r>
        <w:rPr>
          <w:noProof/>
          <w:sz w:val="20"/>
        </w:rPr>
        <w:drawing>
          <wp:inline distT="0" distB="0" distL="0" distR="0" wp14:anchorId="13546DC1" wp14:editId="2903531E">
            <wp:extent cx="4451685" cy="106556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4451685" cy="1065561"/>
                    </a:xfrm>
                    <a:prstGeom prst="rect">
                      <a:avLst/>
                    </a:prstGeom>
                  </pic:spPr>
                </pic:pic>
              </a:graphicData>
            </a:graphic>
          </wp:inline>
        </w:drawing>
      </w:r>
    </w:p>
    <w:p w14:paraId="480DEB33" w14:textId="77777777" w:rsidR="00224DD2" w:rsidRDefault="00224DD2">
      <w:pPr>
        <w:pStyle w:val="BodyText"/>
        <w:rPr>
          <w:b/>
          <w:i/>
          <w:sz w:val="18"/>
        </w:rPr>
      </w:pPr>
    </w:p>
    <w:p w14:paraId="5904E801" w14:textId="77777777" w:rsidR="00224DD2" w:rsidRDefault="00224DD2">
      <w:pPr>
        <w:pStyle w:val="BodyText"/>
        <w:spacing w:before="74"/>
        <w:rPr>
          <w:b/>
          <w:i/>
          <w:sz w:val="18"/>
        </w:rPr>
      </w:pPr>
    </w:p>
    <w:p w14:paraId="2C455E75" w14:textId="77777777" w:rsidR="00224DD2" w:rsidRDefault="00000000">
      <w:pPr>
        <w:pStyle w:val="BodyText"/>
        <w:ind w:left="383" w:right="1421"/>
      </w:pPr>
      <w:r>
        <w:t>Imagine this visualization as a colorful mosaic reflecting Facebook's stock price changes across different</w:t>
      </w:r>
      <w:r>
        <w:rPr>
          <w:spacing w:val="-3"/>
        </w:rPr>
        <w:t xml:space="preserve"> </w:t>
      </w:r>
      <w:r>
        <w:t>years.</w:t>
      </w:r>
      <w:r>
        <w:rPr>
          <w:spacing w:val="-1"/>
        </w:rPr>
        <w:t xml:space="preserve"> </w:t>
      </w:r>
      <w:r>
        <w:t>Each</w:t>
      </w:r>
      <w:r>
        <w:rPr>
          <w:spacing w:val="-8"/>
        </w:rPr>
        <w:t xml:space="preserve"> </w:t>
      </w:r>
      <w:r>
        <w:t>square</w:t>
      </w:r>
      <w:r>
        <w:rPr>
          <w:spacing w:val="-10"/>
        </w:rPr>
        <w:t xml:space="preserve"> </w:t>
      </w:r>
      <w:r>
        <w:t>represents</w:t>
      </w:r>
      <w:r>
        <w:rPr>
          <w:spacing w:val="-4"/>
        </w:rPr>
        <w:t xml:space="preserve"> </w:t>
      </w:r>
      <w:r>
        <w:t>a</w:t>
      </w:r>
      <w:r>
        <w:rPr>
          <w:spacing w:val="-1"/>
        </w:rPr>
        <w:t xml:space="preserve"> </w:t>
      </w:r>
      <w:r>
        <w:t>specific</w:t>
      </w:r>
      <w:r>
        <w:rPr>
          <w:spacing w:val="-1"/>
        </w:rPr>
        <w:t xml:space="preserve"> </w:t>
      </w:r>
      <w:r>
        <w:t>year,</w:t>
      </w:r>
      <w:r>
        <w:rPr>
          <w:spacing w:val="-2"/>
        </w:rPr>
        <w:t xml:space="preserve"> </w:t>
      </w:r>
      <w:r>
        <w:t>forming</w:t>
      </w:r>
      <w:r>
        <w:rPr>
          <w:spacing w:val="-8"/>
        </w:rPr>
        <w:t xml:space="preserve"> </w:t>
      </w:r>
      <w:r>
        <w:t>a</w:t>
      </w:r>
      <w:r>
        <w:rPr>
          <w:spacing w:val="-1"/>
        </w:rPr>
        <w:t xml:space="preserve"> </w:t>
      </w:r>
      <w:r>
        <w:t>clear</w:t>
      </w:r>
      <w:r>
        <w:rPr>
          <w:spacing w:val="-1"/>
        </w:rPr>
        <w:t xml:space="preserve"> </w:t>
      </w:r>
      <w:r>
        <w:t>chronological</w:t>
      </w:r>
      <w:r>
        <w:rPr>
          <w:spacing w:val="-7"/>
        </w:rPr>
        <w:t xml:space="preserve"> </w:t>
      </w:r>
      <w:r>
        <w:t>pattern.</w:t>
      </w:r>
      <w:r>
        <w:rPr>
          <w:spacing w:val="-2"/>
        </w:rPr>
        <w:t xml:space="preserve"> </w:t>
      </w:r>
      <w:r>
        <w:t>The height of</w:t>
      </w:r>
      <w:r>
        <w:rPr>
          <w:spacing w:val="-2"/>
        </w:rPr>
        <w:t xml:space="preserve"> </w:t>
      </w:r>
      <w:r>
        <w:t>the</w:t>
      </w:r>
      <w:r>
        <w:rPr>
          <w:spacing w:val="-6"/>
        </w:rPr>
        <w:t xml:space="preserve"> </w:t>
      </w:r>
      <w:r>
        <w:t>squares signifies the</w:t>
      </w:r>
      <w:r>
        <w:rPr>
          <w:spacing w:val="-2"/>
        </w:rPr>
        <w:t xml:space="preserve"> </w:t>
      </w:r>
      <w:r>
        <w:t>extent of</w:t>
      </w:r>
      <w:r>
        <w:rPr>
          <w:spacing w:val="-2"/>
        </w:rPr>
        <w:t xml:space="preserve"> </w:t>
      </w:r>
      <w:r>
        <w:t>Facebook's price</w:t>
      </w:r>
      <w:r>
        <w:rPr>
          <w:spacing w:val="-6"/>
        </w:rPr>
        <w:t xml:space="preserve"> </w:t>
      </w:r>
      <w:r>
        <w:t>fluctuations in each</w:t>
      </w:r>
      <w:r>
        <w:rPr>
          <w:spacing w:val="-5"/>
        </w:rPr>
        <w:t xml:space="preserve"> </w:t>
      </w:r>
      <w:r>
        <w:t>year, with</w:t>
      </w:r>
      <w:r>
        <w:rPr>
          <w:spacing w:val="-5"/>
        </w:rPr>
        <w:t xml:space="preserve"> </w:t>
      </w:r>
      <w:r>
        <w:t>taller squares indicating more significant changes.</w:t>
      </w:r>
    </w:p>
    <w:p w14:paraId="7C457E26" w14:textId="77777777" w:rsidR="00224DD2" w:rsidRDefault="00000000">
      <w:pPr>
        <w:pStyle w:val="BodyText"/>
        <w:spacing w:before="252"/>
        <w:ind w:left="383" w:right="1329"/>
      </w:pPr>
      <w:r>
        <w:t>The vibrant colors inside each square act as a visual indicator: darker tones represent years with substantial price movements, allowing you to identify periods of notable volatility effortlessly. Additionally, the</w:t>
      </w:r>
      <w:r>
        <w:rPr>
          <w:spacing w:val="-8"/>
        </w:rPr>
        <w:t xml:space="preserve"> </w:t>
      </w:r>
      <w:r>
        <w:t>precise</w:t>
      </w:r>
      <w:r>
        <w:rPr>
          <w:spacing w:val="-8"/>
        </w:rPr>
        <w:t xml:space="preserve"> </w:t>
      </w:r>
      <w:r>
        <w:t>change</w:t>
      </w:r>
      <w:r>
        <w:rPr>
          <w:spacing w:val="-8"/>
        </w:rPr>
        <w:t xml:space="preserve"> </w:t>
      </w:r>
      <w:r>
        <w:t>in</w:t>
      </w:r>
      <w:r>
        <w:rPr>
          <w:spacing w:val="-6"/>
        </w:rPr>
        <w:t xml:space="preserve"> </w:t>
      </w:r>
      <w:r>
        <w:t>price</w:t>
      </w:r>
      <w:r>
        <w:rPr>
          <w:spacing w:val="-8"/>
        </w:rPr>
        <w:t xml:space="preserve"> </w:t>
      </w:r>
      <w:r>
        <w:t>is displayed</w:t>
      </w:r>
      <w:r>
        <w:rPr>
          <w:spacing w:val="-2"/>
        </w:rPr>
        <w:t xml:space="preserve"> </w:t>
      </w:r>
      <w:r>
        <w:t>within</w:t>
      </w:r>
      <w:r>
        <w:rPr>
          <w:spacing w:val="-6"/>
        </w:rPr>
        <w:t xml:space="preserve"> </w:t>
      </w:r>
      <w:r>
        <w:t>the</w:t>
      </w:r>
      <w:r>
        <w:rPr>
          <w:spacing w:val="-8"/>
        </w:rPr>
        <w:t xml:space="preserve"> </w:t>
      </w:r>
      <w:r>
        <w:t>squares, providing</w:t>
      </w:r>
      <w:r>
        <w:rPr>
          <w:spacing w:val="-6"/>
        </w:rPr>
        <w:t xml:space="preserve"> </w:t>
      </w:r>
      <w:r>
        <w:t xml:space="preserve">specific numerical </w:t>
      </w:r>
      <w:r>
        <w:rPr>
          <w:spacing w:val="-2"/>
        </w:rPr>
        <w:t>values.</w:t>
      </w:r>
    </w:p>
    <w:p w14:paraId="11057B3B" w14:textId="77777777" w:rsidR="00224DD2" w:rsidRDefault="00224DD2">
      <w:pPr>
        <w:pStyle w:val="BodyText"/>
        <w:spacing w:before="2"/>
      </w:pPr>
    </w:p>
    <w:p w14:paraId="1A5550FD" w14:textId="77777777" w:rsidR="00224DD2" w:rsidRDefault="00000000">
      <w:pPr>
        <w:pStyle w:val="BodyText"/>
        <w:ind w:left="383" w:right="1363"/>
      </w:pPr>
      <w:r>
        <w:t>By examining this mosaic, you can easily compare Facebook's yearly price variations. It's like looking</w:t>
      </w:r>
      <w:r>
        <w:rPr>
          <w:spacing w:val="-8"/>
        </w:rPr>
        <w:t xml:space="preserve"> </w:t>
      </w:r>
      <w:r>
        <w:t>at</w:t>
      </w:r>
      <w:r>
        <w:rPr>
          <w:spacing w:val="-7"/>
        </w:rPr>
        <w:t xml:space="preserve"> </w:t>
      </w:r>
      <w:r>
        <w:t>a</w:t>
      </w:r>
      <w:r>
        <w:rPr>
          <w:spacing w:val="-1"/>
        </w:rPr>
        <w:t xml:space="preserve"> </w:t>
      </w:r>
      <w:r>
        <w:t>collection</w:t>
      </w:r>
      <w:r>
        <w:rPr>
          <w:spacing w:val="-3"/>
        </w:rPr>
        <w:t xml:space="preserve"> </w:t>
      </w:r>
      <w:r>
        <w:t>of</w:t>
      </w:r>
      <w:r>
        <w:rPr>
          <w:spacing w:val="-5"/>
        </w:rPr>
        <w:t xml:space="preserve"> </w:t>
      </w:r>
      <w:r>
        <w:t>vivid</w:t>
      </w:r>
      <w:r>
        <w:rPr>
          <w:spacing w:val="-8"/>
        </w:rPr>
        <w:t xml:space="preserve"> </w:t>
      </w:r>
      <w:r>
        <w:t>tiles,</w:t>
      </w:r>
      <w:r>
        <w:rPr>
          <w:spacing w:val="-1"/>
        </w:rPr>
        <w:t xml:space="preserve"> </w:t>
      </w:r>
      <w:r>
        <w:t>each</w:t>
      </w:r>
      <w:r>
        <w:rPr>
          <w:spacing w:val="-8"/>
        </w:rPr>
        <w:t xml:space="preserve"> </w:t>
      </w:r>
      <w:r>
        <w:t>representing</w:t>
      </w:r>
      <w:r>
        <w:rPr>
          <w:spacing w:val="-3"/>
        </w:rPr>
        <w:t xml:space="preserve"> </w:t>
      </w:r>
      <w:r>
        <w:t>a</w:t>
      </w:r>
      <w:r>
        <w:rPr>
          <w:spacing w:val="-1"/>
        </w:rPr>
        <w:t xml:space="preserve"> </w:t>
      </w:r>
      <w:r>
        <w:t>different</w:t>
      </w:r>
      <w:r>
        <w:rPr>
          <w:spacing w:val="-3"/>
        </w:rPr>
        <w:t xml:space="preserve"> </w:t>
      </w:r>
      <w:r>
        <w:t>chapter</w:t>
      </w:r>
      <w:r>
        <w:rPr>
          <w:spacing w:val="-1"/>
        </w:rPr>
        <w:t xml:space="preserve"> </w:t>
      </w:r>
      <w:r>
        <w:t>in</w:t>
      </w:r>
      <w:r>
        <w:rPr>
          <w:spacing w:val="-8"/>
        </w:rPr>
        <w:t xml:space="preserve"> </w:t>
      </w:r>
      <w:r>
        <w:t>Facebook's market</w:t>
      </w:r>
      <w:r>
        <w:rPr>
          <w:spacing w:val="-3"/>
        </w:rPr>
        <w:t xml:space="preserve"> </w:t>
      </w:r>
      <w:r>
        <w:t>story. This intuitive presentation simplifies intricate financial data, enabling you to understand Facebook's stock performance in a straightforward and visually engaging manner.</w:t>
      </w:r>
    </w:p>
    <w:p w14:paraId="5610C97C" w14:textId="77777777" w:rsidR="00224DD2" w:rsidRDefault="00224DD2">
      <w:pPr>
        <w:pStyle w:val="BodyText"/>
        <w:spacing w:before="8"/>
      </w:pPr>
    </w:p>
    <w:p w14:paraId="5D0E7023" w14:textId="77777777" w:rsidR="00224DD2" w:rsidRDefault="00000000">
      <w:pPr>
        <w:pStyle w:val="ListParagraph"/>
        <w:numPr>
          <w:ilvl w:val="0"/>
          <w:numId w:val="6"/>
        </w:numPr>
        <w:tabs>
          <w:tab w:val="left" w:pos="383"/>
        </w:tabs>
        <w:rPr>
          <w:sz w:val="24"/>
        </w:rPr>
      </w:pPr>
      <w:r>
        <w:rPr>
          <w:b/>
          <w:i/>
          <w:sz w:val="18"/>
        </w:rPr>
        <w:t>Change</w:t>
      </w:r>
      <w:r>
        <w:rPr>
          <w:b/>
          <w:i/>
          <w:spacing w:val="-4"/>
          <w:sz w:val="18"/>
        </w:rPr>
        <w:t xml:space="preserve"> </w:t>
      </w:r>
      <w:r>
        <w:rPr>
          <w:b/>
          <w:i/>
          <w:sz w:val="18"/>
        </w:rPr>
        <w:t>in</w:t>
      </w:r>
      <w:r>
        <w:rPr>
          <w:b/>
          <w:i/>
          <w:spacing w:val="1"/>
          <w:sz w:val="18"/>
        </w:rPr>
        <w:t xml:space="preserve"> </w:t>
      </w:r>
      <w:r>
        <w:rPr>
          <w:b/>
          <w:i/>
          <w:sz w:val="18"/>
        </w:rPr>
        <w:t>price</w:t>
      </w:r>
      <w:r>
        <w:rPr>
          <w:b/>
          <w:i/>
          <w:spacing w:val="-3"/>
          <w:sz w:val="18"/>
        </w:rPr>
        <w:t xml:space="preserve"> </w:t>
      </w:r>
      <w:r>
        <w:rPr>
          <w:b/>
          <w:i/>
          <w:sz w:val="18"/>
        </w:rPr>
        <w:t>of</w:t>
      </w:r>
      <w:r>
        <w:rPr>
          <w:b/>
          <w:i/>
          <w:spacing w:val="-3"/>
          <w:sz w:val="18"/>
        </w:rPr>
        <w:t xml:space="preserve"> </w:t>
      </w:r>
      <w:r>
        <w:rPr>
          <w:b/>
          <w:i/>
          <w:sz w:val="18"/>
        </w:rPr>
        <w:t>apple</w:t>
      </w:r>
      <w:r>
        <w:rPr>
          <w:b/>
          <w:i/>
          <w:spacing w:val="-3"/>
          <w:sz w:val="18"/>
        </w:rPr>
        <w:t xml:space="preserve"> </w:t>
      </w:r>
      <w:proofErr w:type="spellStart"/>
      <w:r>
        <w:rPr>
          <w:b/>
          <w:i/>
          <w:spacing w:val="-2"/>
          <w:sz w:val="18"/>
        </w:rPr>
        <w:t>yearwise</w:t>
      </w:r>
      <w:proofErr w:type="spellEnd"/>
    </w:p>
    <w:p w14:paraId="0DF0E39B" w14:textId="77777777" w:rsidR="00224DD2" w:rsidRDefault="00000000">
      <w:pPr>
        <w:pStyle w:val="BodyText"/>
        <w:ind w:left="53"/>
        <w:rPr>
          <w:sz w:val="20"/>
        </w:rPr>
      </w:pPr>
      <w:r>
        <w:rPr>
          <w:noProof/>
          <w:sz w:val="20"/>
        </w:rPr>
        <w:drawing>
          <wp:inline distT="0" distB="0" distL="0" distR="0" wp14:anchorId="7F985CBE" wp14:editId="132AE3BB">
            <wp:extent cx="5973350" cy="24547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973350" cy="2454783"/>
                    </a:xfrm>
                    <a:prstGeom prst="rect">
                      <a:avLst/>
                    </a:prstGeom>
                  </pic:spPr>
                </pic:pic>
              </a:graphicData>
            </a:graphic>
          </wp:inline>
        </w:drawing>
      </w:r>
    </w:p>
    <w:p w14:paraId="6D587292" w14:textId="77777777" w:rsidR="00224DD2" w:rsidRDefault="00224DD2">
      <w:pPr>
        <w:pStyle w:val="BodyText"/>
        <w:rPr>
          <w:b/>
          <w:i/>
          <w:sz w:val="18"/>
        </w:rPr>
      </w:pPr>
    </w:p>
    <w:p w14:paraId="75302CE4" w14:textId="77777777" w:rsidR="00224DD2" w:rsidRDefault="00224DD2">
      <w:pPr>
        <w:pStyle w:val="BodyText"/>
        <w:spacing w:before="120"/>
        <w:rPr>
          <w:b/>
          <w:i/>
          <w:sz w:val="18"/>
        </w:rPr>
      </w:pPr>
    </w:p>
    <w:p w14:paraId="54372FB9" w14:textId="77777777" w:rsidR="00224DD2" w:rsidRDefault="00000000">
      <w:pPr>
        <w:spacing w:before="1"/>
        <w:ind w:left="383" w:right="1421"/>
        <w:rPr>
          <w:sz w:val="24"/>
        </w:rPr>
      </w:pPr>
      <w:r>
        <w:rPr>
          <w:sz w:val="24"/>
        </w:rPr>
        <w:t>Picture</w:t>
      </w:r>
      <w:r>
        <w:rPr>
          <w:spacing w:val="-3"/>
          <w:sz w:val="24"/>
        </w:rPr>
        <w:t xml:space="preserve"> </w:t>
      </w:r>
      <w:r>
        <w:rPr>
          <w:sz w:val="24"/>
        </w:rPr>
        <w:t>this visualization</w:t>
      </w:r>
      <w:r>
        <w:rPr>
          <w:spacing w:val="-2"/>
          <w:sz w:val="24"/>
        </w:rPr>
        <w:t xml:space="preserve"> </w:t>
      </w:r>
      <w:r>
        <w:rPr>
          <w:sz w:val="24"/>
        </w:rPr>
        <w:t>as a colorful</w:t>
      </w:r>
      <w:r>
        <w:rPr>
          <w:spacing w:val="-6"/>
          <w:sz w:val="24"/>
        </w:rPr>
        <w:t xml:space="preserve"> </w:t>
      </w:r>
      <w:r>
        <w:rPr>
          <w:sz w:val="24"/>
        </w:rPr>
        <w:t>grid illustrating Apple's stock price changes year by year. Each square represents a specific year, forming a visual</w:t>
      </w:r>
      <w:r>
        <w:rPr>
          <w:spacing w:val="-1"/>
          <w:sz w:val="24"/>
        </w:rPr>
        <w:t xml:space="preserve"> </w:t>
      </w:r>
      <w:r>
        <w:rPr>
          <w:sz w:val="24"/>
        </w:rPr>
        <w:t>timeline. The height of the squares</w:t>
      </w:r>
      <w:r>
        <w:rPr>
          <w:spacing w:val="-6"/>
          <w:sz w:val="24"/>
        </w:rPr>
        <w:t xml:space="preserve"> </w:t>
      </w:r>
      <w:r>
        <w:rPr>
          <w:sz w:val="24"/>
        </w:rPr>
        <w:t>represents</w:t>
      </w:r>
      <w:r>
        <w:rPr>
          <w:spacing w:val="-6"/>
          <w:sz w:val="24"/>
        </w:rPr>
        <w:t xml:space="preserve"> </w:t>
      </w:r>
      <w:r>
        <w:rPr>
          <w:sz w:val="24"/>
        </w:rPr>
        <w:t>how</w:t>
      </w:r>
      <w:r>
        <w:rPr>
          <w:spacing w:val="-5"/>
          <w:sz w:val="24"/>
        </w:rPr>
        <w:t xml:space="preserve"> </w:t>
      </w:r>
      <w:r>
        <w:rPr>
          <w:sz w:val="24"/>
        </w:rPr>
        <w:t>much</w:t>
      </w:r>
      <w:r>
        <w:rPr>
          <w:spacing w:val="-4"/>
          <w:sz w:val="24"/>
        </w:rPr>
        <w:t xml:space="preserve"> </w:t>
      </w:r>
      <w:r>
        <w:rPr>
          <w:sz w:val="24"/>
        </w:rPr>
        <w:t>Apple's</w:t>
      </w:r>
      <w:r>
        <w:rPr>
          <w:spacing w:val="-6"/>
          <w:sz w:val="24"/>
        </w:rPr>
        <w:t xml:space="preserve"> </w:t>
      </w:r>
      <w:r>
        <w:rPr>
          <w:sz w:val="24"/>
        </w:rPr>
        <w:t>stock</w:t>
      </w:r>
      <w:r>
        <w:rPr>
          <w:spacing w:val="-4"/>
          <w:sz w:val="24"/>
        </w:rPr>
        <w:t xml:space="preserve"> </w:t>
      </w:r>
      <w:r>
        <w:rPr>
          <w:sz w:val="24"/>
        </w:rPr>
        <w:t>price fluctuated</w:t>
      </w:r>
      <w:r>
        <w:rPr>
          <w:spacing w:val="-4"/>
          <w:sz w:val="24"/>
        </w:rPr>
        <w:t xml:space="preserve"> </w:t>
      </w:r>
      <w:r>
        <w:rPr>
          <w:sz w:val="24"/>
        </w:rPr>
        <w:t>in</w:t>
      </w:r>
      <w:r>
        <w:rPr>
          <w:spacing w:val="-9"/>
          <w:sz w:val="24"/>
        </w:rPr>
        <w:t xml:space="preserve"> </w:t>
      </w:r>
      <w:r>
        <w:rPr>
          <w:sz w:val="24"/>
        </w:rPr>
        <w:t>that year,</w:t>
      </w:r>
      <w:r>
        <w:rPr>
          <w:spacing w:val="-2"/>
          <w:sz w:val="24"/>
        </w:rPr>
        <w:t xml:space="preserve"> </w:t>
      </w:r>
      <w:r>
        <w:rPr>
          <w:sz w:val="24"/>
        </w:rPr>
        <w:t>with</w:t>
      </w:r>
      <w:r>
        <w:rPr>
          <w:spacing w:val="-9"/>
          <w:sz w:val="24"/>
        </w:rPr>
        <w:t xml:space="preserve"> </w:t>
      </w:r>
      <w:r>
        <w:rPr>
          <w:sz w:val="24"/>
        </w:rPr>
        <w:t>taller</w:t>
      </w:r>
      <w:r>
        <w:rPr>
          <w:spacing w:val="-3"/>
          <w:sz w:val="24"/>
        </w:rPr>
        <w:t xml:space="preserve"> </w:t>
      </w:r>
      <w:r>
        <w:rPr>
          <w:sz w:val="24"/>
        </w:rPr>
        <w:t>squares indicating more significant changes.</w:t>
      </w:r>
    </w:p>
    <w:p w14:paraId="642EA0A6" w14:textId="77777777" w:rsidR="00224DD2" w:rsidRDefault="00224DD2">
      <w:pPr>
        <w:rPr>
          <w:sz w:val="24"/>
        </w:rPr>
        <w:sectPr w:rsidR="00224DD2">
          <w:pgSz w:w="12240" w:h="15840"/>
          <w:pgMar w:top="1100" w:right="141" w:bottom="280" w:left="1417" w:header="0" w:footer="0" w:gutter="0"/>
          <w:cols w:space="720"/>
        </w:sectPr>
      </w:pPr>
    </w:p>
    <w:p w14:paraId="6BD5F557" w14:textId="77777777" w:rsidR="00224DD2" w:rsidRDefault="00224DD2">
      <w:pPr>
        <w:pStyle w:val="BodyText"/>
        <w:rPr>
          <w:sz w:val="24"/>
        </w:rPr>
      </w:pPr>
    </w:p>
    <w:p w14:paraId="0A32002C" w14:textId="77777777" w:rsidR="00224DD2" w:rsidRDefault="00224DD2">
      <w:pPr>
        <w:pStyle w:val="BodyText"/>
        <w:rPr>
          <w:sz w:val="24"/>
        </w:rPr>
      </w:pPr>
    </w:p>
    <w:p w14:paraId="3B3D4B50" w14:textId="77777777" w:rsidR="00224DD2" w:rsidRDefault="00224DD2">
      <w:pPr>
        <w:pStyle w:val="BodyText"/>
        <w:spacing w:before="45"/>
        <w:rPr>
          <w:sz w:val="24"/>
        </w:rPr>
      </w:pPr>
    </w:p>
    <w:p w14:paraId="397EFFCC" w14:textId="77777777" w:rsidR="00224DD2" w:rsidRDefault="00000000">
      <w:pPr>
        <w:spacing w:line="242" w:lineRule="auto"/>
        <w:ind w:left="383" w:right="1606"/>
        <w:jc w:val="both"/>
        <w:rPr>
          <w:sz w:val="24"/>
        </w:rPr>
      </w:pPr>
      <w:r>
        <w:rPr>
          <w:sz w:val="24"/>
        </w:rPr>
        <w:t>Inside</w:t>
      </w:r>
      <w:r>
        <w:rPr>
          <w:spacing w:val="-4"/>
          <w:sz w:val="24"/>
        </w:rPr>
        <w:t xml:space="preserve"> </w:t>
      </w:r>
      <w:r>
        <w:rPr>
          <w:sz w:val="24"/>
        </w:rPr>
        <w:t>each</w:t>
      </w:r>
      <w:r>
        <w:rPr>
          <w:spacing w:val="-8"/>
          <w:sz w:val="24"/>
        </w:rPr>
        <w:t xml:space="preserve"> </w:t>
      </w:r>
      <w:r>
        <w:rPr>
          <w:sz w:val="24"/>
        </w:rPr>
        <w:t>square,</w:t>
      </w:r>
      <w:r>
        <w:rPr>
          <w:spacing w:val="-1"/>
          <w:sz w:val="24"/>
        </w:rPr>
        <w:t xml:space="preserve"> </w:t>
      </w:r>
      <w:r>
        <w:rPr>
          <w:sz w:val="24"/>
        </w:rPr>
        <w:t>vibrant colors</w:t>
      </w:r>
      <w:r>
        <w:rPr>
          <w:spacing w:val="-5"/>
          <w:sz w:val="24"/>
        </w:rPr>
        <w:t xml:space="preserve"> </w:t>
      </w:r>
      <w:r>
        <w:rPr>
          <w:sz w:val="24"/>
        </w:rPr>
        <w:t>tell</w:t>
      </w:r>
      <w:r>
        <w:rPr>
          <w:spacing w:val="-8"/>
          <w:sz w:val="24"/>
        </w:rPr>
        <w:t xml:space="preserve"> </w:t>
      </w:r>
      <w:r>
        <w:rPr>
          <w:sz w:val="24"/>
        </w:rPr>
        <w:t>a</w:t>
      </w:r>
      <w:r>
        <w:rPr>
          <w:spacing w:val="-4"/>
          <w:sz w:val="24"/>
        </w:rPr>
        <w:t xml:space="preserve"> </w:t>
      </w:r>
      <w:r>
        <w:rPr>
          <w:sz w:val="24"/>
        </w:rPr>
        <w:t>story:</w:t>
      </w:r>
      <w:r>
        <w:rPr>
          <w:spacing w:val="-3"/>
          <w:sz w:val="24"/>
        </w:rPr>
        <w:t xml:space="preserve"> </w:t>
      </w:r>
      <w:r>
        <w:rPr>
          <w:sz w:val="24"/>
        </w:rPr>
        <w:t>darker</w:t>
      </w:r>
      <w:r>
        <w:rPr>
          <w:spacing w:val="-2"/>
          <w:sz w:val="24"/>
        </w:rPr>
        <w:t xml:space="preserve"> </w:t>
      </w:r>
      <w:r>
        <w:rPr>
          <w:sz w:val="24"/>
        </w:rPr>
        <w:t>shades</w:t>
      </w:r>
      <w:r>
        <w:rPr>
          <w:spacing w:val="-1"/>
          <w:sz w:val="24"/>
        </w:rPr>
        <w:t xml:space="preserve"> </w:t>
      </w:r>
      <w:r>
        <w:rPr>
          <w:sz w:val="24"/>
        </w:rPr>
        <w:t>indicate years</w:t>
      </w:r>
      <w:r>
        <w:rPr>
          <w:spacing w:val="-5"/>
          <w:sz w:val="24"/>
        </w:rPr>
        <w:t xml:space="preserve"> </w:t>
      </w:r>
      <w:r>
        <w:rPr>
          <w:sz w:val="24"/>
        </w:rPr>
        <w:t>with</w:t>
      </w:r>
      <w:r>
        <w:rPr>
          <w:spacing w:val="-8"/>
          <w:sz w:val="24"/>
        </w:rPr>
        <w:t xml:space="preserve"> </w:t>
      </w:r>
      <w:r>
        <w:rPr>
          <w:sz w:val="24"/>
        </w:rPr>
        <w:t>substantial price</w:t>
      </w:r>
      <w:r>
        <w:rPr>
          <w:spacing w:val="-5"/>
          <w:sz w:val="24"/>
        </w:rPr>
        <w:t xml:space="preserve"> </w:t>
      </w:r>
      <w:r>
        <w:rPr>
          <w:sz w:val="24"/>
        </w:rPr>
        <w:t>shifts,</w:t>
      </w:r>
      <w:r>
        <w:rPr>
          <w:spacing w:val="-2"/>
          <w:sz w:val="24"/>
        </w:rPr>
        <w:t xml:space="preserve"> </w:t>
      </w:r>
      <w:r>
        <w:rPr>
          <w:sz w:val="24"/>
        </w:rPr>
        <w:t>allowing you</w:t>
      </w:r>
      <w:r>
        <w:rPr>
          <w:spacing w:val="-4"/>
          <w:sz w:val="24"/>
        </w:rPr>
        <w:t xml:space="preserve"> </w:t>
      </w:r>
      <w:r>
        <w:rPr>
          <w:sz w:val="24"/>
        </w:rPr>
        <w:t>to</w:t>
      </w:r>
      <w:r>
        <w:rPr>
          <w:spacing w:val="-4"/>
          <w:sz w:val="24"/>
        </w:rPr>
        <w:t xml:space="preserve"> </w:t>
      </w:r>
      <w:r>
        <w:rPr>
          <w:sz w:val="24"/>
        </w:rPr>
        <w:t>spot</w:t>
      </w:r>
      <w:r>
        <w:rPr>
          <w:spacing w:val="-4"/>
          <w:sz w:val="24"/>
        </w:rPr>
        <w:t xml:space="preserve"> </w:t>
      </w:r>
      <w:r>
        <w:rPr>
          <w:sz w:val="24"/>
        </w:rPr>
        <w:t>periods</w:t>
      </w:r>
      <w:r>
        <w:rPr>
          <w:spacing w:val="-6"/>
          <w:sz w:val="24"/>
        </w:rPr>
        <w:t xml:space="preserve"> </w:t>
      </w:r>
      <w:r>
        <w:rPr>
          <w:sz w:val="24"/>
        </w:rPr>
        <w:t>of</w:t>
      </w:r>
      <w:r>
        <w:rPr>
          <w:spacing w:val="-11"/>
          <w:sz w:val="24"/>
        </w:rPr>
        <w:t xml:space="preserve"> </w:t>
      </w:r>
      <w:r>
        <w:rPr>
          <w:sz w:val="24"/>
        </w:rPr>
        <w:t>notable</w:t>
      </w:r>
      <w:r>
        <w:rPr>
          <w:spacing w:val="-5"/>
          <w:sz w:val="24"/>
        </w:rPr>
        <w:t xml:space="preserve"> </w:t>
      </w:r>
      <w:r>
        <w:rPr>
          <w:sz w:val="24"/>
        </w:rPr>
        <w:t>volatility</w:t>
      </w:r>
      <w:r>
        <w:rPr>
          <w:spacing w:val="-8"/>
          <w:sz w:val="24"/>
        </w:rPr>
        <w:t xml:space="preserve"> </w:t>
      </w:r>
      <w:r>
        <w:rPr>
          <w:sz w:val="24"/>
        </w:rPr>
        <w:t>at a</w:t>
      </w:r>
      <w:r>
        <w:rPr>
          <w:spacing w:val="-5"/>
          <w:sz w:val="24"/>
        </w:rPr>
        <w:t xml:space="preserve"> </w:t>
      </w:r>
      <w:r>
        <w:rPr>
          <w:sz w:val="24"/>
        </w:rPr>
        <w:t>glance. Additionally,</w:t>
      </w:r>
      <w:r>
        <w:rPr>
          <w:spacing w:val="-2"/>
          <w:sz w:val="24"/>
        </w:rPr>
        <w:t xml:space="preserve"> </w:t>
      </w:r>
      <w:r>
        <w:rPr>
          <w:sz w:val="24"/>
        </w:rPr>
        <w:t>the exact change in</w:t>
      </w:r>
      <w:r>
        <w:rPr>
          <w:spacing w:val="-5"/>
          <w:sz w:val="24"/>
        </w:rPr>
        <w:t xml:space="preserve"> </w:t>
      </w:r>
      <w:r>
        <w:rPr>
          <w:sz w:val="24"/>
        </w:rPr>
        <w:t>price is</w:t>
      </w:r>
      <w:r>
        <w:rPr>
          <w:spacing w:val="-2"/>
          <w:sz w:val="24"/>
        </w:rPr>
        <w:t xml:space="preserve"> </w:t>
      </w:r>
      <w:r>
        <w:rPr>
          <w:sz w:val="24"/>
        </w:rPr>
        <w:t>displayed within</w:t>
      </w:r>
      <w:r>
        <w:rPr>
          <w:spacing w:val="-5"/>
          <w:sz w:val="24"/>
        </w:rPr>
        <w:t xml:space="preserve"> </w:t>
      </w:r>
      <w:r>
        <w:rPr>
          <w:sz w:val="24"/>
        </w:rPr>
        <w:t>the</w:t>
      </w:r>
      <w:r>
        <w:rPr>
          <w:spacing w:val="-1"/>
          <w:sz w:val="24"/>
        </w:rPr>
        <w:t xml:space="preserve"> </w:t>
      </w:r>
      <w:r>
        <w:rPr>
          <w:sz w:val="24"/>
        </w:rPr>
        <w:t>squares, providing specific</w:t>
      </w:r>
      <w:r>
        <w:rPr>
          <w:spacing w:val="-1"/>
          <w:sz w:val="24"/>
        </w:rPr>
        <w:t xml:space="preserve"> </w:t>
      </w:r>
      <w:r>
        <w:rPr>
          <w:sz w:val="24"/>
        </w:rPr>
        <w:t>numerical values.</w:t>
      </w:r>
    </w:p>
    <w:p w14:paraId="582816BD" w14:textId="77777777" w:rsidR="00224DD2" w:rsidRDefault="00224DD2">
      <w:pPr>
        <w:pStyle w:val="BodyText"/>
        <w:rPr>
          <w:sz w:val="24"/>
        </w:rPr>
      </w:pPr>
    </w:p>
    <w:p w14:paraId="14FD4481" w14:textId="77777777" w:rsidR="00224DD2" w:rsidRDefault="00224DD2">
      <w:pPr>
        <w:pStyle w:val="BodyText"/>
        <w:spacing w:before="273"/>
        <w:rPr>
          <w:sz w:val="24"/>
        </w:rPr>
      </w:pPr>
    </w:p>
    <w:p w14:paraId="5339B54B" w14:textId="77777777" w:rsidR="00224DD2" w:rsidRDefault="00000000">
      <w:pPr>
        <w:ind w:left="383" w:right="1421"/>
        <w:rPr>
          <w:sz w:val="24"/>
        </w:rPr>
      </w:pPr>
      <w:r>
        <w:rPr>
          <w:sz w:val="24"/>
        </w:rPr>
        <w:t>By</w:t>
      </w:r>
      <w:r>
        <w:rPr>
          <w:spacing w:val="-1"/>
          <w:sz w:val="24"/>
        </w:rPr>
        <w:t xml:space="preserve"> </w:t>
      </w:r>
      <w:r>
        <w:rPr>
          <w:sz w:val="24"/>
        </w:rPr>
        <w:t>observing this grid, you can effortlessly compare Apple's yearly price fluctuations. It's akin to looking at a series of colorful tiles, each representing a different chapter in Apple's market journey.</w:t>
      </w:r>
      <w:r>
        <w:rPr>
          <w:spacing w:val="-3"/>
          <w:sz w:val="24"/>
        </w:rPr>
        <w:t xml:space="preserve"> </w:t>
      </w:r>
      <w:r>
        <w:rPr>
          <w:sz w:val="24"/>
        </w:rPr>
        <w:t>This</w:t>
      </w:r>
      <w:r>
        <w:rPr>
          <w:spacing w:val="-6"/>
          <w:sz w:val="24"/>
        </w:rPr>
        <w:t xml:space="preserve"> </w:t>
      </w:r>
      <w:r>
        <w:rPr>
          <w:sz w:val="24"/>
        </w:rPr>
        <w:t>visual</w:t>
      </w:r>
      <w:r>
        <w:rPr>
          <w:spacing w:val="-13"/>
          <w:sz w:val="24"/>
        </w:rPr>
        <w:t xml:space="preserve"> </w:t>
      </w:r>
      <w:r>
        <w:rPr>
          <w:sz w:val="24"/>
        </w:rPr>
        <w:t>representation</w:t>
      </w:r>
      <w:r>
        <w:rPr>
          <w:spacing w:val="-9"/>
          <w:sz w:val="24"/>
        </w:rPr>
        <w:t xml:space="preserve"> </w:t>
      </w:r>
      <w:r>
        <w:rPr>
          <w:sz w:val="24"/>
        </w:rPr>
        <w:t>simplifies</w:t>
      </w:r>
      <w:r>
        <w:rPr>
          <w:spacing w:val="-7"/>
          <w:sz w:val="24"/>
        </w:rPr>
        <w:t xml:space="preserve"> </w:t>
      </w:r>
      <w:r>
        <w:rPr>
          <w:sz w:val="24"/>
        </w:rPr>
        <w:t>complex</w:t>
      </w:r>
      <w:r>
        <w:rPr>
          <w:spacing w:val="-4"/>
          <w:sz w:val="24"/>
        </w:rPr>
        <w:t xml:space="preserve"> </w:t>
      </w:r>
      <w:r>
        <w:rPr>
          <w:sz w:val="24"/>
        </w:rPr>
        <w:t>financial</w:t>
      </w:r>
      <w:r>
        <w:rPr>
          <w:spacing w:val="-13"/>
          <w:sz w:val="24"/>
        </w:rPr>
        <w:t xml:space="preserve"> </w:t>
      </w:r>
      <w:r>
        <w:rPr>
          <w:sz w:val="24"/>
        </w:rPr>
        <w:t>data,</w:t>
      </w:r>
      <w:r>
        <w:rPr>
          <w:spacing w:val="-3"/>
          <w:sz w:val="24"/>
        </w:rPr>
        <w:t xml:space="preserve"> </w:t>
      </w:r>
      <w:r>
        <w:rPr>
          <w:sz w:val="24"/>
        </w:rPr>
        <w:t>making</w:t>
      </w:r>
      <w:r>
        <w:rPr>
          <w:spacing w:val="-1"/>
          <w:sz w:val="24"/>
        </w:rPr>
        <w:t xml:space="preserve"> </w:t>
      </w:r>
      <w:r>
        <w:rPr>
          <w:sz w:val="24"/>
        </w:rPr>
        <w:t>it easy to grasp Apple's stock performance in an intuitive and visually appealing manner.</w:t>
      </w:r>
    </w:p>
    <w:p w14:paraId="67ECF36F" w14:textId="77777777" w:rsidR="00224DD2" w:rsidRDefault="00224DD2">
      <w:pPr>
        <w:pStyle w:val="BodyText"/>
        <w:rPr>
          <w:sz w:val="24"/>
        </w:rPr>
      </w:pPr>
    </w:p>
    <w:p w14:paraId="0843C677" w14:textId="77777777" w:rsidR="00224DD2" w:rsidRDefault="00224DD2">
      <w:pPr>
        <w:pStyle w:val="BodyText"/>
        <w:rPr>
          <w:sz w:val="24"/>
        </w:rPr>
      </w:pPr>
    </w:p>
    <w:p w14:paraId="2B216E3E" w14:textId="77777777" w:rsidR="00224DD2" w:rsidRDefault="00224DD2">
      <w:pPr>
        <w:pStyle w:val="BodyText"/>
        <w:rPr>
          <w:sz w:val="24"/>
        </w:rPr>
      </w:pPr>
    </w:p>
    <w:p w14:paraId="3C8EFE0A" w14:textId="77777777" w:rsidR="00224DD2" w:rsidRDefault="00224DD2">
      <w:pPr>
        <w:pStyle w:val="BodyText"/>
        <w:spacing w:before="11"/>
        <w:rPr>
          <w:sz w:val="24"/>
        </w:rPr>
      </w:pPr>
    </w:p>
    <w:p w14:paraId="54B4A457" w14:textId="77777777" w:rsidR="00224DD2" w:rsidRDefault="00000000">
      <w:pPr>
        <w:pStyle w:val="ListParagraph"/>
        <w:numPr>
          <w:ilvl w:val="0"/>
          <w:numId w:val="6"/>
        </w:numPr>
        <w:tabs>
          <w:tab w:val="left" w:pos="383"/>
        </w:tabs>
        <w:rPr>
          <w:sz w:val="24"/>
        </w:rPr>
      </w:pPr>
      <w:r>
        <w:rPr>
          <w:b/>
          <w:i/>
          <w:sz w:val="18"/>
        </w:rPr>
        <w:t>Change</w:t>
      </w:r>
      <w:r>
        <w:rPr>
          <w:b/>
          <w:i/>
          <w:spacing w:val="-4"/>
          <w:sz w:val="18"/>
        </w:rPr>
        <w:t xml:space="preserve"> </w:t>
      </w:r>
      <w:r>
        <w:rPr>
          <w:b/>
          <w:i/>
          <w:sz w:val="18"/>
        </w:rPr>
        <w:t>in</w:t>
      </w:r>
      <w:r>
        <w:rPr>
          <w:b/>
          <w:i/>
          <w:spacing w:val="1"/>
          <w:sz w:val="18"/>
        </w:rPr>
        <w:t xml:space="preserve"> </w:t>
      </w:r>
      <w:r>
        <w:rPr>
          <w:b/>
          <w:i/>
          <w:sz w:val="18"/>
        </w:rPr>
        <w:t>price</w:t>
      </w:r>
      <w:r>
        <w:rPr>
          <w:b/>
          <w:i/>
          <w:spacing w:val="-3"/>
          <w:sz w:val="18"/>
        </w:rPr>
        <w:t xml:space="preserve"> </w:t>
      </w:r>
      <w:r>
        <w:rPr>
          <w:b/>
          <w:i/>
          <w:sz w:val="18"/>
        </w:rPr>
        <w:t>of</w:t>
      </w:r>
      <w:r>
        <w:rPr>
          <w:b/>
          <w:i/>
          <w:spacing w:val="-2"/>
          <w:sz w:val="18"/>
        </w:rPr>
        <w:t xml:space="preserve"> </w:t>
      </w:r>
      <w:r>
        <w:rPr>
          <w:b/>
          <w:i/>
          <w:sz w:val="18"/>
        </w:rPr>
        <w:t>google</w:t>
      </w:r>
      <w:r>
        <w:rPr>
          <w:b/>
          <w:i/>
          <w:spacing w:val="39"/>
          <w:sz w:val="18"/>
        </w:rPr>
        <w:t xml:space="preserve"> </w:t>
      </w:r>
      <w:proofErr w:type="spellStart"/>
      <w:r>
        <w:rPr>
          <w:b/>
          <w:i/>
          <w:spacing w:val="-2"/>
          <w:sz w:val="18"/>
        </w:rPr>
        <w:t>yearwise</w:t>
      </w:r>
      <w:proofErr w:type="spellEnd"/>
    </w:p>
    <w:p w14:paraId="31118E39" w14:textId="77777777" w:rsidR="00224DD2" w:rsidRDefault="00000000">
      <w:pPr>
        <w:pStyle w:val="BodyText"/>
        <w:spacing w:before="8"/>
        <w:rPr>
          <w:b/>
          <w:i/>
          <w:sz w:val="18"/>
        </w:rPr>
      </w:pPr>
      <w:r>
        <w:rPr>
          <w:b/>
          <w:i/>
          <w:noProof/>
          <w:sz w:val="18"/>
        </w:rPr>
        <w:drawing>
          <wp:anchor distT="0" distB="0" distL="0" distR="0" simplePos="0" relativeHeight="487598592" behindDoc="1" locked="0" layoutInCell="1" allowOverlap="1" wp14:anchorId="6F6F3667" wp14:editId="1886F379">
            <wp:simplePos x="0" y="0"/>
            <wp:positionH relativeFrom="page">
              <wp:posOffset>1162050</wp:posOffset>
            </wp:positionH>
            <wp:positionV relativeFrom="paragraph">
              <wp:posOffset>151840</wp:posOffset>
            </wp:positionV>
            <wp:extent cx="3817270" cy="10191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3817270" cy="1019175"/>
                    </a:xfrm>
                    <a:prstGeom prst="rect">
                      <a:avLst/>
                    </a:prstGeom>
                  </pic:spPr>
                </pic:pic>
              </a:graphicData>
            </a:graphic>
          </wp:anchor>
        </w:drawing>
      </w:r>
    </w:p>
    <w:p w14:paraId="0989FAC6" w14:textId="77777777" w:rsidR="00224DD2" w:rsidRDefault="00224DD2">
      <w:pPr>
        <w:pStyle w:val="BodyText"/>
        <w:spacing w:before="73"/>
        <w:rPr>
          <w:b/>
          <w:i/>
          <w:sz w:val="18"/>
        </w:rPr>
      </w:pPr>
    </w:p>
    <w:p w14:paraId="0D663E26" w14:textId="77777777" w:rsidR="00224DD2" w:rsidRDefault="00000000">
      <w:pPr>
        <w:pStyle w:val="BodyText"/>
        <w:ind w:left="383" w:right="1421"/>
      </w:pPr>
      <w:r>
        <w:t>Imagine</w:t>
      </w:r>
      <w:r>
        <w:rPr>
          <w:spacing w:val="-8"/>
        </w:rPr>
        <w:t xml:space="preserve"> </w:t>
      </w:r>
      <w:r>
        <w:t>this</w:t>
      </w:r>
      <w:r>
        <w:rPr>
          <w:spacing w:val="-2"/>
        </w:rPr>
        <w:t xml:space="preserve"> </w:t>
      </w:r>
      <w:r>
        <w:t>visualization</w:t>
      </w:r>
      <w:r>
        <w:rPr>
          <w:spacing w:val="-6"/>
        </w:rPr>
        <w:t xml:space="preserve"> </w:t>
      </w:r>
      <w:r>
        <w:t>as</w:t>
      </w:r>
      <w:r>
        <w:rPr>
          <w:spacing w:val="-2"/>
        </w:rPr>
        <w:t xml:space="preserve"> </w:t>
      </w:r>
      <w:r>
        <w:t>a</w:t>
      </w:r>
      <w:r>
        <w:rPr>
          <w:spacing w:val="-4"/>
        </w:rPr>
        <w:t xml:space="preserve"> </w:t>
      </w:r>
      <w:r>
        <w:t>colorful</w:t>
      </w:r>
      <w:r>
        <w:rPr>
          <w:spacing w:val="-1"/>
        </w:rPr>
        <w:t xml:space="preserve"> </w:t>
      </w:r>
      <w:r>
        <w:t>mosaic</w:t>
      </w:r>
      <w:r>
        <w:rPr>
          <w:spacing w:val="-4"/>
        </w:rPr>
        <w:t xml:space="preserve"> </w:t>
      </w:r>
      <w:r>
        <w:t>of</w:t>
      </w:r>
      <w:r>
        <w:rPr>
          <w:spacing w:val="-4"/>
        </w:rPr>
        <w:t xml:space="preserve"> </w:t>
      </w:r>
      <w:r>
        <w:t>Google's</w:t>
      </w:r>
      <w:r>
        <w:rPr>
          <w:spacing w:val="-2"/>
        </w:rPr>
        <w:t xml:space="preserve"> </w:t>
      </w:r>
      <w:r>
        <w:t>stock</w:t>
      </w:r>
      <w:r>
        <w:rPr>
          <w:spacing w:val="-6"/>
        </w:rPr>
        <w:t xml:space="preserve"> </w:t>
      </w:r>
      <w:r>
        <w:t>price</w:t>
      </w:r>
      <w:r>
        <w:rPr>
          <w:spacing w:val="-8"/>
        </w:rPr>
        <w:t xml:space="preserve"> </w:t>
      </w:r>
      <w:r>
        <w:t>changes over the</w:t>
      </w:r>
      <w:r>
        <w:rPr>
          <w:spacing w:val="-8"/>
        </w:rPr>
        <w:t xml:space="preserve"> </w:t>
      </w:r>
      <w:r>
        <w:t>years. Each square</w:t>
      </w:r>
      <w:r>
        <w:rPr>
          <w:spacing w:val="-2"/>
        </w:rPr>
        <w:t xml:space="preserve"> </w:t>
      </w:r>
      <w:r>
        <w:t>on the</w:t>
      </w:r>
      <w:r>
        <w:rPr>
          <w:spacing w:val="-2"/>
        </w:rPr>
        <w:t xml:space="preserve"> </w:t>
      </w:r>
      <w:r>
        <w:t>chart represents a specific year, neatly arranged along the</w:t>
      </w:r>
      <w:r>
        <w:rPr>
          <w:spacing w:val="-2"/>
        </w:rPr>
        <w:t xml:space="preserve"> </w:t>
      </w:r>
      <w:r>
        <w:t>timeline. The</w:t>
      </w:r>
      <w:r>
        <w:rPr>
          <w:spacing w:val="-2"/>
        </w:rPr>
        <w:t xml:space="preserve"> </w:t>
      </w:r>
      <w:r>
        <w:t>height of the squares illustrates the extent of Google's price fluctuations in each year - taller squares indicating more significant changes.</w:t>
      </w:r>
    </w:p>
    <w:p w14:paraId="266ADE78" w14:textId="77777777" w:rsidR="00224DD2" w:rsidRDefault="00000000">
      <w:pPr>
        <w:pStyle w:val="BodyText"/>
        <w:spacing w:before="251"/>
        <w:ind w:left="383" w:right="1421"/>
      </w:pPr>
      <w:r>
        <w:t>The</w:t>
      </w:r>
      <w:r>
        <w:rPr>
          <w:spacing w:val="-4"/>
        </w:rPr>
        <w:t xml:space="preserve"> </w:t>
      </w:r>
      <w:r>
        <w:t>vibrant</w:t>
      </w:r>
      <w:r>
        <w:rPr>
          <w:spacing w:val="-2"/>
        </w:rPr>
        <w:t xml:space="preserve"> </w:t>
      </w:r>
      <w:r>
        <w:t>colors</w:t>
      </w:r>
      <w:r>
        <w:rPr>
          <w:spacing w:val="-3"/>
        </w:rPr>
        <w:t xml:space="preserve"> </w:t>
      </w:r>
      <w:r>
        <w:t>inside</w:t>
      </w:r>
      <w:r>
        <w:rPr>
          <w:spacing w:val="-9"/>
        </w:rPr>
        <w:t xml:space="preserve"> </w:t>
      </w:r>
      <w:r>
        <w:t>the</w:t>
      </w:r>
      <w:r>
        <w:rPr>
          <w:spacing w:val="-9"/>
        </w:rPr>
        <w:t xml:space="preserve"> </w:t>
      </w:r>
      <w:r>
        <w:t>squares</w:t>
      </w:r>
      <w:r>
        <w:rPr>
          <w:spacing w:val="-3"/>
        </w:rPr>
        <w:t xml:space="preserve"> </w:t>
      </w:r>
      <w:r>
        <w:t>offer a quick</w:t>
      </w:r>
      <w:r>
        <w:rPr>
          <w:spacing w:val="-7"/>
        </w:rPr>
        <w:t xml:space="preserve"> </w:t>
      </w:r>
      <w:r>
        <w:t>visual</w:t>
      </w:r>
      <w:r>
        <w:rPr>
          <w:spacing w:val="-6"/>
        </w:rPr>
        <w:t xml:space="preserve"> </w:t>
      </w:r>
      <w:r>
        <w:t>guide:</w:t>
      </w:r>
      <w:r>
        <w:rPr>
          <w:spacing w:val="-6"/>
        </w:rPr>
        <w:t xml:space="preserve"> </w:t>
      </w:r>
      <w:r>
        <w:t>darker hues</w:t>
      </w:r>
      <w:r>
        <w:rPr>
          <w:spacing w:val="-3"/>
        </w:rPr>
        <w:t xml:space="preserve"> </w:t>
      </w:r>
      <w:r>
        <w:t>represent years</w:t>
      </w:r>
      <w:r>
        <w:rPr>
          <w:spacing w:val="-3"/>
        </w:rPr>
        <w:t xml:space="preserve"> </w:t>
      </w:r>
      <w:r>
        <w:t>with substantial price movements, making it effortless to identify periods of notable volatility.</w:t>
      </w:r>
    </w:p>
    <w:p w14:paraId="6CE570F1" w14:textId="77777777" w:rsidR="00224DD2" w:rsidRDefault="00000000">
      <w:pPr>
        <w:pStyle w:val="BodyText"/>
        <w:spacing w:before="5" w:line="237" w:lineRule="auto"/>
        <w:ind w:left="383" w:right="1421"/>
      </w:pPr>
      <w:r>
        <w:t>Additionally, the</w:t>
      </w:r>
      <w:r>
        <w:rPr>
          <w:spacing w:val="-8"/>
        </w:rPr>
        <w:t xml:space="preserve"> </w:t>
      </w:r>
      <w:r>
        <w:t>exact</w:t>
      </w:r>
      <w:r>
        <w:rPr>
          <w:spacing w:val="-1"/>
        </w:rPr>
        <w:t xml:space="preserve"> </w:t>
      </w:r>
      <w:r>
        <w:t>change</w:t>
      </w:r>
      <w:r>
        <w:rPr>
          <w:spacing w:val="-8"/>
        </w:rPr>
        <w:t xml:space="preserve"> </w:t>
      </w:r>
      <w:r>
        <w:t>in</w:t>
      </w:r>
      <w:r>
        <w:rPr>
          <w:spacing w:val="-6"/>
        </w:rPr>
        <w:t xml:space="preserve"> </w:t>
      </w:r>
      <w:r>
        <w:t>price</w:t>
      </w:r>
      <w:r>
        <w:rPr>
          <w:spacing w:val="-8"/>
        </w:rPr>
        <w:t xml:space="preserve"> </w:t>
      </w:r>
      <w:r>
        <w:t>is</w:t>
      </w:r>
      <w:r>
        <w:rPr>
          <w:spacing w:val="-2"/>
        </w:rPr>
        <w:t xml:space="preserve"> </w:t>
      </w:r>
      <w:r>
        <w:t>displayed</w:t>
      </w:r>
      <w:r>
        <w:rPr>
          <w:spacing w:val="-2"/>
        </w:rPr>
        <w:t xml:space="preserve"> </w:t>
      </w:r>
      <w:r>
        <w:t>within</w:t>
      </w:r>
      <w:r>
        <w:rPr>
          <w:spacing w:val="-6"/>
        </w:rPr>
        <w:t xml:space="preserve"> </w:t>
      </w:r>
      <w:r>
        <w:t>each</w:t>
      </w:r>
      <w:r>
        <w:rPr>
          <w:spacing w:val="-6"/>
        </w:rPr>
        <w:t xml:space="preserve"> </w:t>
      </w:r>
      <w:r>
        <w:t>square, providing</w:t>
      </w:r>
      <w:r>
        <w:rPr>
          <w:spacing w:val="-6"/>
        </w:rPr>
        <w:t xml:space="preserve"> </w:t>
      </w:r>
      <w:r>
        <w:t>precise</w:t>
      </w:r>
      <w:r>
        <w:rPr>
          <w:spacing w:val="-3"/>
        </w:rPr>
        <w:t xml:space="preserve"> </w:t>
      </w:r>
      <w:r>
        <w:t xml:space="preserve">numerical </w:t>
      </w:r>
      <w:r>
        <w:rPr>
          <w:spacing w:val="-2"/>
        </w:rPr>
        <w:t>details.</w:t>
      </w:r>
    </w:p>
    <w:p w14:paraId="392AB51A" w14:textId="77777777" w:rsidR="00224DD2" w:rsidRDefault="00224DD2">
      <w:pPr>
        <w:pStyle w:val="BodyText"/>
        <w:spacing w:before="2"/>
      </w:pPr>
    </w:p>
    <w:p w14:paraId="3672817C" w14:textId="77777777" w:rsidR="00224DD2" w:rsidRDefault="00000000">
      <w:pPr>
        <w:pStyle w:val="BodyText"/>
        <w:spacing w:before="1"/>
        <w:ind w:left="383" w:right="1421"/>
      </w:pPr>
      <w:r>
        <w:t>By</w:t>
      </w:r>
      <w:r>
        <w:rPr>
          <w:spacing w:val="-2"/>
        </w:rPr>
        <w:t xml:space="preserve"> </w:t>
      </w:r>
      <w:r>
        <w:t>examining</w:t>
      </w:r>
      <w:r>
        <w:rPr>
          <w:spacing w:val="-7"/>
        </w:rPr>
        <w:t xml:space="preserve"> </w:t>
      </w:r>
      <w:r>
        <w:t>this mosaic, you</w:t>
      </w:r>
      <w:r>
        <w:rPr>
          <w:spacing w:val="-2"/>
        </w:rPr>
        <w:t xml:space="preserve"> </w:t>
      </w:r>
      <w:r>
        <w:t>can</w:t>
      </w:r>
      <w:r>
        <w:rPr>
          <w:spacing w:val="-2"/>
        </w:rPr>
        <w:t xml:space="preserve"> </w:t>
      </w:r>
      <w:r>
        <w:t>easily</w:t>
      </w:r>
      <w:r>
        <w:rPr>
          <w:spacing w:val="-2"/>
        </w:rPr>
        <w:t xml:space="preserve"> </w:t>
      </w:r>
      <w:r>
        <w:t>compare</w:t>
      </w:r>
      <w:r>
        <w:rPr>
          <w:spacing w:val="-9"/>
        </w:rPr>
        <w:t xml:space="preserve"> </w:t>
      </w:r>
      <w:r>
        <w:t>Google's</w:t>
      </w:r>
      <w:r>
        <w:rPr>
          <w:spacing w:val="-2"/>
        </w:rPr>
        <w:t xml:space="preserve"> </w:t>
      </w:r>
      <w:r>
        <w:t>annual</w:t>
      </w:r>
      <w:r>
        <w:rPr>
          <w:spacing w:val="-6"/>
        </w:rPr>
        <w:t xml:space="preserve"> </w:t>
      </w:r>
      <w:r>
        <w:t>price</w:t>
      </w:r>
      <w:r>
        <w:rPr>
          <w:spacing w:val="-9"/>
        </w:rPr>
        <w:t xml:space="preserve"> </w:t>
      </w:r>
      <w:r>
        <w:t>variations. It's</w:t>
      </w:r>
      <w:r>
        <w:rPr>
          <w:spacing w:val="-2"/>
        </w:rPr>
        <w:t xml:space="preserve"> </w:t>
      </w:r>
      <w:r>
        <w:t>like</w:t>
      </w:r>
      <w:r>
        <w:rPr>
          <w:spacing w:val="-9"/>
        </w:rPr>
        <w:t xml:space="preserve"> </w:t>
      </w:r>
      <w:r>
        <w:t>flipping through</w:t>
      </w:r>
      <w:r>
        <w:rPr>
          <w:spacing w:val="-6"/>
        </w:rPr>
        <w:t xml:space="preserve"> </w:t>
      </w:r>
      <w:r>
        <w:t>a visual</w:t>
      </w:r>
      <w:r>
        <w:rPr>
          <w:spacing w:val="-5"/>
        </w:rPr>
        <w:t xml:space="preserve"> </w:t>
      </w:r>
      <w:r>
        <w:t>calendar, with</w:t>
      </w:r>
      <w:r>
        <w:rPr>
          <w:spacing w:val="-1"/>
        </w:rPr>
        <w:t xml:space="preserve"> </w:t>
      </w:r>
      <w:r>
        <w:t>each</w:t>
      </w:r>
      <w:r>
        <w:rPr>
          <w:spacing w:val="-6"/>
        </w:rPr>
        <w:t xml:space="preserve"> </w:t>
      </w:r>
      <w:r>
        <w:t>square</w:t>
      </w:r>
      <w:r>
        <w:rPr>
          <w:spacing w:val="-8"/>
        </w:rPr>
        <w:t xml:space="preserve"> </w:t>
      </w:r>
      <w:r>
        <w:t>telling</w:t>
      </w:r>
      <w:r>
        <w:rPr>
          <w:spacing w:val="-6"/>
        </w:rPr>
        <w:t xml:space="preserve"> </w:t>
      </w:r>
      <w:r>
        <w:t>the</w:t>
      </w:r>
      <w:r>
        <w:rPr>
          <w:spacing w:val="-8"/>
        </w:rPr>
        <w:t xml:space="preserve"> </w:t>
      </w:r>
      <w:r>
        <w:t>story</w:t>
      </w:r>
      <w:r>
        <w:rPr>
          <w:spacing w:val="-6"/>
        </w:rPr>
        <w:t xml:space="preserve"> </w:t>
      </w:r>
      <w:r>
        <w:t>of</w:t>
      </w:r>
      <w:r>
        <w:rPr>
          <w:spacing w:val="-3"/>
        </w:rPr>
        <w:t xml:space="preserve"> </w:t>
      </w:r>
      <w:r>
        <w:t>a different</w:t>
      </w:r>
      <w:r>
        <w:rPr>
          <w:spacing w:val="-1"/>
        </w:rPr>
        <w:t xml:space="preserve"> </w:t>
      </w:r>
      <w:r>
        <w:t>chapter in</w:t>
      </w:r>
      <w:r>
        <w:rPr>
          <w:spacing w:val="-6"/>
        </w:rPr>
        <w:t xml:space="preserve"> </w:t>
      </w:r>
      <w:r>
        <w:t>Google's market journey. This intuitive presentation simplifies complex financial data, allowing you to understand Google's stock performance in a straightforward and visually engaging manner.</w:t>
      </w:r>
    </w:p>
    <w:p w14:paraId="61DE401F" w14:textId="77777777" w:rsidR="00224DD2" w:rsidRDefault="00224DD2">
      <w:pPr>
        <w:pStyle w:val="BodyText"/>
        <w:spacing w:before="6"/>
      </w:pPr>
    </w:p>
    <w:p w14:paraId="264EC971" w14:textId="77777777" w:rsidR="00224DD2" w:rsidRDefault="00000000">
      <w:pPr>
        <w:pStyle w:val="ListParagraph"/>
        <w:numPr>
          <w:ilvl w:val="0"/>
          <w:numId w:val="6"/>
        </w:numPr>
        <w:tabs>
          <w:tab w:val="left" w:pos="383"/>
        </w:tabs>
        <w:spacing w:before="1"/>
      </w:pPr>
      <w:r>
        <w:rPr>
          <w:b/>
          <w:i/>
          <w:sz w:val="18"/>
        </w:rPr>
        <w:t>Change</w:t>
      </w:r>
      <w:r>
        <w:rPr>
          <w:b/>
          <w:i/>
          <w:spacing w:val="-4"/>
          <w:sz w:val="18"/>
        </w:rPr>
        <w:t xml:space="preserve"> </w:t>
      </w:r>
      <w:r>
        <w:rPr>
          <w:b/>
          <w:i/>
          <w:sz w:val="18"/>
        </w:rPr>
        <w:t>in</w:t>
      </w:r>
      <w:r>
        <w:rPr>
          <w:b/>
          <w:i/>
          <w:spacing w:val="1"/>
          <w:sz w:val="18"/>
        </w:rPr>
        <w:t xml:space="preserve"> </w:t>
      </w:r>
      <w:r>
        <w:rPr>
          <w:b/>
          <w:i/>
          <w:sz w:val="18"/>
        </w:rPr>
        <w:t>price</w:t>
      </w:r>
      <w:r>
        <w:rPr>
          <w:b/>
          <w:i/>
          <w:spacing w:val="-4"/>
          <w:sz w:val="18"/>
        </w:rPr>
        <w:t xml:space="preserve"> </w:t>
      </w:r>
      <w:r>
        <w:rPr>
          <w:b/>
          <w:i/>
          <w:sz w:val="18"/>
        </w:rPr>
        <w:t>of</w:t>
      </w:r>
      <w:r>
        <w:rPr>
          <w:b/>
          <w:i/>
          <w:spacing w:val="-2"/>
          <w:sz w:val="18"/>
        </w:rPr>
        <w:t xml:space="preserve"> </w:t>
      </w:r>
      <w:proofErr w:type="spellStart"/>
      <w:r>
        <w:rPr>
          <w:b/>
          <w:i/>
          <w:sz w:val="18"/>
        </w:rPr>
        <w:t>nvidia</w:t>
      </w:r>
      <w:proofErr w:type="spellEnd"/>
      <w:r>
        <w:rPr>
          <w:b/>
          <w:i/>
          <w:spacing w:val="-3"/>
          <w:sz w:val="18"/>
        </w:rPr>
        <w:t xml:space="preserve"> </w:t>
      </w:r>
      <w:proofErr w:type="spellStart"/>
      <w:r>
        <w:rPr>
          <w:b/>
          <w:i/>
          <w:spacing w:val="-2"/>
          <w:sz w:val="18"/>
        </w:rPr>
        <w:t>yearwise</w:t>
      </w:r>
      <w:proofErr w:type="spellEnd"/>
    </w:p>
    <w:p w14:paraId="3792C845" w14:textId="77777777" w:rsidR="00224DD2" w:rsidRDefault="00000000">
      <w:pPr>
        <w:pStyle w:val="BodyText"/>
        <w:ind w:left="413"/>
        <w:rPr>
          <w:sz w:val="20"/>
        </w:rPr>
      </w:pPr>
      <w:r>
        <w:rPr>
          <w:noProof/>
          <w:sz w:val="20"/>
        </w:rPr>
        <w:drawing>
          <wp:inline distT="0" distB="0" distL="0" distR="0" wp14:anchorId="0C372BB9" wp14:editId="3B95059D">
            <wp:extent cx="4256669" cy="127301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4256669" cy="1273016"/>
                    </a:xfrm>
                    <a:prstGeom prst="rect">
                      <a:avLst/>
                    </a:prstGeom>
                  </pic:spPr>
                </pic:pic>
              </a:graphicData>
            </a:graphic>
          </wp:inline>
        </w:drawing>
      </w:r>
    </w:p>
    <w:p w14:paraId="1519DF34" w14:textId="77777777" w:rsidR="00224DD2" w:rsidRDefault="00224DD2">
      <w:pPr>
        <w:pStyle w:val="BodyText"/>
        <w:rPr>
          <w:sz w:val="20"/>
        </w:rPr>
        <w:sectPr w:rsidR="00224DD2">
          <w:pgSz w:w="12240" w:h="15840"/>
          <w:pgMar w:top="1100" w:right="141" w:bottom="280" w:left="1417" w:header="0" w:footer="0" w:gutter="0"/>
          <w:cols w:space="720"/>
        </w:sectPr>
      </w:pPr>
    </w:p>
    <w:p w14:paraId="1C948318" w14:textId="77777777" w:rsidR="00224DD2" w:rsidRDefault="00224DD2">
      <w:pPr>
        <w:pStyle w:val="BodyText"/>
        <w:spacing w:before="117"/>
        <w:rPr>
          <w:b/>
          <w:i/>
          <w:sz w:val="18"/>
        </w:rPr>
      </w:pPr>
    </w:p>
    <w:p w14:paraId="0875E1D9" w14:textId="77777777" w:rsidR="00224DD2" w:rsidRDefault="00000000">
      <w:pPr>
        <w:spacing w:line="273" w:lineRule="auto"/>
        <w:ind w:left="23" w:right="1329"/>
        <w:rPr>
          <w:sz w:val="18"/>
        </w:rPr>
      </w:pPr>
      <w:r>
        <w:rPr>
          <w:sz w:val="18"/>
        </w:rPr>
        <w:t>In this</w:t>
      </w:r>
      <w:r>
        <w:rPr>
          <w:spacing w:val="-4"/>
          <w:sz w:val="18"/>
        </w:rPr>
        <w:t xml:space="preserve"> </w:t>
      </w:r>
      <w:r>
        <w:rPr>
          <w:sz w:val="18"/>
        </w:rPr>
        <w:t>unique visualization,</w:t>
      </w:r>
      <w:r>
        <w:rPr>
          <w:spacing w:val="-2"/>
          <w:sz w:val="18"/>
        </w:rPr>
        <w:t xml:space="preserve"> </w:t>
      </w:r>
      <w:r>
        <w:rPr>
          <w:sz w:val="18"/>
        </w:rPr>
        <w:t>envision each</w:t>
      </w:r>
      <w:r>
        <w:rPr>
          <w:spacing w:val="-4"/>
          <w:sz w:val="18"/>
        </w:rPr>
        <w:t xml:space="preserve"> </w:t>
      </w:r>
      <w:r>
        <w:rPr>
          <w:sz w:val="18"/>
        </w:rPr>
        <w:t>square</w:t>
      </w:r>
      <w:r>
        <w:rPr>
          <w:spacing w:val="-4"/>
          <w:sz w:val="18"/>
        </w:rPr>
        <w:t xml:space="preserve"> </w:t>
      </w:r>
      <w:r>
        <w:rPr>
          <w:sz w:val="18"/>
        </w:rPr>
        <w:t>as</w:t>
      </w:r>
      <w:r>
        <w:rPr>
          <w:spacing w:val="-4"/>
          <w:sz w:val="18"/>
        </w:rPr>
        <w:t xml:space="preserve"> </w:t>
      </w:r>
      <w:r>
        <w:rPr>
          <w:sz w:val="18"/>
        </w:rPr>
        <w:t>a</w:t>
      </w:r>
      <w:r>
        <w:rPr>
          <w:spacing w:val="-4"/>
          <w:sz w:val="18"/>
        </w:rPr>
        <w:t xml:space="preserve"> </w:t>
      </w:r>
      <w:r>
        <w:rPr>
          <w:sz w:val="18"/>
        </w:rPr>
        <w:t>window</w:t>
      </w:r>
      <w:r>
        <w:rPr>
          <w:spacing w:val="-2"/>
          <w:sz w:val="18"/>
        </w:rPr>
        <w:t xml:space="preserve"> </w:t>
      </w:r>
      <w:r>
        <w:rPr>
          <w:sz w:val="18"/>
        </w:rPr>
        <w:t>into</w:t>
      </w:r>
      <w:r>
        <w:rPr>
          <w:spacing w:val="-9"/>
          <w:sz w:val="18"/>
        </w:rPr>
        <w:t xml:space="preserve"> </w:t>
      </w:r>
      <w:r>
        <w:rPr>
          <w:sz w:val="18"/>
        </w:rPr>
        <w:t>a specific</w:t>
      </w:r>
      <w:r>
        <w:rPr>
          <w:spacing w:val="-4"/>
          <w:sz w:val="18"/>
        </w:rPr>
        <w:t xml:space="preserve"> </w:t>
      </w:r>
      <w:r>
        <w:rPr>
          <w:sz w:val="18"/>
        </w:rPr>
        <w:t>year of</w:t>
      </w:r>
      <w:r>
        <w:rPr>
          <w:spacing w:val="-3"/>
          <w:sz w:val="18"/>
        </w:rPr>
        <w:t xml:space="preserve"> </w:t>
      </w:r>
      <w:r>
        <w:rPr>
          <w:sz w:val="18"/>
        </w:rPr>
        <w:t>Nvidia's stock price movement.</w:t>
      </w:r>
      <w:r>
        <w:rPr>
          <w:spacing w:val="-2"/>
          <w:sz w:val="18"/>
        </w:rPr>
        <w:t xml:space="preserve"> </w:t>
      </w:r>
      <w:r>
        <w:rPr>
          <w:sz w:val="18"/>
        </w:rPr>
        <w:t>The</w:t>
      </w:r>
      <w:r>
        <w:rPr>
          <w:spacing w:val="-4"/>
          <w:sz w:val="18"/>
        </w:rPr>
        <w:t xml:space="preserve"> </w:t>
      </w:r>
      <w:r>
        <w:rPr>
          <w:sz w:val="18"/>
        </w:rPr>
        <w:t>squares line up along the timeline, offering a clear view of how Nvidia's stock price changed each year. The height of each square represents the extent of these price fluctuations - taller squares indicate more significant changes.</w:t>
      </w:r>
    </w:p>
    <w:p w14:paraId="2D66092A" w14:textId="77777777" w:rsidR="00224DD2" w:rsidRDefault="00224DD2">
      <w:pPr>
        <w:pStyle w:val="BodyText"/>
        <w:spacing w:before="204"/>
        <w:rPr>
          <w:sz w:val="18"/>
        </w:rPr>
      </w:pPr>
    </w:p>
    <w:p w14:paraId="3E7A671A" w14:textId="77777777" w:rsidR="00224DD2" w:rsidRDefault="00000000">
      <w:pPr>
        <w:ind w:left="383" w:right="1421"/>
        <w:rPr>
          <w:sz w:val="18"/>
        </w:rPr>
      </w:pPr>
      <w:r>
        <w:rPr>
          <w:sz w:val="18"/>
        </w:rPr>
        <w:t>The colors of</w:t>
      </w:r>
      <w:r>
        <w:rPr>
          <w:spacing w:val="-3"/>
          <w:sz w:val="18"/>
        </w:rPr>
        <w:t xml:space="preserve"> </w:t>
      </w:r>
      <w:r>
        <w:rPr>
          <w:sz w:val="18"/>
        </w:rPr>
        <w:t>the</w:t>
      </w:r>
      <w:r>
        <w:rPr>
          <w:spacing w:val="-4"/>
          <w:sz w:val="18"/>
        </w:rPr>
        <w:t xml:space="preserve"> </w:t>
      </w:r>
      <w:r>
        <w:rPr>
          <w:sz w:val="18"/>
        </w:rPr>
        <w:t>squares</w:t>
      </w:r>
      <w:r>
        <w:rPr>
          <w:spacing w:val="-4"/>
          <w:sz w:val="18"/>
        </w:rPr>
        <w:t xml:space="preserve"> </w:t>
      </w:r>
      <w:r>
        <w:rPr>
          <w:sz w:val="18"/>
        </w:rPr>
        <w:t>serve as</w:t>
      </w:r>
      <w:r>
        <w:rPr>
          <w:spacing w:val="-4"/>
          <w:sz w:val="18"/>
        </w:rPr>
        <w:t xml:space="preserve"> </w:t>
      </w:r>
      <w:r>
        <w:rPr>
          <w:sz w:val="18"/>
        </w:rPr>
        <w:t>a</w:t>
      </w:r>
      <w:r>
        <w:rPr>
          <w:spacing w:val="-4"/>
          <w:sz w:val="18"/>
        </w:rPr>
        <w:t xml:space="preserve"> </w:t>
      </w:r>
      <w:r>
        <w:rPr>
          <w:sz w:val="18"/>
        </w:rPr>
        <w:t>visual</w:t>
      </w:r>
      <w:r>
        <w:rPr>
          <w:spacing w:val="-2"/>
          <w:sz w:val="18"/>
        </w:rPr>
        <w:t xml:space="preserve"> </w:t>
      </w:r>
      <w:r>
        <w:rPr>
          <w:sz w:val="18"/>
        </w:rPr>
        <w:t>code:</w:t>
      </w:r>
      <w:r>
        <w:rPr>
          <w:spacing w:val="-7"/>
          <w:sz w:val="18"/>
        </w:rPr>
        <w:t xml:space="preserve"> </w:t>
      </w:r>
      <w:r>
        <w:rPr>
          <w:sz w:val="18"/>
        </w:rPr>
        <w:t>darker</w:t>
      </w:r>
      <w:r>
        <w:rPr>
          <w:spacing w:val="-3"/>
          <w:sz w:val="18"/>
        </w:rPr>
        <w:t xml:space="preserve"> </w:t>
      </w:r>
      <w:r>
        <w:rPr>
          <w:sz w:val="18"/>
        </w:rPr>
        <w:t>colors</w:t>
      </w:r>
      <w:r>
        <w:rPr>
          <w:spacing w:val="-3"/>
          <w:sz w:val="18"/>
        </w:rPr>
        <w:t xml:space="preserve"> </w:t>
      </w:r>
      <w:r>
        <w:rPr>
          <w:sz w:val="18"/>
        </w:rPr>
        <w:t>indicate</w:t>
      </w:r>
      <w:r>
        <w:rPr>
          <w:spacing w:val="-4"/>
          <w:sz w:val="18"/>
        </w:rPr>
        <w:t xml:space="preserve"> </w:t>
      </w:r>
      <w:r>
        <w:rPr>
          <w:sz w:val="18"/>
        </w:rPr>
        <w:t>years with</w:t>
      </w:r>
      <w:r>
        <w:rPr>
          <w:spacing w:val="-4"/>
          <w:sz w:val="18"/>
        </w:rPr>
        <w:t xml:space="preserve"> </w:t>
      </w:r>
      <w:r>
        <w:rPr>
          <w:sz w:val="18"/>
        </w:rPr>
        <w:t>substantial</w:t>
      </w:r>
      <w:r>
        <w:rPr>
          <w:spacing w:val="-2"/>
          <w:sz w:val="18"/>
        </w:rPr>
        <w:t xml:space="preserve"> </w:t>
      </w:r>
      <w:r>
        <w:rPr>
          <w:sz w:val="18"/>
        </w:rPr>
        <w:t>price</w:t>
      </w:r>
      <w:r>
        <w:rPr>
          <w:spacing w:val="-4"/>
          <w:sz w:val="18"/>
        </w:rPr>
        <w:t xml:space="preserve"> </w:t>
      </w:r>
      <w:r>
        <w:rPr>
          <w:sz w:val="18"/>
        </w:rPr>
        <w:t>shifts, making</w:t>
      </w:r>
      <w:r>
        <w:rPr>
          <w:spacing w:val="-4"/>
          <w:sz w:val="18"/>
        </w:rPr>
        <w:t xml:space="preserve"> </w:t>
      </w:r>
      <w:r>
        <w:rPr>
          <w:sz w:val="18"/>
        </w:rPr>
        <w:t>it</w:t>
      </w:r>
      <w:r>
        <w:rPr>
          <w:spacing w:val="-2"/>
          <w:sz w:val="18"/>
        </w:rPr>
        <w:t xml:space="preserve"> </w:t>
      </w:r>
      <w:r>
        <w:rPr>
          <w:sz w:val="18"/>
        </w:rPr>
        <w:t>easy</w:t>
      </w:r>
      <w:r>
        <w:rPr>
          <w:spacing w:val="-9"/>
          <w:sz w:val="18"/>
        </w:rPr>
        <w:t xml:space="preserve"> </w:t>
      </w:r>
      <w:r>
        <w:rPr>
          <w:sz w:val="18"/>
        </w:rPr>
        <w:t>to spot periods of high volatility. Additionally, the exact change in price is showcased inside each square, providing precise numerical data.</w:t>
      </w:r>
    </w:p>
    <w:p w14:paraId="78D217EC" w14:textId="77777777" w:rsidR="00224DD2" w:rsidRDefault="00000000">
      <w:pPr>
        <w:spacing w:before="205"/>
        <w:ind w:left="383" w:right="1421"/>
        <w:rPr>
          <w:sz w:val="18"/>
        </w:rPr>
      </w:pPr>
      <w:r>
        <w:rPr>
          <w:sz w:val="18"/>
        </w:rPr>
        <w:t>By</w:t>
      </w:r>
      <w:r>
        <w:rPr>
          <w:spacing w:val="-2"/>
          <w:sz w:val="18"/>
        </w:rPr>
        <w:t xml:space="preserve"> </w:t>
      </w:r>
      <w:r>
        <w:rPr>
          <w:sz w:val="18"/>
        </w:rPr>
        <w:t>observing this chart, you can effortlessly</w:t>
      </w:r>
      <w:r>
        <w:rPr>
          <w:spacing w:val="-2"/>
          <w:sz w:val="18"/>
        </w:rPr>
        <w:t xml:space="preserve"> </w:t>
      </w:r>
      <w:r>
        <w:rPr>
          <w:sz w:val="18"/>
        </w:rPr>
        <w:t>compare Nvidia's yearly</w:t>
      </w:r>
      <w:r>
        <w:rPr>
          <w:spacing w:val="-2"/>
          <w:sz w:val="18"/>
        </w:rPr>
        <w:t xml:space="preserve"> </w:t>
      </w:r>
      <w:r>
        <w:rPr>
          <w:sz w:val="18"/>
        </w:rPr>
        <w:t>price changes. It's akin to flipping through a visual calendar, each square capturing a different chapter in Nvidia's market story. This intuitive format simplifies intricate financial</w:t>
      </w:r>
      <w:r>
        <w:rPr>
          <w:spacing w:val="-3"/>
          <w:sz w:val="18"/>
        </w:rPr>
        <w:t xml:space="preserve"> </w:t>
      </w:r>
      <w:r>
        <w:rPr>
          <w:sz w:val="18"/>
        </w:rPr>
        <w:t>data,</w:t>
      </w:r>
      <w:r>
        <w:rPr>
          <w:spacing w:val="-3"/>
          <w:sz w:val="18"/>
        </w:rPr>
        <w:t xml:space="preserve"> </w:t>
      </w:r>
      <w:r>
        <w:rPr>
          <w:sz w:val="18"/>
        </w:rPr>
        <w:t>allowing</w:t>
      </w:r>
      <w:r>
        <w:rPr>
          <w:spacing w:val="-5"/>
          <w:sz w:val="18"/>
        </w:rPr>
        <w:t xml:space="preserve"> </w:t>
      </w:r>
      <w:r>
        <w:rPr>
          <w:sz w:val="18"/>
        </w:rPr>
        <w:t>you</w:t>
      </w:r>
      <w:r>
        <w:rPr>
          <w:spacing w:val="-1"/>
          <w:sz w:val="18"/>
        </w:rPr>
        <w:t xml:space="preserve"> </w:t>
      </w:r>
      <w:r>
        <w:rPr>
          <w:sz w:val="18"/>
        </w:rPr>
        <w:t>to</w:t>
      </w:r>
      <w:r>
        <w:rPr>
          <w:spacing w:val="-5"/>
          <w:sz w:val="18"/>
        </w:rPr>
        <w:t xml:space="preserve"> </w:t>
      </w:r>
      <w:r>
        <w:rPr>
          <w:sz w:val="18"/>
        </w:rPr>
        <w:t>grasp</w:t>
      </w:r>
      <w:r>
        <w:rPr>
          <w:spacing w:val="-5"/>
          <w:sz w:val="18"/>
        </w:rPr>
        <w:t xml:space="preserve"> </w:t>
      </w:r>
      <w:r>
        <w:rPr>
          <w:sz w:val="18"/>
        </w:rPr>
        <w:t>Nvidia's stock</w:t>
      </w:r>
      <w:r>
        <w:rPr>
          <w:spacing w:val="-1"/>
          <w:sz w:val="18"/>
        </w:rPr>
        <w:t xml:space="preserve"> </w:t>
      </w:r>
      <w:r>
        <w:rPr>
          <w:sz w:val="18"/>
        </w:rPr>
        <w:t>performance over</w:t>
      </w:r>
      <w:r>
        <w:rPr>
          <w:spacing w:val="-4"/>
          <w:sz w:val="18"/>
        </w:rPr>
        <w:t xml:space="preserve"> </w:t>
      </w:r>
      <w:r>
        <w:rPr>
          <w:sz w:val="18"/>
        </w:rPr>
        <w:t>the years</w:t>
      </w:r>
      <w:r>
        <w:rPr>
          <w:spacing w:val="-5"/>
          <w:sz w:val="18"/>
        </w:rPr>
        <w:t xml:space="preserve"> </w:t>
      </w:r>
      <w:r>
        <w:rPr>
          <w:sz w:val="18"/>
        </w:rPr>
        <w:t>in</w:t>
      </w:r>
      <w:r>
        <w:rPr>
          <w:spacing w:val="-5"/>
          <w:sz w:val="18"/>
        </w:rPr>
        <w:t xml:space="preserve"> </w:t>
      </w:r>
      <w:r>
        <w:rPr>
          <w:sz w:val="18"/>
        </w:rPr>
        <w:t>a</w:t>
      </w:r>
      <w:r>
        <w:rPr>
          <w:spacing w:val="-5"/>
          <w:sz w:val="18"/>
        </w:rPr>
        <w:t xml:space="preserve"> </w:t>
      </w:r>
      <w:r>
        <w:rPr>
          <w:sz w:val="18"/>
        </w:rPr>
        <w:t>straightforward</w:t>
      </w:r>
      <w:r>
        <w:rPr>
          <w:spacing w:val="-5"/>
          <w:sz w:val="18"/>
        </w:rPr>
        <w:t xml:space="preserve"> </w:t>
      </w:r>
      <w:r>
        <w:rPr>
          <w:sz w:val="18"/>
        </w:rPr>
        <w:t>and</w:t>
      </w:r>
      <w:r>
        <w:rPr>
          <w:spacing w:val="-5"/>
          <w:sz w:val="18"/>
        </w:rPr>
        <w:t xml:space="preserve"> </w:t>
      </w:r>
      <w:r>
        <w:rPr>
          <w:sz w:val="18"/>
        </w:rPr>
        <w:t>accessible</w:t>
      </w:r>
      <w:r>
        <w:rPr>
          <w:spacing w:val="-5"/>
          <w:sz w:val="18"/>
        </w:rPr>
        <w:t xml:space="preserve"> </w:t>
      </w:r>
      <w:r>
        <w:rPr>
          <w:sz w:val="18"/>
        </w:rPr>
        <w:t>manner.</w:t>
      </w:r>
    </w:p>
    <w:p w14:paraId="2EECC3E1" w14:textId="77777777" w:rsidR="00224DD2" w:rsidRDefault="00224DD2">
      <w:pPr>
        <w:pStyle w:val="BodyText"/>
        <w:spacing w:before="4"/>
        <w:rPr>
          <w:sz w:val="18"/>
        </w:rPr>
      </w:pPr>
    </w:p>
    <w:p w14:paraId="4C234E0D" w14:textId="77777777" w:rsidR="00224DD2" w:rsidRDefault="00000000">
      <w:pPr>
        <w:pStyle w:val="ListParagraph"/>
        <w:numPr>
          <w:ilvl w:val="0"/>
          <w:numId w:val="6"/>
        </w:numPr>
        <w:tabs>
          <w:tab w:val="left" w:pos="431"/>
        </w:tabs>
        <w:ind w:left="431" w:hanging="408"/>
      </w:pPr>
      <w:r>
        <w:rPr>
          <w:b/>
          <w:i/>
          <w:sz w:val="18"/>
        </w:rPr>
        <w:t>Change</w:t>
      </w:r>
      <w:r>
        <w:rPr>
          <w:b/>
          <w:i/>
          <w:spacing w:val="-4"/>
          <w:sz w:val="18"/>
        </w:rPr>
        <w:t xml:space="preserve"> </w:t>
      </w:r>
      <w:r>
        <w:rPr>
          <w:b/>
          <w:i/>
          <w:sz w:val="18"/>
        </w:rPr>
        <w:t>in</w:t>
      </w:r>
      <w:r>
        <w:rPr>
          <w:b/>
          <w:i/>
          <w:spacing w:val="-4"/>
          <w:sz w:val="18"/>
        </w:rPr>
        <w:t xml:space="preserve"> </w:t>
      </w:r>
      <w:r>
        <w:rPr>
          <w:b/>
          <w:i/>
          <w:sz w:val="18"/>
        </w:rPr>
        <w:t>price</w:t>
      </w:r>
      <w:r>
        <w:rPr>
          <w:b/>
          <w:i/>
          <w:spacing w:val="-3"/>
          <w:sz w:val="18"/>
        </w:rPr>
        <w:t xml:space="preserve"> </w:t>
      </w:r>
      <w:r>
        <w:rPr>
          <w:b/>
          <w:i/>
          <w:sz w:val="18"/>
        </w:rPr>
        <w:t>of</w:t>
      </w:r>
      <w:r>
        <w:rPr>
          <w:b/>
          <w:i/>
          <w:spacing w:val="-2"/>
          <w:sz w:val="18"/>
        </w:rPr>
        <w:t xml:space="preserve"> </w:t>
      </w:r>
      <w:r>
        <w:rPr>
          <w:b/>
          <w:i/>
          <w:sz w:val="18"/>
        </w:rPr>
        <w:t>tesla</w:t>
      </w:r>
      <w:r>
        <w:rPr>
          <w:b/>
          <w:i/>
          <w:spacing w:val="-4"/>
          <w:sz w:val="18"/>
        </w:rPr>
        <w:t xml:space="preserve"> </w:t>
      </w:r>
      <w:proofErr w:type="spellStart"/>
      <w:r>
        <w:rPr>
          <w:b/>
          <w:i/>
          <w:spacing w:val="-2"/>
          <w:sz w:val="18"/>
        </w:rPr>
        <w:t>yearwise</w:t>
      </w:r>
      <w:proofErr w:type="spellEnd"/>
    </w:p>
    <w:p w14:paraId="01763539" w14:textId="77777777" w:rsidR="00224DD2" w:rsidRDefault="00000000">
      <w:pPr>
        <w:pStyle w:val="BodyText"/>
        <w:ind w:left="413"/>
        <w:rPr>
          <w:sz w:val="20"/>
        </w:rPr>
      </w:pPr>
      <w:r>
        <w:rPr>
          <w:noProof/>
          <w:sz w:val="20"/>
        </w:rPr>
        <w:drawing>
          <wp:inline distT="0" distB="0" distL="0" distR="0" wp14:anchorId="5F0534B8" wp14:editId="65C46B21">
            <wp:extent cx="4289363" cy="12382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4289363" cy="1238250"/>
                    </a:xfrm>
                    <a:prstGeom prst="rect">
                      <a:avLst/>
                    </a:prstGeom>
                  </pic:spPr>
                </pic:pic>
              </a:graphicData>
            </a:graphic>
          </wp:inline>
        </w:drawing>
      </w:r>
    </w:p>
    <w:p w14:paraId="2EE47FC9" w14:textId="77777777" w:rsidR="00224DD2" w:rsidRDefault="00224DD2">
      <w:pPr>
        <w:pStyle w:val="BodyText"/>
        <w:spacing w:before="38"/>
        <w:rPr>
          <w:b/>
          <w:i/>
          <w:sz w:val="18"/>
        </w:rPr>
      </w:pPr>
    </w:p>
    <w:p w14:paraId="0F06FEB7" w14:textId="77777777" w:rsidR="00224DD2" w:rsidRDefault="00000000">
      <w:pPr>
        <w:pStyle w:val="BodyText"/>
        <w:ind w:left="383" w:right="1344" w:firstLine="57"/>
      </w:pPr>
      <w:r>
        <w:t>In this visualization, think of each square as a snapshot of a specific year in Tesla's stock price journey. The squares are neatly arranged along the timeline, each representing a year's change in price.</w:t>
      </w:r>
      <w:r>
        <w:rPr>
          <w:spacing w:val="-3"/>
        </w:rPr>
        <w:t xml:space="preserve"> </w:t>
      </w:r>
      <w:r>
        <w:t>The</w:t>
      </w:r>
      <w:r>
        <w:rPr>
          <w:spacing w:val="-7"/>
        </w:rPr>
        <w:t xml:space="preserve"> </w:t>
      </w:r>
      <w:r>
        <w:t>height of</w:t>
      </w:r>
      <w:r>
        <w:rPr>
          <w:spacing w:val="-2"/>
        </w:rPr>
        <w:t xml:space="preserve"> </w:t>
      </w:r>
      <w:r>
        <w:t>the</w:t>
      </w:r>
      <w:r>
        <w:rPr>
          <w:spacing w:val="-7"/>
        </w:rPr>
        <w:t xml:space="preserve"> </w:t>
      </w:r>
      <w:r>
        <w:t>square</w:t>
      </w:r>
      <w:r>
        <w:rPr>
          <w:spacing w:val="-7"/>
        </w:rPr>
        <w:t xml:space="preserve"> </w:t>
      </w:r>
      <w:r>
        <w:t>shows how</w:t>
      </w:r>
      <w:r>
        <w:rPr>
          <w:spacing w:val="-1"/>
        </w:rPr>
        <w:t xml:space="preserve"> </w:t>
      </w:r>
      <w:r>
        <w:t>much</w:t>
      </w:r>
      <w:r>
        <w:rPr>
          <w:spacing w:val="-5"/>
        </w:rPr>
        <w:t xml:space="preserve"> </w:t>
      </w:r>
      <w:r>
        <w:t>Tesla's stock</w:t>
      </w:r>
      <w:r>
        <w:rPr>
          <w:spacing w:val="-5"/>
        </w:rPr>
        <w:t xml:space="preserve"> </w:t>
      </w:r>
      <w:r>
        <w:t>price</w:t>
      </w:r>
      <w:r>
        <w:rPr>
          <w:spacing w:val="-7"/>
        </w:rPr>
        <w:t xml:space="preserve"> </w:t>
      </w:r>
      <w:r>
        <w:t>fluctuated</w:t>
      </w:r>
      <w:r>
        <w:rPr>
          <w:spacing w:val="-5"/>
        </w:rPr>
        <w:t xml:space="preserve"> </w:t>
      </w:r>
      <w:r>
        <w:t>in</w:t>
      </w:r>
      <w:r>
        <w:rPr>
          <w:spacing w:val="-5"/>
        </w:rPr>
        <w:t xml:space="preserve"> </w:t>
      </w:r>
      <w:r>
        <w:t>that particular</w:t>
      </w:r>
      <w:r>
        <w:rPr>
          <w:spacing w:val="-2"/>
        </w:rPr>
        <w:t xml:space="preserve"> </w:t>
      </w:r>
      <w:r>
        <w:t>year</w:t>
      </w:r>
      <w:r>
        <w:rPr>
          <w:spacing w:val="16"/>
        </w:rPr>
        <w:t xml:space="preserve"> </w:t>
      </w:r>
      <w:r>
        <w:t>- taller squares indicate bigger price changes.</w:t>
      </w:r>
    </w:p>
    <w:p w14:paraId="1A667668" w14:textId="77777777" w:rsidR="00224DD2" w:rsidRDefault="00000000">
      <w:pPr>
        <w:pStyle w:val="BodyText"/>
        <w:spacing w:before="251"/>
        <w:ind w:left="383" w:right="1344"/>
        <w:jc w:val="both"/>
      </w:pPr>
      <w:r>
        <w:t>The</w:t>
      </w:r>
      <w:r>
        <w:rPr>
          <w:spacing w:val="-5"/>
        </w:rPr>
        <w:t xml:space="preserve"> </w:t>
      </w:r>
      <w:r>
        <w:t>colors of the</w:t>
      </w:r>
      <w:r>
        <w:rPr>
          <w:spacing w:val="-5"/>
        </w:rPr>
        <w:t xml:space="preserve"> </w:t>
      </w:r>
      <w:r>
        <w:t>squares provide</w:t>
      </w:r>
      <w:r>
        <w:rPr>
          <w:spacing w:val="-5"/>
        </w:rPr>
        <w:t xml:space="preserve"> </w:t>
      </w:r>
      <w:r>
        <w:t>an</w:t>
      </w:r>
      <w:r>
        <w:rPr>
          <w:spacing w:val="-3"/>
        </w:rPr>
        <w:t xml:space="preserve"> </w:t>
      </w:r>
      <w:r>
        <w:t>instant visual</w:t>
      </w:r>
      <w:r>
        <w:rPr>
          <w:spacing w:val="-2"/>
        </w:rPr>
        <w:t xml:space="preserve"> </w:t>
      </w:r>
      <w:r>
        <w:t>cue: darker colors represent more</w:t>
      </w:r>
      <w:r>
        <w:rPr>
          <w:spacing w:val="-5"/>
        </w:rPr>
        <w:t xml:space="preserve"> </w:t>
      </w:r>
      <w:r>
        <w:t>significant price swings, helping</w:t>
      </w:r>
      <w:r>
        <w:rPr>
          <w:spacing w:val="-6"/>
        </w:rPr>
        <w:t xml:space="preserve"> </w:t>
      </w:r>
      <w:r>
        <w:t>you</w:t>
      </w:r>
      <w:r>
        <w:rPr>
          <w:spacing w:val="-2"/>
        </w:rPr>
        <w:t xml:space="preserve"> </w:t>
      </w:r>
      <w:r>
        <w:t>quickly</w:t>
      </w:r>
      <w:r>
        <w:rPr>
          <w:spacing w:val="-6"/>
        </w:rPr>
        <w:t xml:space="preserve"> </w:t>
      </w:r>
      <w:r>
        <w:t>identify</w:t>
      </w:r>
      <w:r>
        <w:rPr>
          <w:spacing w:val="-6"/>
        </w:rPr>
        <w:t xml:space="preserve"> </w:t>
      </w:r>
      <w:r>
        <w:t>the</w:t>
      </w:r>
      <w:r>
        <w:rPr>
          <w:spacing w:val="-3"/>
        </w:rPr>
        <w:t xml:space="preserve"> </w:t>
      </w:r>
      <w:r>
        <w:t>most</w:t>
      </w:r>
      <w:r>
        <w:rPr>
          <w:spacing w:val="-1"/>
        </w:rPr>
        <w:t xml:space="preserve"> </w:t>
      </w:r>
      <w:r>
        <w:t>volatile</w:t>
      </w:r>
      <w:r>
        <w:rPr>
          <w:spacing w:val="-3"/>
        </w:rPr>
        <w:t xml:space="preserve"> </w:t>
      </w:r>
      <w:r>
        <w:t>years.</w:t>
      </w:r>
      <w:r>
        <w:rPr>
          <w:spacing w:val="-3"/>
        </w:rPr>
        <w:t xml:space="preserve"> </w:t>
      </w:r>
      <w:r>
        <w:t>Furthermore, the</w:t>
      </w:r>
      <w:r>
        <w:rPr>
          <w:spacing w:val="-8"/>
        </w:rPr>
        <w:t xml:space="preserve"> </w:t>
      </w:r>
      <w:r>
        <w:t>exact</w:t>
      </w:r>
      <w:r>
        <w:rPr>
          <w:spacing w:val="-1"/>
        </w:rPr>
        <w:t xml:space="preserve"> </w:t>
      </w:r>
      <w:r>
        <w:t>change</w:t>
      </w:r>
      <w:r>
        <w:rPr>
          <w:spacing w:val="-8"/>
        </w:rPr>
        <w:t xml:space="preserve"> </w:t>
      </w:r>
      <w:r>
        <w:t>in</w:t>
      </w:r>
      <w:r>
        <w:rPr>
          <w:spacing w:val="-6"/>
        </w:rPr>
        <w:t xml:space="preserve"> </w:t>
      </w:r>
      <w:r>
        <w:t>price</w:t>
      </w:r>
      <w:r>
        <w:rPr>
          <w:spacing w:val="-8"/>
        </w:rPr>
        <w:t xml:space="preserve"> </w:t>
      </w:r>
      <w:r>
        <w:t>is labeled inside each square, giving you precise numerical information.</w:t>
      </w:r>
    </w:p>
    <w:p w14:paraId="67D92D49" w14:textId="77777777" w:rsidR="00224DD2" w:rsidRDefault="00224DD2">
      <w:pPr>
        <w:pStyle w:val="BodyText"/>
        <w:spacing w:before="1"/>
      </w:pPr>
    </w:p>
    <w:p w14:paraId="11AB463E" w14:textId="77777777" w:rsidR="00224DD2" w:rsidRDefault="00000000">
      <w:pPr>
        <w:pStyle w:val="BodyText"/>
        <w:ind w:left="383" w:right="1329"/>
      </w:pPr>
      <w:r>
        <w:t>By</w:t>
      </w:r>
      <w:r>
        <w:rPr>
          <w:spacing w:val="-1"/>
        </w:rPr>
        <w:t xml:space="preserve"> </w:t>
      </w:r>
      <w:r>
        <w:t>looking</w:t>
      </w:r>
      <w:r>
        <w:rPr>
          <w:spacing w:val="-6"/>
        </w:rPr>
        <w:t xml:space="preserve"> </w:t>
      </w:r>
      <w:r>
        <w:t>at this</w:t>
      </w:r>
      <w:r>
        <w:rPr>
          <w:spacing w:val="-1"/>
        </w:rPr>
        <w:t xml:space="preserve"> </w:t>
      </w:r>
      <w:r>
        <w:t>chart,</w:t>
      </w:r>
      <w:r>
        <w:rPr>
          <w:spacing w:val="-4"/>
        </w:rPr>
        <w:t xml:space="preserve"> </w:t>
      </w:r>
      <w:r>
        <w:t>you</w:t>
      </w:r>
      <w:r>
        <w:rPr>
          <w:spacing w:val="-1"/>
        </w:rPr>
        <w:t xml:space="preserve"> </w:t>
      </w:r>
      <w:r>
        <w:t>can</w:t>
      </w:r>
      <w:r>
        <w:rPr>
          <w:spacing w:val="-1"/>
        </w:rPr>
        <w:t xml:space="preserve"> </w:t>
      </w:r>
      <w:r>
        <w:t>easily</w:t>
      </w:r>
      <w:r>
        <w:rPr>
          <w:spacing w:val="-6"/>
        </w:rPr>
        <w:t xml:space="preserve"> </w:t>
      </w:r>
      <w:r>
        <w:t>compare</w:t>
      </w:r>
      <w:r>
        <w:rPr>
          <w:spacing w:val="-8"/>
        </w:rPr>
        <w:t xml:space="preserve"> </w:t>
      </w:r>
      <w:r>
        <w:t>Tesla's</w:t>
      </w:r>
      <w:r>
        <w:rPr>
          <w:spacing w:val="-1"/>
        </w:rPr>
        <w:t xml:space="preserve"> </w:t>
      </w:r>
      <w:r>
        <w:t>price</w:t>
      </w:r>
      <w:r>
        <w:rPr>
          <w:spacing w:val="-8"/>
        </w:rPr>
        <w:t xml:space="preserve"> </w:t>
      </w:r>
      <w:r>
        <w:t>changes</w:t>
      </w:r>
      <w:r>
        <w:rPr>
          <w:spacing w:val="-1"/>
        </w:rPr>
        <w:t xml:space="preserve"> </w:t>
      </w:r>
      <w:r>
        <w:t>year by</w:t>
      </w:r>
      <w:r>
        <w:rPr>
          <w:spacing w:val="-6"/>
        </w:rPr>
        <w:t xml:space="preserve"> </w:t>
      </w:r>
      <w:r>
        <w:t>year.</w:t>
      </w:r>
      <w:r>
        <w:rPr>
          <w:spacing w:val="-4"/>
        </w:rPr>
        <w:t xml:space="preserve"> </w:t>
      </w:r>
      <w:r>
        <w:t>The</w:t>
      </w:r>
      <w:r>
        <w:rPr>
          <w:spacing w:val="-3"/>
        </w:rPr>
        <w:t xml:space="preserve"> </w:t>
      </w:r>
      <w:r>
        <w:t>visual</w:t>
      </w:r>
      <w:r>
        <w:rPr>
          <w:spacing w:val="-5"/>
        </w:rPr>
        <w:t xml:space="preserve"> </w:t>
      </w:r>
      <w:r>
        <w:t>format simplifies complex financial data, offering a straightforward way to understand how Tesla's stock value has evolved over different years. It's a visual timeline that tells the story of Tesla's market performance in a glance.</w:t>
      </w:r>
    </w:p>
    <w:p w14:paraId="72B265ED" w14:textId="77777777" w:rsidR="00224DD2" w:rsidRDefault="00224DD2">
      <w:pPr>
        <w:pStyle w:val="BodyText"/>
      </w:pPr>
    </w:p>
    <w:p w14:paraId="40FD3826" w14:textId="77777777" w:rsidR="00224DD2" w:rsidRDefault="00224DD2">
      <w:pPr>
        <w:pStyle w:val="BodyText"/>
      </w:pPr>
    </w:p>
    <w:p w14:paraId="4D5FD7CE" w14:textId="77777777" w:rsidR="00224DD2" w:rsidRDefault="00224DD2">
      <w:pPr>
        <w:pStyle w:val="BodyText"/>
        <w:spacing w:before="7"/>
      </w:pPr>
    </w:p>
    <w:p w14:paraId="70E6D70B" w14:textId="77777777" w:rsidR="00224DD2" w:rsidRDefault="00000000">
      <w:pPr>
        <w:pStyle w:val="ListParagraph"/>
        <w:numPr>
          <w:ilvl w:val="0"/>
          <w:numId w:val="6"/>
        </w:numPr>
        <w:tabs>
          <w:tab w:val="left" w:pos="383"/>
        </w:tabs>
        <w:rPr>
          <w:sz w:val="24"/>
        </w:rPr>
      </w:pPr>
      <w:r>
        <w:rPr>
          <w:b/>
          <w:i/>
          <w:sz w:val="18"/>
        </w:rPr>
        <w:t>Change</w:t>
      </w:r>
      <w:r>
        <w:rPr>
          <w:b/>
          <w:i/>
          <w:spacing w:val="-3"/>
          <w:sz w:val="18"/>
        </w:rPr>
        <w:t xml:space="preserve"> </w:t>
      </w:r>
      <w:r>
        <w:rPr>
          <w:b/>
          <w:i/>
          <w:sz w:val="18"/>
        </w:rPr>
        <w:t>in</w:t>
      </w:r>
      <w:r>
        <w:rPr>
          <w:b/>
          <w:i/>
          <w:spacing w:val="1"/>
          <w:sz w:val="18"/>
        </w:rPr>
        <w:t xml:space="preserve"> </w:t>
      </w:r>
      <w:r>
        <w:rPr>
          <w:b/>
          <w:i/>
          <w:sz w:val="18"/>
        </w:rPr>
        <w:t>price</w:t>
      </w:r>
      <w:r>
        <w:rPr>
          <w:b/>
          <w:i/>
          <w:spacing w:val="-3"/>
          <w:sz w:val="18"/>
        </w:rPr>
        <w:t xml:space="preserve"> </w:t>
      </w:r>
      <w:r>
        <w:rPr>
          <w:b/>
          <w:i/>
          <w:sz w:val="18"/>
        </w:rPr>
        <w:t>of</w:t>
      </w:r>
      <w:r>
        <w:rPr>
          <w:b/>
          <w:i/>
          <w:spacing w:val="-6"/>
          <w:sz w:val="18"/>
        </w:rPr>
        <w:t xml:space="preserve"> </w:t>
      </w:r>
      <w:r>
        <w:rPr>
          <w:b/>
          <w:i/>
          <w:sz w:val="18"/>
        </w:rPr>
        <w:t>twitter</w:t>
      </w:r>
      <w:r>
        <w:rPr>
          <w:b/>
          <w:i/>
          <w:spacing w:val="-2"/>
          <w:sz w:val="18"/>
        </w:rPr>
        <w:t xml:space="preserve"> </w:t>
      </w:r>
      <w:proofErr w:type="spellStart"/>
      <w:r>
        <w:rPr>
          <w:b/>
          <w:i/>
          <w:spacing w:val="-2"/>
          <w:sz w:val="18"/>
        </w:rPr>
        <w:t>yearwise</w:t>
      </w:r>
      <w:proofErr w:type="spellEnd"/>
    </w:p>
    <w:p w14:paraId="62D4BFB3" w14:textId="77777777" w:rsidR="00224DD2" w:rsidRDefault="00000000">
      <w:pPr>
        <w:pStyle w:val="BodyText"/>
        <w:spacing w:before="6"/>
        <w:rPr>
          <w:b/>
          <w:i/>
          <w:sz w:val="18"/>
        </w:rPr>
      </w:pPr>
      <w:r>
        <w:rPr>
          <w:b/>
          <w:i/>
          <w:noProof/>
          <w:sz w:val="18"/>
        </w:rPr>
        <w:drawing>
          <wp:anchor distT="0" distB="0" distL="0" distR="0" simplePos="0" relativeHeight="487599104" behindDoc="1" locked="0" layoutInCell="1" allowOverlap="1" wp14:anchorId="3B4ECD98" wp14:editId="59321CAE">
            <wp:simplePos x="0" y="0"/>
            <wp:positionH relativeFrom="page">
              <wp:posOffset>933450</wp:posOffset>
            </wp:positionH>
            <wp:positionV relativeFrom="paragraph">
              <wp:posOffset>150916</wp:posOffset>
            </wp:positionV>
            <wp:extent cx="4247188" cy="14287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4247188" cy="1428750"/>
                    </a:xfrm>
                    <a:prstGeom prst="rect">
                      <a:avLst/>
                    </a:prstGeom>
                  </pic:spPr>
                </pic:pic>
              </a:graphicData>
            </a:graphic>
          </wp:anchor>
        </w:drawing>
      </w:r>
    </w:p>
    <w:p w14:paraId="16CB15DD" w14:textId="77777777" w:rsidR="00224DD2" w:rsidRDefault="00000000">
      <w:pPr>
        <w:pStyle w:val="BodyText"/>
        <w:ind w:left="23" w:right="1421" w:firstLine="57"/>
      </w:pPr>
      <w:r>
        <w:t>In</w:t>
      </w:r>
      <w:r>
        <w:rPr>
          <w:spacing w:val="-6"/>
        </w:rPr>
        <w:t xml:space="preserve"> </w:t>
      </w:r>
      <w:r>
        <w:t>this visualization, each</w:t>
      </w:r>
      <w:r>
        <w:rPr>
          <w:spacing w:val="-6"/>
        </w:rPr>
        <w:t xml:space="preserve"> </w:t>
      </w:r>
      <w:r>
        <w:t>square</w:t>
      </w:r>
      <w:r>
        <w:rPr>
          <w:spacing w:val="-8"/>
        </w:rPr>
        <w:t xml:space="preserve"> </w:t>
      </w:r>
      <w:r>
        <w:t>represents</w:t>
      </w:r>
      <w:r>
        <w:rPr>
          <w:spacing w:val="-2"/>
        </w:rPr>
        <w:t xml:space="preserve"> </w:t>
      </w:r>
      <w:r>
        <w:t>a specific</w:t>
      </w:r>
      <w:r>
        <w:rPr>
          <w:spacing w:val="-4"/>
        </w:rPr>
        <w:t xml:space="preserve"> </w:t>
      </w:r>
      <w:r>
        <w:t>year's</w:t>
      </w:r>
      <w:r>
        <w:rPr>
          <w:spacing w:val="-2"/>
        </w:rPr>
        <w:t xml:space="preserve"> </w:t>
      </w:r>
      <w:r>
        <w:t>change</w:t>
      </w:r>
      <w:r>
        <w:rPr>
          <w:spacing w:val="-8"/>
        </w:rPr>
        <w:t xml:space="preserve"> </w:t>
      </w:r>
      <w:r>
        <w:t>in</w:t>
      </w:r>
      <w:r>
        <w:rPr>
          <w:spacing w:val="-6"/>
        </w:rPr>
        <w:t xml:space="preserve"> </w:t>
      </w:r>
      <w:r>
        <w:t>price</w:t>
      </w:r>
      <w:r>
        <w:rPr>
          <w:spacing w:val="-8"/>
        </w:rPr>
        <w:t xml:space="preserve"> </w:t>
      </w:r>
      <w:r>
        <w:t>for the</w:t>
      </w:r>
      <w:r>
        <w:rPr>
          <w:spacing w:val="-8"/>
        </w:rPr>
        <w:t xml:space="preserve"> </w:t>
      </w:r>
      <w:r>
        <w:t>company</w:t>
      </w:r>
      <w:r>
        <w:rPr>
          <w:spacing w:val="-6"/>
        </w:rPr>
        <w:t xml:space="preserve"> </w:t>
      </w:r>
      <w:r>
        <w:t>Twitter. The squares are arranged along the X-axis based on the years (extracted from the date column). The height of each</w:t>
      </w:r>
      <w:r>
        <w:rPr>
          <w:spacing w:val="-2"/>
        </w:rPr>
        <w:t xml:space="preserve"> </w:t>
      </w:r>
      <w:r>
        <w:t>square</w:t>
      </w:r>
      <w:r>
        <w:rPr>
          <w:spacing w:val="-4"/>
        </w:rPr>
        <w:t xml:space="preserve"> </w:t>
      </w:r>
      <w:r>
        <w:t>on</w:t>
      </w:r>
      <w:r>
        <w:rPr>
          <w:spacing w:val="-2"/>
        </w:rPr>
        <w:t xml:space="preserve"> </w:t>
      </w:r>
      <w:r>
        <w:t>the Y-axis corresponds to the</w:t>
      </w:r>
      <w:r>
        <w:rPr>
          <w:spacing w:val="-4"/>
        </w:rPr>
        <w:t xml:space="preserve"> </w:t>
      </w:r>
      <w:r>
        <w:t>total</w:t>
      </w:r>
      <w:r>
        <w:rPr>
          <w:spacing w:val="-1"/>
        </w:rPr>
        <w:t xml:space="preserve"> </w:t>
      </w:r>
      <w:r>
        <w:t>change</w:t>
      </w:r>
      <w:r>
        <w:rPr>
          <w:spacing w:val="-4"/>
        </w:rPr>
        <w:t xml:space="preserve"> </w:t>
      </w:r>
      <w:r>
        <w:t>in</w:t>
      </w:r>
      <w:r>
        <w:rPr>
          <w:spacing w:val="-2"/>
        </w:rPr>
        <w:t xml:space="preserve"> </w:t>
      </w:r>
      <w:r>
        <w:t>price</w:t>
      </w:r>
      <w:r>
        <w:rPr>
          <w:spacing w:val="-4"/>
        </w:rPr>
        <w:t xml:space="preserve"> </w:t>
      </w:r>
      <w:r>
        <w:t>for Twitter in</w:t>
      </w:r>
      <w:r>
        <w:rPr>
          <w:spacing w:val="-2"/>
        </w:rPr>
        <w:t xml:space="preserve"> </w:t>
      </w:r>
      <w:r>
        <w:t>a particular</w:t>
      </w:r>
    </w:p>
    <w:p w14:paraId="08127EFA" w14:textId="77777777" w:rsidR="00224DD2" w:rsidRDefault="00224DD2">
      <w:pPr>
        <w:pStyle w:val="BodyText"/>
        <w:sectPr w:rsidR="00224DD2">
          <w:pgSz w:w="12240" w:h="15840"/>
          <w:pgMar w:top="1100" w:right="141" w:bottom="280" w:left="1417" w:header="0" w:footer="0" w:gutter="0"/>
          <w:cols w:space="720"/>
        </w:sectPr>
      </w:pPr>
    </w:p>
    <w:p w14:paraId="489DFF6E" w14:textId="77777777" w:rsidR="00224DD2" w:rsidRDefault="00224DD2">
      <w:pPr>
        <w:pStyle w:val="BodyText"/>
        <w:spacing w:before="67"/>
      </w:pPr>
    </w:p>
    <w:p w14:paraId="705D0B28" w14:textId="77777777" w:rsidR="00224DD2" w:rsidRDefault="00000000">
      <w:pPr>
        <w:pStyle w:val="BodyText"/>
        <w:ind w:left="23" w:right="1421"/>
      </w:pPr>
      <w:r>
        <w:t>year.</w:t>
      </w:r>
      <w:r>
        <w:rPr>
          <w:spacing w:val="-5"/>
        </w:rPr>
        <w:t xml:space="preserve"> </w:t>
      </w:r>
      <w:r>
        <w:t>The</w:t>
      </w:r>
      <w:r>
        <w:rPr>
          <w:spacing w:val="-9"/>
        </w:rPr>
        <w:t xml:space="preserve"> </w:t>
      </w:r>
      <w:r>
        <w:t>color intensity</w:t>
      </w:r>
      <w:r>
        <w:rPr>
          <w:spacing w:val="-7"/>
        </w:rPr>
        <w:t xml:space="preserve"> </w:t>
      </w:r>
      <w:r>
        <w:t>of</w:t>
      </w:r>
      <w:r>
        <w:rPr>
          <w:spacing w:val="-4"/>
        </w:rPr>
        <w:t xml:space="preserve"> </w:t>
      </w:r>
      <w:r>
        <w:t>the</w:t>
      </w:r>
      <w:r>
        <w:rPr>
          <w:spacing w:val="-9"/>
        </w:rPr>
        <w:t xml:space="preserve"> </w:t>
      </w:r>
      <w:r>
        <w:t>squares</w:t>
      </w:r>
      <w:r>
        <w:rPr>
          <w:spacing w:val="-2"/>
        </w:rPr>
        <w:t xml:space="preserve"> </w:t>
      </w:r>
      <w:r>
        <w:t>indicates</w:t>
      </w:r>
      <w:r>
        <w:rPr>
          <w:spacing w:val="-2"/>
        </w:rPr>
        <w:t xml:space="preserve"> </w:t>
      </w:r>
      <w:r>
        <w:t>the</w:t>
      </w:r>
      <w:r>
        <w:rPr>
          <w:spacing w:val="-4"/>
        </w:rPr>
        <w:t xml:space="preserve"> </w:t>
      </w:r>
      <w:r>
        <w:t>magnitude</w:t>
      </w:r>
      <w:r>
        <w:rPr>
          <w:spacing w:val="-4"/>
        </w:rPr>
        <w:t xml:space="preserve"> </w:t>
      </w:r>
      <w:r>
        <w:t>of</w:t>
      </w:r>
      <w:r>
        <w:rPr>
          <w:spacing w:val="-4"/>
        </w:rPr>
        <w:t xml:space="preserve"> </w:t>
      </w:r>
      <w:r>
        <w:t>the</w:t>
      </w:r>
      <w:r>
        <w:rPr>
          <w:spacing w:val="-9"/>
        </w:rPr>
        <w:t xml:space="preserve"> </w:t>
      </w:r>
      <w:r>
        <w:t>price</w:t>
      </w:r>
      <w:r>
        <w:rPr>
          <w:spacing w:val="-9"/>
        </w:rPr>
        <w:t xml:space="preserve"> </w:t>
      </w:r>
      <w:r>
        <w:t>change, with</w:t>
      </w:r>
      <w:r>
        <w:rPr>
          <w:spacing w:val="-2"/>
        </w:rPr>
        <w:t xml:space="preserve"> </w:t>
      </w:r>
      <w:r>
        <w:t>darker shades representing</w:t>
      </w:r>
      <w:r>
        <w:rPr>
          <w:spacing w:val="-1"/>
        </w:rPr>
        <w:t xml:space="preserve"> </w:t>
      </w:r>
      <w:r>
        <w:t>more</w:t>
      </w:r>
      <w:r>
        <w:rPr>
          <w:spacing w:val="-7"/>
        </w:rPr>
        <w:t xml:space="preserve"> </w:t>
      </w:r>
      <w:r>
        <w:t>significant changes. Additionally, the</w:t>
      </w:r>
      <w:r>
        <w:rPr>
          <w:spacing w:val="-2"/>
        </w:rPr>
        <w:t xml:space="preserve"> </w:t>
      </w:r>
      <w:r>
        <w:t>exact change</w:t>
      </w:r>
      <w:r>
        <w:rPr>
          <w:spacing w:val="-2"/>
        </w:rPr>
        <w:t xml:space="preserve"> </w:t>
      </w:r>
      <w:r>
        <w:t>in</w:t>
      </w:r>
      <w:r>
        <w:rPr>
          <w:spacing w:val="-5"/>
        </w:rPr>
        <w:t xml:space="preserve"> </w:t>
      </w:r>
      <w:r>
        <w:t>price</w:t>
      </w:r>
      <w:r>
        <w:rPr>
          <w:spacing w:val="-7"/>
        </w:rPr>
        <w:t xml:space="preserve"> </w:t>
      </w:r>
      <w:r>
        <w:t>is</w:t>
      </w:r>
      <w:r>
        <w:rPr>
          <w:spacing w:val="-1"/>
        </w:rPr>
        <w:t xml:space="preserve"> </w:t>
      </w:r>
      <w:r>
        <w:t>displayed</w:t>
      </w:r>
      <w:r>
        <w:rPr>
          <w:spacing w:val="-5"/>
        </w:rPr>
        <w:t xml:space="preserve"> </w:t>
      </w:r>
      <w:r>
        <w:t>within</w:t>
      </w:r>
      <w:r>
        <w:rPr>
          <w:spacing w:val="-5"/>
        </w:rPr>
        <w:t xml:space="preserve"> </w:t>
      </w:r>
      <w:r>
        <w:t>each square. By observing the squares' positions and colors, viewers can easily discern the yearly price fluctuations for Twitter, providing</w:t>
      </w:r>
      <w:r>
        <w:rPr>
          <w:spacing w:val="-3"/>
        </w:rPr>
        <w:t xml:space="preserve"> </w:t>
      </w:r>
      <w:r>
        <w:t>a straightforward</w:t>
      </w:r>
      <w:r>
        <w:rPr>
          <w:spacing w:val="-3"/>
        </w:rPr>
        <w:t xml:space="preserve"> </w:t>
      </w:r>
      <w:r>
        <w:t>and</w:t>
      </w:r>
      <w:r>
        <w:rPr>
          <w:spacing w:val="-3"/>
        </w:rPr>
        <w:t xml:space="preserve"> </w:t>
      </w:r>
      <w:r>
        <w:t>visual</w:t>
      </w:r>
      <w:r>
        <w:rPr>
          <w:spacing w:val="-2"/>
        </w:rPr>
        <w:t xml:space="preserve"> </w:t>
      </w:r>
      <w:r>
        <w:t>way</w:t>
      </w:r>
      <w:r>
        <w:rPr>
          <w:spacing w:val="-3"/>
        </w:rPr>
        <w:t xml:space="preserve"> </w:t>
      </w:r>
      <w:r>
        <w:t>to</w:t>
      </w:r>
      <w:r>
        <w:rPr>
          <w:spacing w:val="-3"/>
        </w:rPr>
        <w:t xml:space="preserve"> </w:t>
      </w:r>
      <w:r>
        <w:t>understand</w:t>
      </w:r>
      <w:r>
        <w:rPr>
          <w:spacing w:val="-3"/>
        </w:rPr>
        <w:t xml:space="preserve"> </w:t>
      </w:r>
      <w:r>
        <w:t>the company's price trends over time.</w:t>
      </w:r>
    </w:p>
    <w:p w14:paraId="3C81E276" w14:textId="77777777" w:rsidR="00224DD2" w:rsidRDefault="00224DD2">
      <w:pPr>
        <w:pStyle w:val="BodyText"/>
      </w:pPr>
    </w:p>
    <w:p w14:paraId="5DD9961E" w14:textId="77777777" w:rsidR="00224DD2" w:rsidRDefault="00224DD2">
      <w:pPr>
        <w:pStyle w:val="BodyText"/>
      </w:pPr>
    </w:p>
    <w:p w14:paraId="7F60E126" w14:textId="77777777" w:rsidR="00224DD2" w:rsidRDefault="00224DD2">
      <w:pPr>
        <w:pStyle w:val="BodyText"/>
      </w:pPr>
    </w:p>
    <w:p w14:paraId="42AA705B" w14:textId="77777777" w:rsidR="00224DD2" w:rsidRDefault="00224DD2">
      <w:pPr>
        <w:pStyle w:val="BodyText"/>
      </w:pPr>
    </w:p>
    <w:p w14:paraId="1FA52F26" w14:textId="77777777" w:rsidR="00224DD2" w:rsidRDefault="00224DD2">
      <w:pPr>
        <w:pStyle w:val="BodyText"/>
      </w:pPr>
    </w:p>
    <w:p w14:paraId="1F0E8159" w14:textId="77777777" w:rsidR="00224DD2" w:rsidRDefault="00224DD2">
      <w:pPr>
        <w:pStyle w:val="BodyText"/>
      </w:pPr>
    </w:p>
    <w:p w14:paraId="0A85042F" w14:textId="77777777" w:rsidR="00224DD2" w:rsidRDefault="00224DD2">
      <w:pPr>
        <w:pStyle w:val="BodyText"/>
        <w:spacing w:before="4"/>
      </w:pPr>
    </w:p>
    <w:p w14:paraId="2BFE322D" w14:textId="77777777" w:rsidR="00224DD2" w:rsidRDefault="00000000">
      <w:pPr>
        <w:pStyle w:val="ListParagraph"/>
        <w:numPr>
          <w:ilvl w:val="0"/>
          <w:numId w:val="6"/>
        </w:numPr>
        <w:tabs>
          <w:tab w:val="left" w:pos="383"/>
        </w:tabs>
      </w:pPr>
      <w:r>
        <w:rPr>
          <w:b/>
        </w:rPr>
        <w:t>total</w:t>
      </w:r>
      <w:r>
        <w:rPr>
          <w:b/>
          <w:spacing w:val="-5"/>
        </w:rPr>
        <w:t xml:space="preserve"> </w:t>
      </w:r>
      <w:r>
        <w:rPr>
          <w:b/>
        </w:rPr>
        <w:t>change</w:t>
      </w:r>
      <w:r>
        <w:rPr>
          <w:b/>
          <w:spacing w:val="-2"/>
        </w:rPr>
        <w:t xml:space="preserve"> </w:t>
      </w:r>
      <w:r>
        <w:rPr>
          <w:b/>
        </w:rPr>
        <w:t>in</w:t>
      </w:r>
      <w:r>
        <w:rPr>
          <w:b/>
          <w:spacing w:val="-4"/>
        </w:rPr>
        <w:t xml:space="preserve"> </w:t>
      </w:r>
      <w:r>
        <w:rPr>
          <w:b/>
        </w:rPr>
        <w:t>price</w:t>
      </w:r>
      <w:r>
        <w:rPr>
          <w:b/>
          <w:spacing w:val="4"/>
        </w:rPr>
        <w:t xml:space="preserve"> </w:t>
      </w:r>
      <w:r>
        <w:rPr>
          <w:b/>
        </w:rPr>
        <w:t>in</w:t>
      </w:r>
      <w:r>
        <w:rPr>
          <w:b/>
          <w:spacing w:val="-8"/>
        </w:rPr>
        <w:t xml:space="preserve"> </w:t>
      </w:r>
      <w:r>
        <w:rPr>
          <w:b/>
        </w:rPr>
        <w:t>all</w:t>
      </w:r>
      <w:r>
        <w:rPr>
          <w:b/>
          <w:spacing w:val="-4"/>
        </w:rPr>
        <w:t xml:space="preserve"> </w:t>
      </w:r>
      <w:proofErr w:type="spellStart"/>
      <w:r>
        <w:rPr>
          <w:b/>
          <w:spacing w:val="-2"/>
        </w:rPr>
        <w:t>comapnies</w:t>
      </w:r>
      <w:proofErr w:type="spellEnd"/>
    </w:p>
    <w:p w14:paraId="51D7BD8A" w14:textId="77777777" w:rsidR="00224DD2" w:rsidRDefault="00000000">
      <w:pPr>
        <w:pStyle w:val="BodyText"/>
        <w:spacing w:before="5"/>
        <w:rPr>
          <w:b/>
          <w:sz w:val="8"/>
        </w:rPr>
      </w:pPr>
      <w:r>
        <w:rPr>
          <w:b/>
          <w:noProof/>
          <w:sz w:val="8"/>
        </w:rPr>
        <w:drawing>
          <wp:anchor distT="0" distB="0" distL="0" distR="0" simplePos="0" relativeHeight="487599616" behindDoc="1" locked="0" layoutInCell="1" allowOverlap="1" wp14:anchorId="72831E98" wp14:editId="2B398FD3">
            <wp:simplePos x="0" y="0"/>
            <wp:positionH relativeFrom="page">
              <wp:posOffset>1162050</wp:posOffset>
            </wp:positionH>
            <wp:positionV relativeFrom="paragraph">
              <wp:posOffset>76979</wp:posOffset>
            </wp:positionV>
            <wp:extent cx="2773438" cy="449999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2773438" cy="4499991"/>
                    </a:xfrm>
                    <a:prstGeom prst="rect">
                      <a:avLst/>
                    </a:prstGeom>
                  </pic:spPr>
                </pic:pic>
              </a:graphicData>
            </a:graphic>
          </wp:anchor>
        </w:drawing>
      </w:r>
    </w:p>
    <w:p w14:paraId="5C8F4520" w14:textId="77777777" w:rsidR="00224DD2" w:rsidRDefault="00224DD2">
      <w:pPr>
        <w:pStyle w:val="BodyText"/>
        <w:spacing w:before="16"/>
        <w:rPr>
          <w:b/>
        </w:rPr>
      </w:pPr>
    </w:p>
    <w:p w14:paraId="7F5BCF56" w14:textId="77777777" w:rsidR="00224DD2" w:rsidRDefault="00000000">
      <w:pPr>
        <w:ind w:left="383" w:right="1421"/>
        <w:rPr>
          <w:b/>
        </w:rPr>
      </w:pPr>
      <w:r>
        <w:rPr>
          <w:b/>
        </w:rPr>
        <w:t>In</w:t>
      </w:r>
      <w:r>
        <w:rPr>
          <w:b/>
          <w:spacing w:val="-8"/>
        </w:rPr>
        <w:t xml:space="preserve"> </w:t>
      </w:r>
      <w:r>
        <w:rPr>
          <w:b/>
        </w:rPr>
        <w:t>this</w:t>
      </w:r>
      <w:r>
        <w:rPr>
          <w:b/>
          <w:spacing w:val="-2"/>
        </w:rPr>
        <w:t xml:space="preserve"> </w:t>
      </w:r>
      <w:r>
        <w:rPr>
          <w:b/>
        </w:rPr>
        <w:t>visualization, each</w:t>
      </w:r>
      <w:r>
        <w:rPr>
          <w:b/>
          <w:spacing w:val="-9"/>
        </w:rPr>
        <w:t xml:space="preserve"> </w:t>
      </w:r>
      <w:r>
        <w:rPr>
          <w:b/>
        </w:rPr>
        <w:t>company</w:t>
      </w:r>
      <w:r>
        <w:rPr>
          <w:b/>
          <w:spacing w:val="-2"/>
        </w:rPr>
        <w:t xml:space="preserve"> </w:t>
      </w:r>
      <w:r>
        <w:rPr>
          <w:b/>
        </w:rPr>
        <w:t>is</w:t>
      </w:r>
      <w:r>
        <w:rPr>
          <w:b/>
          <w:spacing w:val="-2"/>
        </w:rPr>
        <w:t xml:space="preserve"> </w:t>
      </w:r>
      <w:r>
        <w:rPr>
          <w:b/>
        </w:rPr>
        <w:t>represented</w:t>
      </w:r>
      <w:r>
        <w:rPr>
          <w:b/>
          <w:spacing w:val="-4"/>
        </w:rPr>
        <w:t xml:space="preserve"> </w:t>
      </w:r>
      <w:r>
        <w:rPr>
          <w:b/>
        </w:rPr>
        <w:t>by</w:t>
      </w:r>
      <w:r>
        <w:rPr>
          <w:b/>
          <w:spacing w:val="-2"/>
        </w:rPr>
        <w:t xml:space="preserve"> </w:t>
      </w:r>
      <w:r>
        <w:rPr>
          <w:b/>
        </w:rPr>
        <w:t>a</w:t>
      </w:r>
      <w:r>
        <w:rPr>
          <w:b/>
          <w:spacing w:val="-6"/>
        </w:rPr>
        <w:t xml:space="preserve"> </w:t>
      </w:r>
      <w:r>
        <w:rPr>
          <w:b/>
        </w:rPr>
        <w:t>unique</w:t>
      </w:r>
      <w:r>
        <w:rPr>
          <w:b/>
          <w:spacing w:val="-3"/>
        </w:rPr>
        <w:t xml:space="preserve"> </w:t>
      </w:r>
      <w:r>
        <w:rPr>
          <w:b/>
        </w:rPr>
        <w:t>shape. The</w:t>
      </w:r>
      <w:r>
        <w:rPr>
          <w:b/>
          <w:spacing w:val="-3"/>
        </w:rPr>
        <w:t xml:space="preserve"> </w:t>
      </w:r>
      <w:r>
        <w:rPr>
          <w:b/>
        </w:rPr>
        <w:t>vertical</w:t>
      </w:r>
      <w:r>
        <w:rPr>
          <w:b/>
          <w:spacing w:val="-5"/>
        </w:rPr>
        <w:t xml:space="preserve"> </w:t>
      </w:r>
      <w:r>
        <w:rPr>
          <w:b/>
        </w:rPr>
        <w:t>axis</w:t>
      </w:r>
      <w:r>
        <w:rPr>
          <w:b/>
          <w:spacing w:val="-2"/>
        </w:rPr>
        <w:t xml:space="preserve"> </w:t>
      </w:r>
      <w:r>
        <w:rPr>
          <w:b/>
        </w:rPr>
        <w:t>(Y-axis) displays the total change in price for each company. The position of the shape on the Y-axis signifies the magnitude of the price change, making it easy to compare companies. By examining the shapes' positions, investors can quickly identify which companies experienced significant price changes over the specified period. This visual representation simplifies complex data, providing a clear and intuitive comparison</w:t>
      </w:r>
      <w:r>
        <w:rPr>
          <w:b/>
          <w:spacing w:val="-2"/>
        </w:rPr>
        <w:t xml:space="preserve"> </w:t>
      </w:r>
      <w:r>
        <w:rPr>
          <w:b/>
        </w:rPr>
        <w:t>of price movements across different companies, aiding investors in understanding market trends and making informed decisions about their investments.</w:t>
      </w:r>
    </w:p>
    <w:p w14:paraId="002E19F8" w14:textId="77777777" w:rsidR="00224DD2" w:rsidRDefault="00224DD2">
      <w:pPr>
        <w:rPr>
          <w:b/>
        </w:rPr>
        <w:sectPr w:rsidR="00224DD2">
          <w:pgSz w:w="12240" w:h="15840"/>
          <w:pgMar w:top="1100" w:right="141" w:bottom="280" w:left="1417" w:header="0" w:footer="0" w:gutter="0"/>
          <w:cols w:space="720"/>
        </w:sectPr>
      </w:pPr>
    </w:p>
    <w:p w14:paraId="03A6FF29" w14:textId="77777777" w:rsidR="00224DD2" w:rsidRDefault="00224DD2">
      <w:pPr>
        <w:pStyle w:val="BodyText"/>
        <w:rPr>
          <w:b/>
        </w:rPr>
      </w:pPr>
    </w:p>
    <w:p w14:paraId="389786FD" w14:textId="77777777" w:rsidR="00224DD2" w:rsidRDefault="00224DD2">
      <w:pPr>
        <w:pStyle w:val="BodyText"/>
        <w:rPr>
          <w:b/>
        </w:rPr>
      </w:pPr>
    </w:p>
    <w:p w14:paraId="28225783" w14:textId="77777777" w:rsidR="00224DD2" w:rsidRDefault="00224DD2">
      <w:pPr>
        <w:pStyle w:val="BodyText"/>
        <w:rPr>
          <w:b/>
        </w:rPr>
      </w:pPr>
    </w:p>
    <w:p w14:paraId="488407BE" w14:textId="77777777" w:rsidR="00224DD2" w:rsidRDefault="00224DD2">
      <w:pPr>
        <w:pStyle w:val="BodyText"/>
        <w:rPr>
          <w:b/>
        </w:rPr>
      </w:pPr>
    </w:p>
    <w:p w14:paraId="0C29E4FC" w14:textId="77777777" w:rsidR="00224DD2" w:rsidRDefault="00224DD2">
      <w:pPr>
        <w:pStyle w:val="BodyText"/>
        <w:rPr>
          <w:b/>
        </w:rPr>
      </w:pPr>
    </w:p>
    <w:p w14:paraId="3E424CAC" w14:textId="77777777" w:rsidR="00224DD2" w:rsidRDefault="00224DD2">
      <w:pPr>
        <w:pStyle w:val="BodyText"/>
        <w:rPr>
          <w:b/>
        </w:rPr>
      </w:pPr>
    </w:p>
    <w:p w14:paraId="10843402" w14:textId="77777777" w:rsidR="00224DD2" w:rsidRDefault="00224DD2">
      <w:pPr>
        <w:pStyle w:val="BodyText"/>
        <w:rPr>
          <w:b/>
        </w:rPr>
      </w:pPr>
    </w:p>
    <w:p w14:paraId="3ACBFC2E" w14:textId="77777777" w:rsidR="00224DD2" w:rsidRDefault="00224DD2">
      <w:pPr>
        <w:pStyle w:val="BodyText"/>
        <w:rPr>
          <w:b/>
        </w:rPr>
      </w:pPr>
    </w:p>
    <w:p w14:paraId="3E96472E" w14:textId="77777777" w:rsidR="00224DD2" w:rsidRDefault="00224DD2">
      <w:pPr>
        <w:pStyle w:val="BodyText"/>
        <w:rPr>
          <w:b/>
        </w:rPr>
      </w:pPr>
    </w:p>
    <w:p w14:paraId="26357AB7" w14:textId="77777777" w:rsidR="00224DD2" w:rsidRDefault="00224DD2">
      <w:pPr>
        <w:pStyle w:val="BodyText"/>
        <w:rPr>
          <w:b/>
        </w:rPr>
      </w:pPr>
    </w:p>
    <w:p w14:paraId="6CB19180" w14:textId="77777777" w:rsidR="00224DD2" w:rsidRDefault="00224DD2">
      <w:pPr>
        <w:pStyle w:val="BodyText"/>
        <w:rPr>
          <w:b/>
        </w:rPr>
      </w:pPr>
    </w:p>
    <w:p w14:paraId="7327BF3A" w14:textId="77777777" w:rsidR="00224DD2" w:rsidRDefault="00224DD2">
      <w:pPr>
        <w:pStyle w:val="BodyText"/>
        <w:rPr>
          <w:b/>
        </w:rPr>
      </w:pPr>
    </w:p>
    <w:p w14:paraId="56E00B48" w14:textId="77777777" w:rsidR="00224DD2" w:rsidRDefault="00224DD2">
      <w:pPr>
        <w:pStyle w:val="BodyText"/>
        <w:spacing w:before="71"/>
        <w:rPr>
          <w:b/>
        </w:rPr>
      </w:pPr>
    </w:p>
    <w:p w14:paraId="6C1DA2B1" w14:textId="77777777" w:rsidR="00224DD2" w:rsidRDefault="00000000">
      <w:pPr>
        <w:pStyle w:val="ListParagraph"/>
        <w:numPr>
          <w:ilvl w:val="0"/>
          <w:numId w:val="6"/>
        </w:numPr>
        <w:tabs>
          <w:tab w:val="left" w:pos="440"/>
        </w:tabs>
        <w:ind w:left="440" w:hanging="417"/>
        <w:rPr>
          <w:b/>
        </w:rPr>
      </w:pPr>
      <w:r>
        <w:rPr>
          <w:b/>
          <w:spacing w:val="-2"/>
        </w:rPr>
        <w:t>Dashboard</w:t>
      </w:r>
      <w:r>
        <w:rPr>
          <w:b/>
          <w:spacing w:val="6"/>
        </w:rPr>
        <w:t xml:space="preserve"> </w:t>
      </w:r>
      <w:r>
        <w:rPr>
          <w:b/>
          <w:spacing w:val="-2"/>
        </w:rPr>
        <w:t>-</w:t>
      </w:r>
      <w:r>
        <w:rPr>
          <w:b/>
          <w:spacing w:val="-10"/>
        </w:rPr>
        <w:t>2</w:t>
      </w:r>
    </w:p>
    <w:p w14:paraId="47F762D3" w14:textId="77777777" w:rsidR="00224DD2" w:rsidRDefault="00000000">
      <w:pPr>
        <w:pStyle w:val="BodyText"/>
        <w:spacing w:before="251"/>
        <w:ind w:left="23" w:right="1421"/>
      </w:pPr>
      <w:r>
        <w:t>The</w:t>
      </w:r>
      <w:r>
        <w:rPr>
          <w:spacing w:val="-4"/>
        </w:rPr>
        <w:t xml:space="preserve"> </w:t>
      </w:r>
      <w:r>
        <w:t>dashboard</w:t>
      </w:r>
      <w:r>
        <w:rPr>
          <w:spacing w:val="-7"/>
        </w:rPr>
        <w:t xml:space="preserve"> </w:t>
      </w:r>
      <w:r>
        <w:t>titled</w:t>
      </w:r>
      <w:r>
        <w:rPr>
          <w:spacing w:val="-7"/>
        </w:rPr>
        <w:t xml:space="preserve"> </w:t>
      </w:r>
      <w:r>
        <w:t>"Company</w:t>
      </w:r>
      <w:r>
        <w:rPr>
          <w:spacing w:val="-7"/>
        </w:rPr>
        <w:t xml:space="preserve"> </w:t>
      </w:r>
      <w:r>
        <w:t>Performance</w:t>
      </w:r>
      <w:r>
        <w:rPr>
          <w:spacing w:val="-9"/>
        </w:rPr>
        <w:t xml:space="preserve"> </w:t>
      </w:r>
      <w:r>
        <w:t>Overview" presents</w:t>
      </w:r>
      <w:r>
        <w:rPr>
          <w:spacing w:val="-2"/>
        </w:rPr>
        <w:t xml:space="preserve"> </w:t>
      </w:r>
      <w:r>
        <w:t>a holistic</w:t>
      </w:r>
      <w:r>
        <w:rPr>
          <w:spacing w:val="-4"/>
        </w:rPr>
        <w:t xml:space="preserve"> </w:t>
      </w:r>
      <w:r>
        <w:t>view</w:t>
      </w:r>
      <w:r>
        <w:rPr>
          <w:spacing w:val="-8"/>
        </w:rPr>
        <w:t xml:space="preserve"> </w:t>
      </w:r>
      <w:r>
        <w:t>of</w:t>
      </w:r>
      <w:r>
        <w:rPr>
          <w:spacing w:val="-4"/>
        </w:rPr>
        <w:t xml:space="preserve"> </w:t>
      </w:r>
      <w:r>
        <w:t>stock</w:t>
      </w:r>
      <w:r>
        <w:rPr>
          <w:spacing w:val="-2"/>
        </w:rPr>
        <w:t xml:space="preserve"> </w:t>
      </w:r>
      <w:r>
        <w:t>market</w:t>
      </w:r>
      <w:r>
        <w:rPr>
          <w:spacing w:val="-1"/>
        </w:rPr>
        <w:t xml:space="preserve"> </w:t>
      </w:r>
      <w:r>
        <w:t>trends using six distinct Pie</w:t>
      </w:r>
      <w:r>
        <w:rPr>
          <w:spacing w:val="-3"/>
        </w:rPr>
        <w:t xml:space="preserve"> </w:t>
      </w:r>
      <w:r>
        <w:t>Charts, each focusing on a different company: Apple, Facebook, Google, Nvidia, Tesla, and Twitter.</w:t>
      </w:r>
    </w:p>
    <w:p w14:paraId="789722AC" w14:textId="77777777" w:rsidR="00224DD2" w:rsidRDefault="00000000">
      <w:pPr>
        <w:pStyle w:val="BodyText"/>
        <w:ind w:left="383" w:right="1421"/>
      </w:pPr>
      <w:r>
        <w:t>Pie</w:t>
      </w:r>
      <w:r>
        <w:rPr>
          <w:spacing w:val="-8"/>
        </w:rPr>
        <w:t xml:space="preserve"> </w:t>
      </w:r>
      <w:r>
        <w:t>Charts:</w:t>
      </w:r>
      <w:r>
        <w:rPr>
          <w:spacing w:val="-4"/>
        </w:rPr>
        <w:t xml:space="preserve"> </w:t>
      </w:r>
      <w:r>
        <w:t>Each</w:t>
      </w:r>
      <w:r>
        <w:rPr>
          <w:spacing w:val="-6"/>
        </w:rPr>
        <w:t xml:space="preserve"> </w:t>
      </w:r>
      <w:r>
        <w:t>Pie</w:t>
      </w:r>
      <w:r>
        <w:rPr>
          <w:spacing w:val="-8"/>
        </w:rPr>
        <w:t xml:space="preserve"> </w:t>
      </w:r>
      <w:r>
        <w:t>Chart visually</w:t>
      </w:r>
      <w:r>
        <w:rPr>
          <w:spacing w:val="-6"/>
        </w:rPr>
        <w:t xml:space="preserve"> </w:t>
      </w:r>
      <w:r>
        <w:t>represents</w:t>
      </w:r>
      <w:r>
        <w:rPr>
          <w:spacing w:val="-1"/>
        </w:rPr>
        <w:t xml:space="preserve"> </w:t>
      </w:r>
      <w:r>
        <w:t>a specific</w:t>
      </w:r>
      <w:r>
        <w:rPr>
          <w:spacing w:val="-3"/>
        </w:rPr>
        <w:t xml:space="preserve"> </w:t>
      </w:r>
      <w:r>
        <w:t>year's</w:t>
      </w:r>
      <w:r>
        <w:rPr>
          <w:spacing w:val="-1"/>
        </w:rPr>
        <w:t xml:space="preserve"> </w:t>
      </w:r>
      <w:r>
        <w:t>200-day</w:t>
      </w:r>
      <w:r>
        <w:rPr>
          <w:spacing w:val="-6"/>
        </w:rPr>
        <w:t xml:space="preserve"> </w:t>
      </w:r>
      <w:r>
        <w:t>Moving</w:t>
      </w:r>
      <w:r>
        <w:rPr>
          <w:spacing w:val="-1"/>
        </w:rPr>
        <w:t xml:space="preserve"> </w:t>
      </w:r>
      <w:r>
        <w:t>Average</w:t>
      </w:r>
      <w:r>
        <w:rPr>
          <w:spacing w:val="-8"/>
        </w:rPr>
        <w:t xml:space="preserve"> </w:t>
      </w:r>
      <w:r>
        <w:t>(MA200) values. The slices, varying in size and color, denote the relative significance of each year's performance within the dataset. Different colors represent different years, making it easy to differentiate them.</w:t>
      </w:r>
    </w:p>
    <w:p w14:paraId="591A2182" w14:textId="77777777" w:rsidR="00224DD2" w:rsidRDefault="00000000">
      <w:pPr>
        <w:pStyle w:val="BodyText"/>
        <w:ind w:left="23" w:right="1352"/>
      </w:pPr>
      <w:r>
        <w:t>The</w:t>
      </w:r>
      <w:r>
        <w:rPr>
          <w:spacing w:val="-7"/>
        </w:rPr>
        <w:t xml:space="preserve"> </w:t>
      </w:r>
      <w:r>
        <w:t>"Company</w:t>
      </w:r>
      <w:r>
        <w:rPr>
          <w:spacing w:val="-5"/>
        </w:rPr>
        <w:t xml:space="preserve"> </w:t>
      </w:r>
      <w:r>
        <w:t>Performance</w:t>
      </w:r>
      <w:r>
        <w:rPr>
          <w:spacing w:val="-7"/>
        </w:rPr>
        <w:t xml:space="preserve"> </w:t>
      </w:r>
      <w:r>
        <w:t>Overview"</w:t>
      </w:r>
      <w:r>
        <w:rPr>
          <w:spacing w:val="-4"/>
        </w:rPr>
        <w:t xml:space="preserve"> </w:t>
      </w:r>
      <w:r>
        <w:t>dashboard</w:t>
      </w:r>
      <w:r>
        <w:rPr>
          <w:spacing w:val="-5"/>
        </w:rPr>
        <w:t xml:space="preserve"> </w:t>
      </w:r>
      <w:r>
        <w:t>features six interactive</w:t>
      </w:r>
      <w:r>
        <w:rPr>
          <w:spacing w:val="-7"/>
        </w:rPr>
        <w:t xml:space="preserve"> </w:t>
      </w:r>
      <w:r>
        <w:t>Pie</w:t>
      </w:r>
      <w:r>
        <w:rPr>
          <w:spacing w:val="-7"/>
        </w:rPr>
        <w:t xml:space="preserve"> </w:t>
      </w:r>
      <w:r>
        <w:t>Charts,</w:t>
      </w:r>
      <w:r>
        <w:rPr>
          <w:spacing w:val="-2"/>
        </w:rPr>
        <w:t xml:space="preserve"> </w:t>
      </w:r>
      <w:r>
        <w:t>each</w:t>
      </w:r>
      <w:r>
        <w:rPr>
          <w:spacing w:val="-5"/>
        </w:rPr>
        <w:t xml:space="preserve"> </w:t>
      </w:r>
      <w:r>
        <w:t>representing</w:t>
      </w:r>
      <w:r>
        <w:rPr>
          <w:spacing w:val="-5"/>
        </w:rPr>
        <w:t xml:space="preserve"> </w:t>
      </w:r>
      <w:r>
        <w:t>a different company's 200-day Moving Average (MA200) values across specific years. Users can explore long-term trends for Apple, Facebook, Google, Nvidia, Tesla, and Twitter. Different colors distinguish years, while slice sizes indicate the strength of each year's market performance. The dashboard enables investors to identify stable periods and potential growth opportunities, offering a visually intuitive and user-friendly interface for strategic investment decisions.</w:t>
      </w:r>
    </w:p>
    <w:p w14:paraId="5A847056" w14:textId="77777777" w:rsidR="00224DD2" w:rsidRDefault="00224DD2">
      <w:pPr>
        <w:pStyle w:val="BodyText"/>
        <w:sectPr w:rsidR="00224DD2">
          <w:pgSz w:w="12240" w:h="15840"/>
          <w:pgMar w:top="1100" w:right="141" w:bottom="280" w:left="1417" w:header="0" w:footer="0" w:gutter="0"/>
          <w:cols w:space="720"/>
        </w:sectPr>
      </w:pPr>
    </w:p>
    <w:p w14:paraId="25D6739A" w14:textId="77777777" w:rsidR="00224DD2" w:rsidRDefault="00224DD2">
      <w:pPr>
        <w:pStyle w:val="BodyText"/>
        <w:spacing w:before="94"/>
        <w:rPr>
          <w:sz w:val="20"/>
        </w:rPr>
      </w:pPr>
    </w:p>
    <w:p w14:paraId="2F1DA50D" w14:textId="77777777" w:rsidR="00224DD2" w:rsidRDefault="00000000">
      <w:pPr>
        <w:pStyle w:val="BodyText"/>
        <w:ind w:left="413"/>
        <w:rPr>
          <w:sz w:val="20"/>
        </w:rPr>
      </w:pPr>
      <w:r>
        <w:rPr>
          <w:noProof/>
          <w:sz w:val="20"/>
        </w:rPr>
        <w:drawing>
          <wp:inline distT="0" distB="0" distL="0" distR="0" wp14:anchorId="5A4F6CFD" wp14:editId="34150FDC">
            <wp:extent cx="5975257" cy="458323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5975257" cy="4583239"/>
                    </a:xfrm>
                    <a:prstGeom prst="rect">
                      <a:avLst/>
                    </a:prstGeom>
                  </pic:spPr>
                </pic:pic>
              </a:graphicData>
            </a:graphic>
          </wp:inline>
        </w:drawing>
      </w:r>
    </w:p>
    <w:p w14:paraId="1F51AFDA" w14:textId="77777777" w:rsidR="00224DD2" w:rsidRDefault="00224DD2">
      <w:pPr>
        <w:pStyle w:val="BodyText"/>
      </w:pPr>
    </w:p>
    <w:p w14:paraId="1BD406A7" w14:textId="77777777" w:rsidR="00224DD2" w:rsidRDefault="00224DD2">
      <w:pPr>
        <w:pStyle w:val="BodyText"/>
      </w:pPr>
    </w:p>
    <w:p w14:paraId="301000F2" w14:textId="77777777" w:rsidR="00224DD2" w:rsidRDefault="00224DD2">
      <w:pPr>
        <w:pStyle w:val="BodyText"/>
      </w:pPr>
    </w:p>
    <w:p w14:paraId="71011A4E" w14:textId="77777777" w:rsidR="00224DD2" w:rsidRDefault="00224DD2">
      <w:pPr>
        <w:pStyle w:val="BodyText"/>
      </w:pPr>
    </w:p>
    <w:p w14:paraId="525B0CBC" w14:textId="77777777" w:rsidR="00224DD2" w:rsidRDefault="00224DD2">
      <w:pPr>
        <w:pStyle w:val="BodyText"/>
        <w:spacing w:before="213"/>
      </w:pPr>
    </w:p>
    <w:p w14:paraId="77E43463" w14:textId="77777777" w:rsidR="009B44F8" w:rsidRDefault="009B44F8">
      <w:pPr>
        <w:pStyle w:val="BodyText"/>
        <w:spacing w:before="213"/>
      </w:pPr>
    </w:p>
    <w:p w14:paraId="7E5117B1" w14:textId="77777777" w:rsidR="009B44F8" w:rsidRDefault="009B44F8">
      <w:pPr>
        <w:pStyle w:val="BodyText"/>
        <w:spacing w:before="213"/>
      </w:pPr>
    </w:p>
    <w:p w14:paraId="0B9E3CAF" w14:textId="77777777" w:rsidR="009B44F8" w:rsidRDefault="009B44F8">
      <w:pPr>
        <w:pStyle w:val="BodyText"/>
        <w:spacing w:before="213"/>
      </w:pPr>
    </w:p>
    <w:p w14:paraId="769C05DD" w14:textId="77777777" w:rsidR="009B44F8" w:rsidRDefault="009B44F8">
      <w:pPr>
        <w:pStyle w:val="BodyText"/>
        <w:spacing w:before="213"/>
      </w:pPr>
    </w:p>
    <w:p w14:paraId="5D2F4F78" w14:textId="77777777" w:rsidR="009B44F8" w:rsidRDefault="009B44F8">
      <w:pPr>
        <w:pStyle w:val="BodyText"/>
        <w:spacing w:before="213"/>
      </w:pPr>
    </w:p>
    <w:p w14:paraId="15D648EA" w14:textId="77777777" w:rsidR="009B44F8" w:rsidRDefault="009B44F8">
      <w:pPr>
        <w:pStyle w:val="BodyText"/>
        <w:spacing w:before="213"/>
      </w:pPr>
    </w:p>
    <w:p w14:paraId="262E3DBC" w14:textId="77777777" w:rsidR="009B44F8" w:rsidRDefault="009B44F8">
      <w:pPr>
        <w:pStyle w:val="BodyText"/>
        <w:spacing w:before="213"/>
      </w:pPr>
    </w:p>
    <w:p w14:paraId="2BFB5404" w14:textId="77777777" w:rsidR="009B44F8" w:rsidRDefault="009B44F8">
      <w:pPr>
        <w:pStyle w:val="BodyText"/>
        <w:spacing w:before="213"/>
      </w:pPr>
    </w:p>
    <w:p w14:paraId="2BD3B30C" w14:textId="77777777" w:rsidR="009B44F8" w:rsidRDefault="009B44F8">
      <w:pPr>
        <w:pStyle w:val="BodyText"/>
        <w:spacing w:before="213"/>
      </w:pPr>
    </w:p>
    <w:p w14:paraId="58840796" w14:textId="77777777" w:rsidR="009B44F8" w:rsidRDefault="009B44F8">
      <w:pPr>
        <w:pStyle w:val="BodyText"/>
        <w:spacing w:before="213"/>
      </w:pPr>
    </w:p>
    <w:p w14:paraId="663E9CEE" w14:textId="77777777" w:rsidR="009B44F8" w:rsidRDefault="009B44F8">
      <w:pPr>
        <w:pStyle w:val="BodyText"/>
        <w:spacing w:before="213"/>
      </w:pPr>
    </w:p>
    <w:p w14:paraId="0A045F71" w14:textId="77777777" w:rsidR="00224DD2" w:rsidRDefault="00000000">
      <w:pPr>
        <w:pStyle w:val="ListParagraph"/>
        <w:numPr>
          <w:ilvl w:val="0"/>
          <w:numId w:val="6"/>
        </w:numPr>
        <w:tabs>
          <w:tab w:val="left" w:pos="383"/>
        </w:tabs>
      </w:pPr>
      <w:r>
        <w:rPr>
          <w:spacing w:val="-2"/>
        </w:rPr>
        <w:t>Dashboard-</w:t>
      </w:r>
      <w:r>
        <w:rPr>
          <w:spacing w:val="-10"/>
        </w:rPr>
        <w:t>3</w:t>
      </w:r>
    </w:p>
    <w:p w14:paraId="64CE2F0A" w14:textId="77777777" w:rsidR="00224DD2" w:rsidRDefault="00224DD2">
      <w:pPr>
        <w:pStyle w:val="ListParagraph"/>
        <w:sectPr w:rsidR="00224DD2">
          <w:pgSz w:w="12240" w:h="15840"/>
          <w:pgMar w:top="1100" w:right="141" w:bottom="280" w:left="1417" w:header="0" w:footer="0" w:gutter="0"/>
          <w:cols w:space="720"/>
        </w:sectPr>
      </w:pPr>
    </w:p>
    <w:p w14:paraId="54EF8D4A" w14:textId="77777777" w:rsidR="00224DD2" w:rsidRDefault="00224DD2">
      <w:pPr>
        <w:pStyle w:val="BodyText"/>
        <w:spacing w:before="94"/>
        <w:rPr>
          <w:sz w:val="20"/>
        </w:rPr>
      </w:pPr>
    </w:p>
    <w:p w14:paraId="050C36FD" w14:textId="77777777" w:rsidR="00224DD2" w:rsidRDefault="00000000">
      <w:pPr>
        <w:pStyle w:val="BodyText"/>
        <w:ind w:left="53"/>
        <w:rPr>
          <w:sz w:val="20"/>
        </w:rPr>
      </w:pPr>
      <w:r>
        <w:rPr>
          <w:noProof/>
          <w:sz w:val="20"/>
        </w:rPr>
        <w:drawing>
          <wp:inline distT="0" distB="0" distL="0" distR="0" wp14:anchorId="270E3E9E" wp14:editId="6885091D">
            <wp:extent cx="5980775" cy="486022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980775" cy="4860226"/>
                    </a:xfrm>
                    <a:prstGeom prst="rect">
                      <a:avLst/>
                    </a:prstGeom>
                  </pic:spPr>
                </pic:pic>
              </a:graphicData>
            </a:graphic>
          </wp:inline>
        </w:drawing>
      </w:r>
    </w:p>
    <w:p w14:paraId="40A638FD" w14:textId="77777777" w:rsidR="00224DD2" w:rsidRDefault="00224DD2">
      <w:pPr>
        <w:pStyle w:val="BodyText"/>
      </w:pPr>
    </w:p>
    <w:p w14:paraId="43E51AC6" w14:textId="77777777" w:rsidR="00224DD2" w:rsidRDefault="00224DD2">
      <w:pPr>
        <w:pStyle w:val="BodyText"/>
      </w:pPr>
    </w:p>
    <w:p w14:paraId="4741081A" w14:textId="77777777" w:rsidR="00224DD2" w:rsidRDefault="00224DD2">
      <w:pPr>
        <w:pStyle w:val="BodyText"/>
      </w:pPr>
    </w:p>
    <w:p w14:paraId="24E0B60C" w14:textId="77777777" w:rsidR="00224DD2" w:rsidRDefault="00224DD2">
      <w:pPr>
        <w:pStyle w:val="BodyText"/>
      </w:pPr>
    </w:p>
    <w:p w14:paraId="5BB4B3B6" w14:textId="77777777" w:rsidR="00224DD2" w:rsidRDefault="00224DD2">
      <w:pPr>
        <w:pStyle w:val="BodyText"/>
      </w:pPr>
    </w:p>
    <w:p w14:paraId="3E5F46A7" w14:textId="77777777" w:rsidR="00224DD2" w:rsidRDefault="00224DD2">
      <w:pPr>
        <w:pStyle w:val="BodyText"/>
      </w:pPr>
    </w:p>
    <w:p w14:paraId="68263FF8" w14:textId="77777777" w:rsidR="00224DD2" w:rsidRDefault="00224DD2">
      <w:pPr>
        <w:pStyle w:val="BodyText"/>
      </w:pPr>
    </w:p>
    <w:p w14:paraId="1E70FBFD" w14:textId="77777777" w:rsidR="00224DD2" w:rsidRDefault="00224DD2">
      <w:pPr>
        <w:pStyle w:val="BodyText"/>
      </w:pPr>
    </w:p>
    <w:p w14:paraId="6F7FEC27" w14:textId="77777777" w:rsidR="00224DD2" w:rsidRDefault="00224DD2">
      <w:pPr>
        <w:pStyle w:val="BodyText"/>
      </w:pPr>
    </w:p>
    <w:p w14:paraId="19938CCE" w14:textId="77777777" w:rsidR="00224DD2" w:rsidRDefault="00224DD2">
      <w:pPr>
        <w:pStyle w:val="BodyText"/>
      </w:pPr>
    </w:p>
    <w:p w14:paraId="4C8D7F65" w14:textId="77777777" w:rsidR="00224DD2" w:rsidRDefault="00224DD2">
      <w:pPr>
        <w:pStyle w:val="BodyText"/>
      </w:pPr>
    </w:p>
    <w:p w14:paraId="6B5D273F" w14:textId="77777777" w:rsidR="00224DD2" w:rsidRDefault="00224DD2">
      <w:pPr>
        <w:pStyle w:val="BodyText"/>
      </w:pPr>
    </w:p>
    <w:p w14:paraId="6FB788C1" w14:textId="77777777" w:rsidR="00224DD2" w:rsidRDefault="00224DD2">
      <w:pPr>
        <w:pStyle w:val="BodyText"/>
      </w:pPr>
    </w:p>
    <w:p w14:paraId="6F065177" w14:textId="77777777" w:rsidR="00224DD2" w:rsidRDefault="00224DD2">
      <w:pPr>
        <w:pStyle w:val="BodyText"/>
      </w:pPr>
    </w:p>
    <w:p w14:paraId="60703E16" w14:textId="77777777" w:rsidR="00224DD2" w:rsidRDefault="00224DD2">
      <w:pPr>
        <w:pStyle w:val="BodyText"/>
      </w:pPr>
    </w:p>
    <w:p w14:paraId="4D0AB592" w14:textId="77777777" w:rsidR="00224DD2" w:rsidRDefault="00224DD2">
      <w:pPr>
        <w:pStyle w:val="BodyText"/>
      </w:pPr>
    </w:p>
    <w:p w14:paraId="2EE48B3D" w14:textId="77777777" w:rsidR="00224DD2" w:rsidRDefault="00224DD2">
      <w:pPr>
        <w:pStyle w:val="BodyText"/>
      </w:pPr>
    </w:p>
    <w:p w14:paraId="10BE7DE7" w14:textId="77777777" w:rsidR="00224DD2" w:rsidRDefault="00224DD2">
      <w:pPr>
        <w:pStyle w:val="BodyText"/>
      </w:pPr>
    </w:p>
    <w:p w14:paraId="76F0B91E" w14:textId="77777777" w:rsidR="00224DD2" w:rsidRDefault="00224DD2">
      <w:pPr>
        <w:pStyle w:val="BodyText"/>
        <w:spacing w:before="202"/>
      </w:pPr>
    </w:p>
    <w:p w14:paraId="0BFAA891" w14:textId="77777777" w:rsidR="00224DD2" w:rsidRDefault="00000000">
      <w:pPr>
        <w:pStyle w:val="ListParagraph"/>
        <w:numPr>
          <w:ilvl w:val="0"/>
          <w:numId w:val="6"/>
        </w:numPr>
        <w:tabs>
          <w:tab w:val="left" w:pos="383"/>
        </w:tabs>
      </w:pPr>
      <w:r>
        <w:t>Dashboard</w:t>
      </w:r>
      <w:r>
        <w:rPr>
          <w:spacing w:val="-9"/>
        </w:rPr>
        <w:t xml:space="preserve"> </w:t>
      </w:r>
      <w:r>
        <w:t>-</w:t>
      </w:r>
      <w:r>
        <w:rPr>
          <w:spacing w:val="-10"/>
        </w:rPr>
        <w:t>4</w:t>
      </w:r>
    </w:p>
    <w:p w14:paraId="2A216F1C" w14:textId="77777777" w:rsidR="00224DD2" w:rsidRDefault="00224DD2">
      <w:pPr>
        <w:pStyle w:val="ListParagraph"/>
        <w:sectPr w:rsidR="00224DD2">
          <w:pgSz w:w="12240" w:h="15840"/>
          <w:pgMar w:top="1100" w:right="141" w:bottom="280" w:left="1417" w:header="0" w:footer="0" w:gutter="0"/>
          <w:cols w:space="720"/>
        </w:sectPr>
      </w:pPr>
    </w:p>
    <w:p w14:paraId="5FB053FF" w14:textId="77777777" w:rsidR="00224DD2" w:rsidRDefault="00224DD2">
      <w:pPr>
        <w:pStyle w:val="BodyText"/>
        <w:spacing w:before="94"/>
        <w:rPr>
          <w:sz w:val="20"/>
        </w:rPr>
      </w:pPr>
    </w:p>
    <w:p w14:paraId="0A933AC7" w14:textId="77777777" w:rsidR="00224DD2" w:rsidRDefault="00000000">
      <w:pPr>
        <w:pStyle w:val="BodyText"/>
        <w:ind w:left="413"/>
        <w:rPr>
          <w:sz w:val="20"/>
        </w:rPr>
      </w:pPr>
      <w:r>
        <w:rPr>
          <w:noProof/>
          <w:sz w:val="20"/>
        </w:rPr>
        <w:drawing>
          <wp:inline distT="0" distB="0" distL="0" distR="0" wp14:anchorId="52BB95F2" wp14:editId="01743AC9">
            <wp:extent cx="5972134" cy="464858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972134" cy="4648581"/>
                    </a:xfrm>
                    <a:prstGeom prst="rect">
                      <a:avLst/>
                    </a:prstGeom>
                  </pic:spPr>
                </pic:pic>
              </a:graphicData>
            </a:graphic>
          </wp:inline>
        </w:drawing>
      </w:r>
    </w:p>
    <w:p w14:paraId="4D428F4D" w14:textId="77777777" w:rsidR="00224DD2" w:rsidRDefault="00224DD2">
      <w:pPr>
        <w:pStyle w:val="BodyText"/>
      </w:pPr>
    </w:p>
    <w:p w14:paraId="0D8060DB" w14:textId="77777777" w:rsidR="00224DD2" w:rsidRDefault="00224DD2">
      <w:pPr>
        <w:pStyle w:val="BodyText"/>
      </w:pPr>
    </w:p>
    <w:p w14:paraId="111069E8" w14:textId="77777777" w:rsidR="00224DD2" w:rsidRDefault="00224DD2">
      <w:pPr>
        <w:pStyle w:val="BodyText"/>
      </w:pPr>
    </w:p>
    <w:p w14:paraId="3DBBB389" w14:textId="77777777" w:rsidR="00224DD2" w:rsidRDefault="00224DD2">
      <w:pPr>
        <w:pStyle w:val="BodyText"/>
      </w:pPr>
    </w:p>
    <w:p w14:paraId="64E368D5" w14:textId="77777777" w:rsidR="00224DD2" w:rsidRDefault="00224DD2">
      <w:pPr>
        <w:pStyle w:val="BodyText"/>
      </w:pPr>
    </w:p>
    <w:p w14:paraId="033999F6" w14:textId="77777777" w:rsidR="00224DD2" w:rsidRDefault="00224DD2">
      <w:pPr>
        <w:pStyle w:val="BodyText"/>
      </w:pPr>
    </w:p>
    <w:p w14:paraId="53D41908" w14:textId="77777777" w:rsidR="00224DD2" w:rsidRDefault="00224DD2">
      <w:pPr>
        <w:pStyle w:val="BodyText"/>
      </w:pPr>
    </w:p>
    <w:p w14:paraId="0AD11743" w14:textId="77777777" w:rsidR="00224DD2" w:rsidRDefault="00224DD2">
      <w:pPr>
        <w:pStyle w:val="BodyText"/>
      </w:pPr>
    </w:p>
    <w:p w14:paraId="1276172C" w14:textId="77777777" w:rsidR="00224DD2" w:rsidRDefault="00224DD2">
      <w:pPr>
        <w:pStyle w:val="BodyText"/>
      </w:pPr>
    </w:p>
    <w:p w14:paraId="57639E71" w14:textId="77777777" w:rsidR="00224DD2" w:rsidRDefault="00224DD2">
      <w:pPr>
        <w:pStyle w:val="BodyText"/>
      </w:pPr>
    </w:p>
    <w:p w14:paraId="23C23C61" w14:textId="77777777" w:rsidR="00224DD2" w:rsidRDefault="00224DD2">
      <w:pPr>
        <w:pStyle w:val="BodyText"/>
      </w:pPr>
    </w:p>
    <w:p w14:paraId="6D931B38" w14:textId="77777777" w:rsidR="00224DD2" w:rsidRDefault="00224DD2">
      <w:pPr>
        <w:pStyle w:val="BodyText"/>
      </w:pPr>
    </w:p>
    <w:p w14:paraId="3F882636" w14:textId="77777777" w:rsidR="00224DD2" w:rsidRDefault="00224DD2">
      <w:pPr>
        <w:pStyle w:val="BodyText"/>
      </w:pPr>
    </w:p>
    <w:p w14:paraId="652EAAA0" w14:textId="77777777" w:rsidR="00224DD2" w:rsidRDefault="00224DD2">
      <w:pPr>
        <w:pStyle w:val="BodyText"/>
      </w:pPr>
    </w:p>
    <w:p w14:paraId="4A54A121" w14:textId="77777777" w:rsidR="00224DD2" w:rsidRDefault="00224DD2">
      <w:pPr>
        <w:pStyle w:val="BodyText"/>
      </w:pPr>
    </w:p>
    <w:p w14:paraId="2BB64322" w14:textId="77777777" w:rsidR="00224DD2" w:rsidRDefault="00224DD2">
      <w:pPr>
        <w:pStyle w:val="BodyText"/>
      </w:pPr>
    </w:p>
    <w:p w14:paraId="0A3A4885" w14:textId="77777777" w:rsidR="00224DD2" w:rsidRDefault="00224DD2">
      <w:pPr>
        <w:pStyle w:val="BodyText"/>
      </w:pPr>
    </w:p>
    <w:p w14:paraId="78FCCFA2" w14:textId="77777777" w:rsidR="00224DD2" w:rsidRDefault="00224DD2">
      <w:pPr>
        <w:pStyle w:val="BodyText"/>
      </w:pPr>
    </w:p>
    <w:p w14:paraId="15B67855" w14:textId="77777777" w:rsidR="00224DD2" w:rsidRDefault="00224DD2">
      <w:pPr>
        <w:pStyle w:val="BodyText"/>
      </w:pPr>
    </w:p>
    <w:p w14:paraId="14331FBC" w14:textId="77777777" w:rsidR="00224DD2" w:rsidRDefault="00224DD2">
      <w:pPr>
        <w:pStyle w:val="BodyText"/>
        <w:spacing w:before="215"/>
      </w:pPr>
    </w:p>
    <w:p w14:paraId="08553462" w14:textId="77777777" w:rsidR="00224DD2" w:rsidRDefault="00000000">
      <w:pPr>
        <w:pStyle w:val="ListParagraph"/>
        <w:numPr>
          <w:ilvl w:val="0"/>
          <w:numId w:val="6"/>
        </w:numPr>
        <w:tabs>
          <w:tab w:val="left" w:pos="383"/>
        </w:tabs>
      </w:pPr>
      <w:r>
        <w:t>Dashboard</w:t>
      </w:r>
      <w:r>
        <w:rPr>
          <w:spacing w:val="-9"/>
        </w:rPr>
        <w:t xml:space="preserve"> </w:t>
      </w:r>
      <w:r>
        <w:t>-</w:t>
      </w:r>
      <w:r>
        <w:rPr>
          <w:spacing w:val="-10"/>
        </w:rPr>
        <w:t>5</w:t>
      </w:r>
    </w:p>
    <w:p w14:paraId="47C75936" w14:textId="77777777" w:rsidR="00224DD2" w:rsidRDefault="00224DD2">
      <w:pPr>
        <w:pStyle w:val="ListParagraph"/>
        <w:sectPr w:rsidR="00224DD2">
          <w:pgSz w:w="12240" w:h="15840"/>
          <w:pgMar w:top="1100" w:right="141" w:bottom="280" w:left="1417" w:header="0" w:footer="0" w:gutter="0"/>
          <w:cols w:space="720"/>
        </w:sectPr>
      </w:pPr>
    </w:p>
    <w:p w14:paraId="45B63CA4" w14:textId="77777777" w:rsidR="00224DD2" w:rsidRDefault="00224DD2">
      <w:pPr>
        <w:pStyle w:val="BodyText"/>
        <w:spacing w:before="94"/>
        <w:rPr>
          <w:sz w:val="20"/>
        </w:rPr>
      </w:pPr>
    </w:p>
    <w:p w14:paraId="7B41391D" w14:textId="77777777" w:rsidR="00224DD2" w:rsidRDefault="00000000">
      <w:pPr>
        <w:pStyle w:val="BodyText"/>
        <w:ind w:left="413"/>
        <w:rPr>
          <w:sz w:val="20"/>
        </w:rPr>
      </w:pPr>
      <w:r>
        <w:rPr>
          <w:noProof/>
          <w:sz w:val="20"/>
        </w:rPr>
        <w:drawing>
          <wp:inline distT="0" distB="0" distL="0" distR="0" wp14:anchorId="62FFEAA3" wp14:editId="0ED96335">
            <wp:extent cx="5852594" cy="443941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852594" cy="4439412"/>
                    </a:xfrm>
                    <a:prstGeom prst="rect">
                      <a:avLst/>
                    </a:prstGeom>
                  </pic:spPr>
                </pic:pic>
              </a:graphicData>
            </a:graphic>
          </wp:inline>
        </w:drawing>
      </w:r>
    </w:p>
    <w:p w14:paraId="10391010" w14:textId="77777777" w:rsidR="00224DD2" w:rsidRDefault="00224DD2">
      <w:pPr>
        <w:pStyle w:val="BodyText"/>
        <w:rPr>
          <w:sz w:val="20"/>
        </w:rPr>
        <w:sectPr w:rsidR="00224DD2">
          <w:pgSz w:w="12240" w:h="15840"/>
          <w:pgMar w:top="1100" w:right="141" w:bottom="280" w:left="1417" w:header="0" w:footer="0" w:gutter="0"/>
          <w:cols w:space="720"/>
        </w:sectPr>
      </w:pPr>
    </w:p>
    <w:p w14:paraId="7829F978" w14:textId="77777777" w:rsidR="00224DD2" w:rsidRDefault="00224DD2">
      <w:pPr>
        <w:pStyle w:val="BodyText"/>
        <w:spacing w:before="67"/>
      </w:pPr>
    </w:p>
    <w:p w14:paraId="7D54719E" w14:textId="77777777" w:rsidR="00224DD2" w:rsidRDefault="00000000">
      <w:pPr>
        <w:pStyle w:val="ListParagraph"/>
        <w:numPr>
          <w:ilvl w:val="0"/>
          <w:numId w:val="6"/>
        </w:numPr>
        <w:tabs>
          <w:tab w:val="left" w:pos="383"/>
        </w:tabs>
        <w:spacing w:after="4"/>
      </w:pPr>
      <w:r>
        <w:rPr>
          <w:spacing w:val="-2"/>
        </w:rPr>
        <w:t>Dashboard-</w:t>
      </w:r>
      <w:r>
        <w:rPr>
          <w:spacing w:val="-10"/>
        </w:rPr>
        <w:t>6</w:t>
      </w:r>
    </w:p>
    <w:p w14:paraId="2B97B283" w14:textId="77777777" w:rsidR="00224DD2" w:rsidRDefault="00000000">
      <w:pPr>
        <w:pStyle w:val="BodyText"/>
        <w:ind w:left="413"/>
        <w:rPr>
          <w:sz w:val="20"/>
        </w:rPr>
      </w:pPr>
      <w:r>
        <w:rPr>
          <w:noProof/>
          <w:sz w:val="20"/>
        </w:rPr>
        <w:drawing>
          <wp:inline distT="0" distB="0" distL="0" distR="0" wp14:anchorId="44BFAE16" wp14:editId="088666ED">
            <wp:extent cx="5852642" cy="451713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852642" cy="4517136"/>
                    </a:xfrm>
                    <a:prstGeom prst="rect">
                      <a:avLst/>
                    </a:prstGeom>
                  </pic:spPr>
                </pic:pic>
              </a:graphicData>
            </a:graphic>
          </wp:inline>
        </w:drawing>
      </w:r>
    </w:p>
    <w:p w14:paraId="75A805A8" w14:textId="77777777" w:rsidR="00224DD2" w:rsidRDefault="00224DD2">
      <w:pPr>
        <w:pStyle w:val="BodyText"/>
        <w:rPr>
          <w:sz w:val="20"/>
        </w:rPr>
        <w:sectPr w:rsidR="00224DD2">
          <w:pgSz w:w="12240" w:h="15840"/>
          <w:pgMar w:top="1100" w:right="141" w:bottom="280" w:left="1417" w:header="0" w:footer="0" w:gutter="0"/>
          <w:cols w:space="720"/>
        </w:sectPr>
      </w:pPr>
    </w:p>
    <w:p w14:paraId="49EDF577" w14:textId="77777777" w:rsidR="00224DD2" w:rsidRDefault="00224DD2">
      <w:pPr>
        <w:pStyle w:val="BodyText"/>
      </w:pPr>
    </w:p>
    <w:p w14:paraId="48EEC4C0" w14:textId="77777777" w:rsidR="00224DD2" w:rsidRDefault="00224DD2">
      <w:pPr>
        <w:pStyle w:val="BodyText"/>
        <w:spacing w:before="64"/>
      </w:pPr>
    </w:p>
    <w:p w14:paraId="0AFED085" w14:textId="77777777" w:rsidR="00224DD2" w:rsidRDefault="00000000">
      <w:pPr>
        <w:pStyle w:val="ListParagraph"/>
        <w:numPr>
          <w:ilvl w:val="0"/>
          <w:numId w:val="6"/>
        </w:numPr>
        <w:tabs>
          <w:tab w:val="left" w:pos="383"/>
        </w:tabs>
      </w:pPr>
      <w:r>
        <w:rPr>
          <w:spacing w:val="-2"/>
        </w:rPr>
        <w:t>Dashboard</w:t>
      </w:r>
    </w:p>
    <w:p w14:paraId="6C923ED4" w14:textId="77777777" w:rsidR="00224DD2" w:rsidRDefault="00224DD2">
      <w:pPr>
        <w:pStyle w:val="BodyText"/>
        <w:rPr>
          <w:sz w:val="20"/>
        </w:rPr>
      </w:pPr>
    </w:p>
    <w:p w14:paraId="418133EA" w14:textId="77777777" w:rsidR="00224DD2" w:rsidRDefault="00000000">
      <w:pPr>
        <w:pStyle w:val="BodyText"/>
        <w:spacing w:before="29"/>
        <w:rPr>
          <w:sz w:val="20"/>
        </w:rPr>
      </w:pPr>
      <w:r>
        <w:rPr>
          <w:noProof/>
          <w:sz w:val="20"/>
        </w:rPr>
        <w:drawing>
          <wp:anchor distT="0" distB="0" distL="0" distR="0" simplePos="0" relativeHeight="487600128" behindDoc="1" locked="0" layoutInCell="1" allowOverlap="1" wp14:anchorId="272738EA" wp14:editId="26BF1FEF">
            <wp:simplePos x="0" y="0"/>
            <wp:positionH relativeFrom="page">
              <wp:posOffset>1162050</wp:posOffset>
            </wp:positionH>
            <wp:positionV relativeFrom="paragraph">
              <wp:posOffset>180266</wp:posOffset>
            </wp:positionV>
            <wp:extent cx="5871911" cy="469773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5871911" cy="4697730"/>
                    </a:xfrm>
                    <a:prstGeom prst="rect">
                      <a:avLst/>
                    </a:prstGeom>
                  </pic:spPr>
                </pic:pic>
              </a:graphicData>
            </a:graphic>
          </wp:anchor>
        </w:drawing>
      </w:r>
    </w:p>
    <w:p w14:paraId="14B17D3D" w14:textId="77777777" w:rsidR="00224DD2" w:rsidRDefault="00224DD2">
      <w:pPr>
        <w:pStyle w:val="BodyText"/>
        <w:rPr>
          <w:sz w:val="20"/>
        </w:rPr>
        <w:sectPr w:rsidR="00224DD2">
          <w:pgSz w:w="12240" w:h="15840"/>
          <w:pgMar w:top="1100" w:right="141" w:bottom="280" w:left="1417" w:header="0" w:footer="0" w:gutter="0"/>
          <w:cols w:space="720"/>
        </w:sectPr>
      </w:pPr>
    </w:p>
    <w:p w14:paraId="781E4FD8" w14:textId="77777777" w:rsidR="00224DD2" w:rsidRDefault="00224DD2">
      <w:pPr>
        <w:pStyle w:val="BodyText"/>
        <w:spacing w:before="164"/>
        <w:rPr>
          <w:sz w:val="36"/>
        </w:rPr>
      </w:pPr>
    </w:p>
    <w:p w14:paraId="3DEA04A2" w14:textId="77777777" w:rsidR="00224DD2" w:rsidRDefault="00000000">
      <w:pPr>
        <w:ind w:left="23"/>
        <w:rPr>
          <w:b/>
          <w:sz w:val="36"/>
        </w:rPr>
      </w:pPr>
      <w:r>
        <w:rPr>
          <w:b/>
          <w:spacing w:val="-2"/>
          <w:sz w:val="36"/>
          <w:u w:val="single"/>
        </w:rPr>
        <w:t>CONCLUSION</w:t>
      </w:r>
    </w:p>
    <w:p w14:paraId="55C09BBC" w14:textId="77777777" w:rsidR="00224DD2" w:rsidRDefault="00000000">
      <w:pPr>
        <w:pStyle w:val="BodyText"/>
        <w:spacing w:before="246"/>
        <w:ind w:left="23" w:right="1329"/>
      </w:pPr>
      <w:r>
        <w:t>In conclusion, this project has successfully transformed extensive historical stock market data into meaningful insights through innovative data visualization techniques. By leveraging Tableau, we've provided a user-friendly interface to analyze and interpret market trends, trading volumes, and price variations</w:t>
      </w:r>
      <w:r>
        <w:rPr>
          <w:spacing w:val="-4"/>
        </w:rPr>
        <w:t xml:space="preserve"> </w:t>
      </w:r>
      <w:r>
        <w:t>for major</w:t>
      </w:r>
      <w:r>
        <w:rPr>
          <w:spacing w:val="-1"/>
        </w:rPr>
        <w:t xml:space="preserve"> </w:t>
      </w:r>
      <w:r>
        <w:t>NASDAQ-traded</w:t>
      </w:r>
      <w:r>
        <w:rPr>
          <w:spacing w:val="-8"/>
        </w:rPr>
        <w:t xml:space="preserve"> </w:t>
      </w:r>
      <w:r>
        <w:t>companies.</w:t>
      </w:r>
      <w:r>
        <w:rPr>
          <w:spacing w:val="-5"/>
        </w:rPr>
        <w:t xml:space="preserve"> </w:t>
      </w:r>
      <w:r>
        <w:t>The</w:t>
      </w:r>
      <w:r>
        <w:rPr>
          <w:spacing w:val="-10"/>
        </w:rPr>
        <w:t xml:space="preserve"> </w:t>
      </w:r>
      <w:r>
        <w:t>interactive</w:t>
      </w:r>
      <w:r>
        <w:rPr>
          <w:spacing w:val="-5"/>
        </w:rPr>
        <w:t xml:space="preserve"> </w:t>
      </w:r>
      <w:r>
        <w:t>visualizations</w:t>
      </w:r>
      <w:r>
        <w:rPr>
          <w:spacing w:val="-4"/>
        </w:rPr>
        <w:t xml:space="preserve"> </w:t>
      </w:r>
      <w:r>
        <w:t>have</w:t>
      </w:r>
      <w:r>
        <w:rPr>
          <w:spacing w:val="-10"/>
        </w:rPr>
        <w:t xml:space="preserve"> </w:t>
      </w:r>
      <w:r>
        <w:t>simplified</w:t>
      </w:r>
      <w:r>
        <w:rPr>
          <w:spacing w:val="-8"/>
        </w:rPr>
        <w:t xml:space="preserve"> </w:t>
      </w:r>
      <w:r>
        <w:t>complex financial data, making it accessible</w:t>
      </w:r>
      <w:r>
        <w:rPr>
          <w:spacing w:val="-4"/>
        </w:rPr>
        <w:t xml:space="preserve"> </w:t>
      </w:r>
      <w:r>
        <w:t>to</w:t>
      </w:r>
      <w:r>
        <w:rPr>
          <w:spacing w:val="-2"/>
        </w:rPr>
        <w:t xml:space="preserve"> </w:t>
      </w:r>
      <w:r>
        <w:t>both</w:t>
      </w:r>
      <w:r>
        <w:rPr>
          <w:spacing w:val="-2"/>
        </w:rPr>
        <w:t xml:space="preserve"> </w:t>
      </w:r>
      <w:r>
        <w:t>novice</w:t>
      </w:r>
      <w:r>
        <w:rPr>
          <w:spacing w:val="-4"/>
        </w:rPr>
        <w:t xml:space="preserve"> </w:t>
      </w:r>
      <w:r>
        <w:t>and</w:t>
      </w:r>
      <w:r>
        <w:rPr>
          <w:spacing w:val="-2"/>
        </w:rPr>
        <w:t xml:space="preserve"> </w:t>
      </w:r>
      <w:r>
        <w:t>experienced investors. The</w:t>
      </w:r>
      <w:r>
        <w:rPr>
          <w:spacing w:val="-4"/>
        </w:rPr>
        <w:t xml:space="preserve"> </w:t>
      </w:r>
      <w:r>
        <w:t>project has showcased the</w:t>
      </w:r>
      <w:r>
        <w:rPr>
          <w:spacing w:val="-2"/>
        </w:rPr>
        <w:t xml:space="preserve"> </w:t>
      </w:r>
      <w:r>
        <w:t>importance</w:t>
      </w:r>
      <w:r>
        <w:rPr>
          <w:spacing w:val="-2"/>
        </w:rPr>
        <w:t xml:space="preserve"> </w:t>
      </w:r>
      <w:r>
        <w:t>of visualization tools in empowering investors with actionable insights, enabling them to make informed decisions in the ever-changing stock market landscape.</w:t>
      </w:r>
    </w:p>
    <w:p w14:paraId="59234FD1" w14:textId="77777777" w:rsidR="00224DD2" w:rsidRDefault="00224DD2">
      <w:pPr>
        <w:pStyle w:val="BodyText"/>
        <w:spacing w:before="2"/>
      </w:pPr>
    </w:p>
    <w:p w14:paraId="3AB9DA92" w14:textId="77777777" w:rsidR="00224DD2" w:rsidRDefault="00000000">
      <w:pPr>
        <w:pStyle w:val="BodyText"/>
        <w:ind w:left="23"/>
      </w:pPr>
      <w:r>
        <w:t>Future</w:t>
      </w:r>
      <w:r>
        <w:rPr>
          <w:spacing w:val="-6"/>
        </w:rPr>
        <w:t xml:space="preserve"> </w:t>
      </w:r>
      <w:r>
        <w:rPr>
          <w:spacing w:val="-2"/>
        </w:rPr>
        <w:t>Scope:</w:t>
      </w:r>
    </w:p>
    <w:p w14:paraId="0702DE1F" w14:textId="77777777" w:rsidR="00224DD2" w:rsidRDefault="00000000">
      <w:pPr>
        <w:pStyle w:val="BodyText"/>
        <w:spacing w:before="251"/>
        <w:ind w:left="23"/>
      </w:pPr>
      <w:r>
        <w:t>Looking</w:t>
      </w:r>
      <w:r>
        <w:rPr>
          <w:spacing w:val="-10"/>
        </w:rPr>
        <w:t xml:space="preserve"> </w:t>
      </w:r>
      <w:r>
        <w:t>ahead,</w:t>
      </w:r>
      <w:r>
        <w:rPr>
          <w:spacing w:val="-1"/>
        </w:rPr>
        <w:t xml:space="preserve"> </w:t>
      </w:r>
      <w:r>
        <w:t>there</w:t>
      </w:r>
      <w:r>
        <w:rPr>
          <w:spacing w:val="-10"/>
        </w:rPr>
        <w:t xml:space="preserve"> </w:t>
      </w:r>
      <w:r>
        <w:t>are</w:t>
      </w:r>
      <w:r>
        <w:rPr>
          <w:spacing w:val="-9"/>
        </w:rPr>
        <w:t xml:space="preserve"> </w:t>
      </w:r>
      <w:r>
        <w:t>several</w:t>
      </w:r>
      <w:r>
        <w:rPr>
          <w:spacing w:val="-7"/>
        </w:rPr>
        <w:t xml:space="preserve"> </w:t>
      </w:r>
      <w:r>
        <w:t>avenues</w:t>
      </w:r>
      <w:r>
        <w:rPr>
          <w:spacing w:val="-3"/>
        </w:rPr>
        <w:t xml:space="preserve"> </w:t>
      </w:r>
      <w:r>
        <w:t>for future</w:t>
      </w:r>
      <w:r>
        <w:rPr>
          <w:spacing w:val="-9"/>
        </w:rPr>
        <w:t xml:space="preserve"> </w:t>
      </w:r>
      <w:r>
        <w:t>exploration</w:t>
      </w:r>
      <w:r>
        <w:rPr>
          <w:spacing w:val="-8"/>
        </w:rPr>
        <w:t xml:space="preserve"> </w:t>
      </w:r>
      <w:r>
        <w:t>and</w:t>
      </w:r>
      <w:r>
        <w:rPr>
          <w:spacing w:val="-3"/>
        </w:rPr>
        <w:t xml:space="preserve"> </w:t>
      </w:r>
      <w:r>
        <w:t>enhancement</w:t>
      </w:r>
      <w:r>
        <w:rPr>
          <w:spacing w:val="2"/>
        </w:rPr>
        <w:t xml:space="preserve"> </w:t>
      </w:r>
      <w:r>
        <w:t>of</w:t>
      </w:r>
      <w:r>
        <w:rPr>
          <w:spacing w:val="-4"/>
        </w:rPr>
        <w:t xml:space="preserve"> </w:t>
      </w:r>
      <w:r>
        <w:t>this</w:t>
      </w:r>
      <w:r>
        <w:rPr>
          <w:spacing w:val="-3"/>
        </w:rPr>
        <w:t xml:space="preserve"> </w:t>
      </w:r>
      <w:r>
        <w:rPr>
          <w:spacing w:val="-2"/>
        </w:rPr>
        <w:t>project:</w:t>
      </w:r>
    </w:p>
    <w:p w14:paraId="140FFEE4" w14:textId="77777777" w:rsidR="00224DD2" w:rsidRDefault="00224DD2">
      <w:pPr>
        <w:pStyle w:val="BodyText"/>
        <w:spacing w:before="3"/>
      </w:pPr>
    </w:p>
    <w:p w14:paraId="44B22A13" w14:textId="77777777" w:rsidR="00224DD2" w:rsidRDefault="00000000">
      <w:pPr>
        <w:pStyle w:val="ListParagraph"/>
        <w:numPr>
          <w:ilvl w:val="0"/>
          <w:numId w:val="1"/>
        </w:numPr>
        <w:tabs>
          <w:tab w:val="left" w:pos="242"/>
        </w:tabs>
        <w:spacing w:line="242" w:lineRule="auto"/>
        <w:ind w:right="1401" w:firstLine="0"/>
      </w:pPr>
      <w:r>
        <w:t>Real-time Data Integration: Integrating real-time data feeds to the visualization tool would provide investors</w:t>
      </w:r>
      <w:r>
        <w:rPr>
          <w:spacing w:val="-4"/>
        </w:rPr>
        <w:t xml:space="preserve"> </w:t>
      </w:r>
      <w:r>
        <w:t>with</w:t>
      </w:r>
      <w:r>
        <w:rPr>
          <w:spacing w:val="-9"/>
        </w:rPr>
        <w:t xml:space="preserve"> </w:t>
      </w:r>
      <w:r>
        <w:t>up-to-the-minute</w:t>
      </w:r>
      <w:r>
        <w:rPr>
          <w:spacing w:val="-6"/>
        </w:rPr>
        <w:t xml:space="preserve"> </w:t>
      </w:r>
      <w:r>
        <w:t>insights,</w:t>
      </w:r>
      <w:r>
        <w:rPr>
          <w:spacing w:val="-2"/>
        </w:rPr>
        <w:t xml:space="preserve"> </w:t>
      </w:r>
      <w:r>
        <w:t>enabling</w:t>
      </w:r>
      <w:r>
        <w:rPr>
          <w:spacing w:val="-4"/>
        </w:rPr>
        <w:t xml:space="preserve"> </w:t>
      </w:r>
      <w:r>
        <w:t>quicker</w:t>
      </w:r>
      <w:r>
        <w:rPr>
          <w:spacing w:val="-2"/>
        </w:rPr>
        <w:t xml:space="preserve"> </w:t>
      </w:r>
      <w:r>
        <w:t>decision-making</w:t>
      </w:r>
      <w:r>
        <w:rPr>
          <w:spacing w:val="-4"/>
        </w:rPr>
        <w:t xml:space="preserve"> </w:t>
      </w:r>
      <w:r>
        <w:t>in</w:t>
      </w:r>
      <w:r>
        <w:rPr>
          <w:spacing w:val="-9"/>
        </w:rPr>
        <w:t xml:space="preserve"> </w:t>
      </w:r>
      <w:r>
        <w:t>volatile</w:t>
      </w:r>
      <w:r>
        <w:rPr>
          <w:spacing w:val="-6"/>
        </w:rPr>
        <w:t xml:space="preserve"> </w:t>
      </w:r>
      <w:r>
        <w:t>market</w:t>
      </w:r>
      <w:r>
        <w:rPr>
          <w:spacing w:val="-3"/>
        </w:rPr>
        <w:t xml:space="preserve"> </w:t>
      </w:r>
      <w:r>
        <w:t>conditions.</w:t>
      </w:r>
    </w:p>
    <w:p w14:paraId="0204EC0E" w14:textId="77777777" w:rsidR="00224DD2" w:rsidRDefault="00000000">
      <w:pPr>
        <w:pStyle w:val="ListParagraph"/>
        <w:numPr>
          <w:ilvl w:val="0"/>
          <w:numId w:val="1"/>
        </w:numPr>
        <w:tabs>
          <w:tab w:val="left" w:pos="242"/>
        </w:tabs>
        <w:spacing w:before="248"/>
        <w:ind w:right="1674" w:firstLine="0"/>
      </w:pPr>
      <w:r>
        <w:t>Predictive</w:t>
      </w:r>
      <w:r>
        <w:rPr>
          <w:spacing w:val="-5"/>
        </w:rPr>
        <w:t xml:space="preserve"> </w:t>
      </w:r>
      <w:r>
        <w:t>Analytics:</w:t>
      </w:r>
      <w:r>
        <w:rPr>
          <w:spacing w:val="-6"/>
        </w:rPr>
        <w:t xml:space="preserve"> </w:t>
      </w:r>
      <w:r>
        <w:t>Implementing</w:t>
      </w:r>
      <w:r>
        <w:rPr>
          <w:spacing w:val="-4"/>
        </w:rPr>
        <w:t xml:space="preserve"> </w:t>
      </w:r>
      <w:r>
        <w:t>machine learning</w:t>
      </w:r>
      <w:r>
        <w:rPr>
          <w:spacing w:val="-8"/>
        </w:rPr>
        <w:t xml:space="preserve"> </w:t>
      </w:r>
      <w:r>
        <w:t>algorithms</w:t>
      </w:r>
      <w:r>
        <w:rPr>
          <w:spacing w:val="-4"/>
        </w:rPr>
        <w:t xml:space="preserve"> </w:t>
      </w:r>
      <w:r>
        <w:t>to</w:t>
      </w:r>
      <w:r>
        <w:rPr>
          <w:spacing w:val="-8"/>
        </w:rPr>
        <w:t xml:space="preserve"> </w:t>
      </w:r>
      <w:r>
        <w:t>forecast</w:t>
      </w:r>
      <w:r>
        <w:rPr>
          <w:spacing w:val="-3"/>
        </w:rPr>
        <w:t xml:space="preserve"> </w:t>
      </w:r>
      <w:r>
        <w:t>stock</w:t>
      </w:r>
      <w:r>
        <w:rPr>
          <w:spacing w:val="-8"/>
        </w:rPr>
        <w:t xml:space="preserve"> </w:t>
      </w:r>
      <w:r>
        <w:t>price</w:t>
      </w:r>
      <w:r>
        <w:rPr>
          <w:spacing w:val="-5"/>
        </w:rPr>
        <w:t xml:space="preserve"> </w:t>
      </w:r>
      <w:r>
        <w:t>movements based on historical data could provide valuable predictive insights, assisting investors in identifying potential market trends.</w:t>
      </w:r>
    </w:p>
    <w:p w14:paraId="11E07DB3" w14:textId="77777777" w:rsidR="00224DD2" w:rsidRDefault="00224DD2">
      <w:pPr>
        <w:pStyle w:val="BodyText"/>
      </w:pPr>
    </w:p>
    <w:p w14:paraId="6C4300BD" w14:textId="77777777" w:rsidR="00224DD2" w:rsidRDefault="00000000">
      <w:pPr>
        <w:pStyle w:val="ListParagraph"/>
        <w:numPr>
          <w:ilvl w:val="0"/>
          <w:numId w:val="1"/>
        </w:numPr>
        <w:tabs>
          <w:tab w:val="left" w:pos="242"/>
        </w:tabs>
        <w:spacing w:before="1"/>
        <w:ind w:right="1455" w:firstLine="0"/>
      </w:pPr>
      <w:r>
        <w:t>Sentiment</w:t>
      </w:r>
      <w:r>
        <w:rPr>
          <w:spacing w:val="-2"/>
        </w:rPr>
        <w:t xml:space="preserve"> </w:t>
      </w:r>
      <w:r>
        <w:t>Analysis:</w:t>
      </w:r>
      <w:r>
        <w:rPr>
          <w:spacing w:val="-5"/>
        </w:rPr>
        <w:t xml:space="preserve"> </w:t>
      </w:r>
      <w:r>
        <w:t>Incorporating</w:t>
      </w:r>
      <w:r>
        <w:rPr>
          <w:spacing w:val="-7"/>
        </w:rPr>
        <w:t xml:space="preserve"> </w:t>
      </w:r>
      <w:r>
        <w:t>sentiment</w:t>
      </w:r>
      <w:r>
        <w:rPr>
          <w:spacing w:val="-2"/>
        </w:rPr>
        <w:t xml:space="preserve"> </w:t>
      </w:r>
      <w:r>
        <w:t>analysis</w:t>
      </w:r>
      <w:r>
        <w:rPr>
          <w:spacing w:val="-3"/>
        </w:rPr>
        <w:t xml:space="preserve"> </w:t>
      </w:r>
      <w:r>
        <w:t>tools</w:t>
      </w:r>
      <w:r>
        <w:rPr>
          <w:spacing w:val="-3"/>
        </w:rPr>
        <w:t xml:space="preserve"> </w:t>
      </w:r>
      <w:r>
        <w:t>to</w:t>
      </w:r>
      <w:r>
        <w:rPr>
          <w:spacing w:val="-7"/>
        </w:rPr>
        <w:t xml:space="preserve"> </w:t>
      </w:r>
      <w:r>
        <w:t>analyze</w:t>
      </w:r>
      <w:r>
        <w:rPr>
          <w:spacing w:val="-9"/>
        </w:rPr>
        <w:t xml:space="preserve"> </w:t>
      </w:r>
      <w:r>
        <w:t>news</w:t>
      </w:r>
      <w:r>
        <w:rPr>
          <w:spacing w:val="-3"/>
        </w:rPr>
        <w:t xml:space="preserve"> </w:t>
      </w:r>
      <w:r>
        <w:t>articles, social</w:t>
      </w:r>
      <w:r>
        <w:rPr>
          <w:spacing w:val="-2"/>
        </w:rPr>
        <w:t xml:space="preserve"> </w:t>
      </w:r>
      <w:r>
        <w:t>media,</w:t>
      </w:r>
      <w:r>
        <w:rPr>
          <w:spacing w:val="-1"/>
        </w:rPr>
        <w:t xml:space="preserve"> </w:t>
      </w:r>
      <w:r>
        <w:t>and market sentiments could offer additional context to stock price movements, aiding investors in understanding market psychology.</w:t>
      </w:r>
    </w:p>
    <w:p w14:paraId="618032CB" w14:textId="77777777" w:rsidR="00224DD2" w:rsidRDefault="00224DD2">
      <w:pPr>
        <w:pStyle w:val="BodyText"/>
        <w:spacing w:before="1"/>
      </w:pPr>
    </w:p>
    <w:p w14:paraId="0E297163" w14:textId="77777777" w:rsidR="00224DD2" w:rsidRDefault="00000000">
      <w:pPr>
        <w:pStyle w:val="ListParagraph"/>
        <w:numPr>
          <w:ilvl w:val="0"/>
          <w:numId w:val="1"/>
        </w:numPr>
        <w:tabs>
          <w:tab w:val="left" w:pos="242"/>
        </w:tabs>
        <w:ind w:right="1667" w:firstLine="0"/>
        <w:jc w:val="both"/>
      </w:pPr>
      <w:r>
        <w:t>Sector-wise</w:t>
      </w:r>
      <w:r>
        <w:rPr>
          <w:spacing w:val="-2"/>
        </w:rPr>
        <w:t xml:space="preserve"> </w:t>
      </w:r>
      <w:r>
        <w:t>Analysis:</w:t>
      </w:r>
      <w:r>
        <w:rPr>
          <w:spacing w:val="-4"/>
        </w:rPr>
        <w:t xml:space="preserve"> </w:t>
      </w:r>
      <w:r>
        <w:t>Extending</w:t>
      </w:r>
      <w:r>
        <w:rPr>
          <w:spacing w:val="-5"/>
        </w:rPr>
        <w:t xml:space="preserve"> </w:t>
      </w:r>
      <w:r>
        <w:t>the</w:t>
      </w:r>
      <w:r>
        <w:rPr>
          <w:spacing w:val="-7"/>
        </w:rPr>
        <w:t xml:space="preserve"> </w:t>
      </w:r>
      <w:r>
        <w:t>project to</w:t>
      </w:r>
      <w:r>
        <w:rPr>
          <w:spacing w:val="-5"/>
        </w:rPr>
        <w:t xml:space="preserve"> </w:t>
      </w:r>
      <w:r>
        <w:t>include</w:t>
      </w:r>
      <w:r>
        <w:rPr>
          <w:spacing w:val="-7"/>
        </w:rPr>
        <w:t xml:space="preserve"> </w:t>
      </w:r>
      <w:r>
        <w:t>sector-wise</w:t>
      </w:r>
      <w:r>
        <w:rPr>
          <w:spacing w:val="-7"/>
        </w:rPr>
        <w:t xml:space="preserve"> </w:t>
      </w:r>
      <w:r>
        <w:t>analysis could</w:t>
      </w:r>
      <w:r>
        <w:rPr>
          <w:spacing w:val="-5"/>
        </w:rPr>
        <w:t xml:space="preserve"> </w:t>
      </w:r>
      <w:r>
        <w:t>provide</w:t>
      </w:r>
      <w:r>
        <w:rPr>
          <w:spacing w:val="-4"/>
        </w:rPr>
        <w:t xml:space="preserve"> </w:t>
      </w:r>
      <w:r>
        <w:t>a broader perspective, allowing</w:t>
      </w:r>
      <w:r>
        <w:rPr>
          <w:spacing w:val="-2"/>
        </w:rPr>
        <w:t xml:space="preserve"> </w:t>
      </w:r>
      <w:r>
        <w:t>investors to</w:t>
      </w:r>
      <w:r>
        <w:rPr>
          <w:spacing w:val="-2"/>
        </w:rPr>
        <w:t xml:space="preserve"> </w:t>
      </w:r>
      <w:r>
        <w:t>compare</w:t>
      </w:r>
      <w:r>
        <w:rPr>
          <w:spacing w:val="-4"/>
        </w:rPr>
        <w:t xml:space="preserve"> </w:t>
      </w:r>
      <w:r>
        <w:t>companies within</w:t>
      </w:r>
      <w:r>
        <w:rPr>
          <w:spacing w:val="-2"/>
        </w:rPr>
        <w:t xml:space="preserve"> </w:t>
      </w:r>
      <w:r>
        <w:t>the</w:t>
      </w:r>
      <w:r>
        <w:rPr>
          <w:spacing w:val="-4"/>
        </w:rPr>
        <w:t xml:space="preserve"> </w:t>
      </w:r>
      <w:r>
        <w:t>same</w:t>
      </w:r>
      <w:r>
        <w:rPr>
          <w:spacing w:val="-4"/>
        </w:rPr>
        <w:t xml:space="preserve"> </w:t>
      </w:r>
      <w:r>
        <w:t>industry, thus aiding</w:t>
      </w:r>
      <w:r>
        <w:rPr>
          <w:spacing w:val="-2"/>
        </w:rPr>
        <w:t xml:space="preserve"> </w:t>
      </w:r>
      <w:r>
        <w:t>in</w:t>
      </w:r>
      <w:r>
        <w:rPr>
          <w:spacing w:val="-2"/>
        </w:rPr>
        <w:t xml:space="preserve"> </w:t>
      </w:r>
      <w:r>
        <w:t>sector- specific investment decisions.</w:t>
      </w:r>
    </w:p>
    <w:p w14:paraId="66EF9C0F" w14:textId="77777777" w:rsidR="00224DD2" w:rsidRDefault="00000000">
      <w:pPr>
        <w:pStyle w:val="ListParagraph"/>
        <w:numPr>
          <w:ilvl w:val="0"/>
          <w:numId w:val="1"/>
        </w:numPr>
        <w:tabs>
          <w:tab w:val="left" w:pos="247"/>
        </w:tabs>
        <w:spacing w:before="249"/>
        <w:ind w:right="1718" w:firstLine="0"/>
        <w:jc w:val="both"/>
      </w:pPr>
      <w:r>
        <w:t>Mobile</w:t>
      </w:r>
      <w:r>
        <w:rPr>
          <w:spacing w:val="-5"/>
        </w:rPr>
        <w:t xml:space="preserve"> </w:t>
      </w:r>
      <w:r>
        <w:t>Application:</w:t>
      </w:r>
      <w:r>
        <w:rPr>
          <w:spacing w:val="-7"/>
        </w:rPr>
        <w:t xml:space="preserve"> </w:t>
      </w:r>
      <w:r>
        <w:t>Developing</w:t>
      </w:r>
      <w:r>
        <w:rPr>
          <w:spacing w:val="-8"/>
        </w:rPr>
        <w:t xml:space="preserve"> </w:t>
      </w:r>
      <w:r>
        <w:t>a</w:t>
      </w:r>
      <w:r>
        <w:rPr>
          <w:spacing w:val="-1"/>
        </w:rPr>
        <w:t xml:space="preserve"> </w:t>
      </w:r>
      <w:r>
        <w:t>mobile</w:t>
      </w:r>
      <w:r>
        <w:rPr>
          <w:spacing w:val="-10"/>
        </w:rPr>
        <w:t xml:space="preserve"> </w:t>
      </w:r>
      <w:r>
        <w:t>application</w:t>
      </w:r>
      <w:r>
        <w:rPr>
          <w:spacing w:val="-8"/>
        </w:rPr>
        <w:t xml:space="preserve"> </w:t>
      </w:r>
      <w:r>
        <w:t>with</w:t>
      </w:r>
      <w:r>
        <w:rPr>
          <w:spacing w:val="-8"/>
        </w:rPr>
        <w:t xml:space="preserve"> </w:t>
      </w:r>
      <w:r>
        <w:t>simplified</w:t>
      </w:r>
      <w:r>
        <w:rPr>
          <w:spacing w:val="-3"/>
        </w:rPr>
        <w:t xml:space="preserve"> </w:t>
      </w:r>
      <w:r>
        <w:t>versions of</w:t>
      </w:r>
      <w:r>
        <w:rPr>
          <w:spacing w:val="-5"/>
        </w:rPr>
        <w:t xml:space="preserve"> </w:t>
      </w:r>
      <w:r>
        <w:t>the</w:t>
      </w:r>
      <w:r>
        <w:rPr>
          <w:spacing w:val="-5"/>
        </w:rPr>
        <w:t xml:space="preserve"> </w:t>
      </w:r>
      <w:r>
        <w:t>visualizations would make the insights accessible on-the-go, catering to a wider audience of investors.</w:t>
      </w:r>
    </w:p>
    <w:p w14:paraId="1142D507" w14:textId="77777777" w:rsidR="00224DD2" w:rsidRDefault="00224DD2">
      <w:pPr>
        <w:pStyle w:val="BodyText"/>
      </w:pPr>
    </w:p>
    <w:p w14:paraId="4BF31E65" w14:textId="77777777" w:rsidR="00224DD2" w:rsidRDefault="00000000">
      <w:pPr>
        <w:pStyle w:val="ListParagraph"/>
        <w:numPr>
          <w:ilvl w:val="0"/>
          <w:numId w:val="1"/>
        </w:numPr>
        <w:tabs>
          <w:tab w:val="left" w:pos="247"/>
        </w:tabs>
        <w:ind w:right="1597" w:firstLine="0"/>
        <w:jc w:val="both"/>
      </w:pPr>
      <w:r>
        <w:t>Incorporating</w:t>
      </w:r>
      <w:r>
        <w:rPr>
          <w:spacing w:val="-5"/>
        </w:rPr>
        <w:t xml:space="preserve"> </w:t>
      </w:r>
      <w:r>
        <w:t>Fundamental Analysis:</w:t>
      </w:r>
      <w:r>
        <w:rPr>
          <w:spacing w:val="-4"/>
        </w:rPr>
        <w:t xml:space="preserve"> </w:t>
      </w:r>
      <w:r>
        <w:t>Integrating</w:t>
      </w:r>
      <w:r>
        <w:rPr>
          <w:spacing w:val="-5"/>
        </w:rPr>
        <w:t xml:space="preserve"> </w:t>
      </w:r>
      <w:r>
        <w:t>fundamental</w:t>
      </w:r>
      <w:r>
        <w:rPr>
          <w:spacing w:val="-4"/>
        </w:rPr>
        <w:t xml:space="preserve"> </w:t>
      </w:r>
      <w:r>
        <w:t>analysis metrics, such</w:t>
      </w:r>
      <w:r>
        <w:rPr>
          <w:spacing w:val="-5"/>
        </w:rPr>
        <w:t xml:space="preserve"> </w:t>
      </w:r>
      <w:r>
        <w:t>as</w:t>
      </w:r>
      <w:r>
        <w:rPr>
          <w:spacing w:val="-4"/>
        </w:rPr>
        <w:t xml:space="preserve"> </w:t>
      </w:r>
      <w:r>
        <w:t>earnings</w:t>
      </w:r>
      <w:r>
        <w:rPr>
          <w:spacing w:val="-1"/>
        </w:rPr>
        <w:t xml:space="preserve"> </w:t>
      </w:r>
      <w:r>
        <w:t>per share,</w:t>
      </w:r>
      <w:r>
        <w:rPr>
          <w:spacing w:val="-2"/>
        </w:rPr>
        <w:t xml:space="preserve"> </w:t>
      </w:r>
      <w:r>
        <w:t>price-to-earnings</w:t>
      </w:r>
      <w:r>
        <w:rPr>
          <w:spacing w:val="-4"/>
        </w:rPr>
        <w:t xml:space="preserve"> </w:t>
      </w:r>
      <w:r>
        <w:t>ratios,</w:t>
      </w:r>
      <w:r>
        <w:rPr>
          <w:spacing w:val="-1"/>
        </w:rPr>
        <w:t xml:space="preserve"> </w:t>
      </w:r>
      <w:r>
        <w:t>and</w:t>
      </w:r>
      <w:r>
        <w:rPr>
          <w:spacing w:val="-8"/>
        </w:rPr>
        <w:t xml:space="preserve"> </w:t>
      </w:r>
      <w:r>
        <w:t>dividend</w:t>
      </w:r>
      <w:r>
        <w:rPr>
          <w:spacing w:val="-8"/>
        </w:rPr>
        <w:t xml:space="preserve"> </w:t>
      </w:r>
      <w:r>
        <w:t>yields,</w:t>
      </w:r>
      <w:r>
        <w:rPr>
          <w:spacing w:val="-1"/>
        </w:rPr>
        <w:t xml:space="preserve"> </w:t>
      </w:r>
      <w:r>
        <w:t>into</w:t>
      </w:r>
      <w:r>
        <w:rPr>
          <w:spacing w:val="-4"/>
        </w:rPr>
        <w:t xml:space="preserve"> </w:t>
      </w:r>
      <w:r>
        <w:t>the</w:t>
      </w:r>
      <w:r>
        <w:rPr>
          <w:spacing w:val="-6"/>
        </w:rPr>
        <w:t xml:space="preserve"> </w:t>
      </w:r>
      <w:r>
        <w:t>visualizations</w:t>
      </w:r>
      <w:r>
        <w:rPr>
          <w:spacing w:val="-4"/>
        </w:rPr>
        <w:t xml:space="preserve"> </w:t>
      </w:r>
      <w:r>
        <w:t>could</w:t>
      </w:r>
      <w:r>
        <w:rPr>
          <w:spacing w:val="-4"/>
        </w:rPr>
        <w:t xml:space="preserve"> </w:t>
      </w:r>
      <w:r>
        <w:t>offer</w:t>
      </w:r>
      <w:r>
        <w:rPr>
          <w:spacing w:val="-1"/>
        </w:rPr>
        <w:t xml:space="preserve"> </w:t>
      </w:r>
      <w:r>
        <w:t>a</w:t>
      </w:r>
      <w:r>
        <w:rPr>
          <w:spacing w:val="-1"/>
        </w:rPr>
        <w:t xml:space="preserve"> </w:t>
      </w:r>
      <w:r>
        <w:t>comprehensive view, enabling investors to make well-rounded investment choices.</w:t>
      </w:r>
    </w:p>
    <w:p w14:paraId="48E1F304" w14:textId="77777777" w:rsidR="00224DD2" w:rsidRDefault="00224DD2">
      <w:pPr>
        <w:pStyle w:val="BodyText"/>
        <w:spacing w:before="1"/>
      </w:pPr>
    </w:p>
    <w:p w14:paraId="1F34B0A1" w14:textId="77777777" w:rsidR="00224DD2" w:rsidRDefault="00000000">
      <w:pPr>
        <w:pStyle w:val="BodyText"/>
        <w:ind w:left="23" w:right="1421"/>
      </w:pPr>
      <w:r>
        <w:t>By</w:t>
      </w:r>
      <w:r>
        <w:rPr>
          <w:spacing w:val="-1"/>
        </w:rPr>
        <w:t xml:space="preserve"> </w:t>
      </w:r>
      <w:r>
        <w:t>exploring</w:t>
      </w:r>
      <w:r>
        <w:rPr>
          <w:spacing w:val="-6"/>
        </w:rPr>
        <w:t xml:space="preserve"> </w:t>
      </w:r>
      <w:r>
        <w:t>these</w:t>
      </w:r>
      <w:r>
        <w:rPr>
          <w:spacing w:val="-8"/>
        </w:rPr>
        <w:t xml:space="preserve"> </w:t>
      </w:r>
      <w:r>
        <w:t>future</w:t>
      </w:r>
      <w:r>
        <w:rPr>
          <w:spacing w:val="-8"/>
        </w:rPr>
        <w:t xml:space="preserve"> </w:t>
      </w:r>
      <w:r>
        <w:t>scopes, this</w:t>
      </w:r>
      <w:r>
        <w:rPr>
          <w:spacing w:val="-1"/>
        </w:rPr>
        <w:t xml:space="preserve"> </w:t>
      </w:r>
      <w:r>
        <w:t>project can</w:t>
      </w:r>
      <w:r>
        <w:rPr>
          <w:spacing w:val="-6"/>
        </w:rPr>
        <w:t xml:space="preserve"> </w:t>
      </w:r>
      <w:r>
        <w:t>evolve</w:t>
      </w:r>
      <w:r>
        <w:rPr>
          <w:spacing w:val="-3"/>
        </w:rPr>
        <w:t xml:space="preserve"> </w:t>
      </w:r>
      <w:r>
        <w:t>into</w:t>
      </w:r>
      <w:r>
        <w:rPr>
          <w:spacing w:val="-6"/>
        </w:rPr>
        <w:t xml:space="preserve"> </w:t>
      </w:r>
      <w:r>
        <w:t>a more</w:t>
      </w:r>
      <w:r>
        <w:rPr>
          <w:spacing w:val="-8"/>
        </w:rPr>
        <w:t xml:space="preserve"> </w:t>
      </w:r>
      <w:r>
        <w:t>robust and</w:t>
      </w:r>
      <w:r>
        <w:rPr>
          <w:spacing w:val="-1"/>
        </w:rPr>
        <w:t xml:space="preserve"> </w:t>
      </w:r>
      <w:r>
        <w:t>versatile</w:t>
      </w:r>
      <w:r>
        <w:rPr>
          <w:spacing w:val="-8"/>
        </w:rPr>
        <w:t xml:space="preserve"> </w:t>
      </w:r>
      <w:r>
        <w:t>tool, catering</w:t>
      </w:r>
      <w:r>
        <w:rPr>
          <w:spacing w:val="-6"/>
        </w:rPr>
        <w:t xml:space="preserve"> </w:t>
      </w:r>
      <w:r>
        <w:t>to the ever-evolving needs of investors and analysts in the dynamic world of stock market investments.</w:t>
      </w:r>
    </w:p>
    <w:p w14:paraId="4368D19A" w14:textId="77777777" w:rsidR="00224DD2" w:rsidRDefault="00224DD2">
      <w:pPr>
        <w:pStyle w:val="BodyText"/>
        <w:sectPr w:rsidR="00224DD2">
          <w:pgSz w:w="12240" w:h="15840"/>
          <w:pgMar w:top="1100" w:right="141" w:bottom="280" w:left="1417" w:header="0" w:footer="0" w:gutter="0"/>
          <w:cols w:space="720"/>
        </w:sectPr>
      </w:pPr>
    </w:p>
    <w:p w14:paraId="273DD4DE" w14:textId="77777777" w:rsidR="00224DD2" w:rsidRDefault="00000000">
      <w:pPr>
        <w:spacing w:before="324"/>
        <w:ind w:left="23"/>
        <w:rPr>
          <w:b/>
          <w:sz w:val="36"/>
        </w:rPr>
      </w:pPr>
      <w:r>
        <w:rPr>
          <w:b/>
          <w:sz w:val="36"/>
          <w:u w:val="single"/>
        </w:rPr>
        <w:lastRenderedPageBreak/>
        <w:t>ADVANCE</w:t>
      </w:r>
      <w:r>
        <w:rPr>
          <w:b/>
          <w:spacing w:val="-6"/>
          <w:sz w:val="36"/>
          <w:u w:val="single"/>
        </w:rPr>
        <w:t xml:space="preserve"> </w:t>
      </w:r>
      <w:r>
        <w:rPr>
          <w:b/>
          <w:spacing w:val="-2"/>
          <w:sz w:val="36"/>
          <w:u w:val="single"/>
        </w:rPr>
        <w:t>FEATURES</w:t>
      </w:r>
    </w:p>
    <w:p w14:paraId="0A1C0CE9" w14:textId="77777777" w:rsidR="00224DD2" w:rsidRDefault="00000000">
      <w:pPr>
        <w:spacing w:before="412" w:after="3"/>
        <w:ind w:left="23"/>
        <w:rPr>
          <w:b/>
          <w:sz w:val="36"/>
        </w:rPr>
      </w:pPr>
      <w:r>
        <w:rPr>
          <w:b/>
          <w:spacing w:val="-5"/>
          <w:sz w:val="36"/>
          <w:u w:val="single"/>
        </w:rPr>
        <w:t>1.</w:t>
      </w:r>
    </w:p>
    <w:p w14:paraId="71280C53" w14:textId="77777777" w:rsidR="00224DD2" w:rsidRDefault="00000000">
      <w:pPr>
        <w:pStyle w:val="BodyText"/>
        <w:ind w:left="23"/>
        <w:rPr>
          <w:sz w:val="20"/>
        </w:rPr>
      </w:pPr>
      <w:r>
        <w:rPr>
          <w:noProof/>
          <w:sz w:val="20"/>
        </w:rPr>
        <w:drawing>
          <wp:inline distT="0" distB="0" distL="0" distR="0" wp14:anchorId="0D38CCC6" wp14:editId="57147D34">
            <wp:extent cx="5962566" cy="664845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5962566" cy="6648450"/>
                    </a:xfrm>
                    <a:prstGeom prst="rect">
                      <a:avLst/>
                    </a:prstGeom>
                  </pic:spPr>
                </pic:pic>
              </a:graphicData>
            </a:graphic>
          </wp:inline>
        </w:drawing>
      </w:r>
    </w:p>
    <w:p w14:paraId="286DC982" w14:textId="77777777" w:rsidR="00224DD2" w:rsidRDefault="00224DD2">
      <w:pPr>
        <w:pStyle w:val="BodyText"/>
        <w:rPr>
          <w:sz w:val="20"/>
        </w:rPr>
        <w:sectPr w:rsidR="00224DD2">
          <w:pgSz w:w="12240" w:h="15840"/>
          <w:pgMar w:top="1100" w:right="141" w:bottom="280" w:left="1417" w:header="0" w:footer="0" w:gutter="0"/>
          <w:cols w:space="720"/>
        </w:sectPr>
      </w:pPr>
    </w:p>
    <w:p w14:paraId="16D855B9" w14:textId="77777777" w:rsidR="00224DD2" w:rsidRDefault="00224DD2">
      <w:pPr>
        <w:pStyle w:val="BodyText"/>
        <w:rPr>
          <w:b/>
          <w:sz w:val="36"/>
        </w:rPr>
      </w:pPr>
    </w:p>
    <w:p w14:paraId="045D575A" w14:textId="77777777" w:rsidR="00224DD2" w:rsidRDefault="00224DD2">
      <w:pPr>
        <w:pStyle w:val="BodyText"/>
        <w:rPr>
          <w:b/>
          <w:sz w:val="36"/>
        </w:rPr>
      </w:pPr>
    </w:p>
    <w:p w14:paraId="0BECD391" w14:textId="77777777" w:rsidR="00224DD2" w:rsidRDefault="00224DD2">
      <w:pPr>
        <w:pStyle w:val="BodyText"/>
        <w:rPr>
          <w:b/>
          <w:sz w:val="36"/>
        </w:rPr>
      </w:pPr>
    </w:p>
    <w:p w14:paraId="177D1A2D" w14:textId="77777777" w:rsidR="00224DD2" w:rsidRDefault="00224DD2">
      <w:pPr>
        <w:pStyle w:val="BodyText"/>
        <w:rPr>
          <w:b/>
          <w:sz w:val="36"/>
        </w:rPr>
      </w:pPr>
    </w:p>
    <w:p w14:paraId="3561E22D" w14:textId="77777777" w:rsidR="00224DD2" w:rsidRDefault="00224DD2">
      <w:pPr>
        <w:pStyle w:val="BodyText"/>
        <w:spacing w:before="323"/>
        <w:rPr>
          <w:b/>
          <w:sz w:val="36"/>
        </w:rPr>
      </w:pPr>
    </w:p>
    <w:p w14:paraId="072EAA2C" w14:textId="77777777" w:rsidR="00224DD2" w:rsidRDefault="00000000">
      <w:pPr>
        <w:spacing w:before="1"/>
        <w:ind w:left="23"/>
        <w:rPr>
          <w:b/>
          <w:sz w:val="36"/>
        </w:rPr>
      </w:pPr>
      <w:r>
        <w:rPr>
          <w:b/>
          <w:spacing w:val="-5"/>
          <w:sz w:val="36"/>
          <w:u w:val="single"/>
        </w:rPr>
        <w:t>2.</w:t>
      </w:r>
    </w:p>
    <w:p w14:paraId="24431AF3" w14:textId="77777777" w:rsidR="00224DD2" w:rsidRDefault="00000000">
      <w:pPr>
        <w:pStyle w:val="BodyText"/>
        <w:ind w:left="23"/>
        <w:rPr>
          <w:sz w:val="20"/>
        </w:rPr>
      </w:pPr>
      <w:r>
        <w:rPr>
          <w:noProof/>
          <w:sz w:val="20"/>
        </w:rPr>
        <w:drawing>
          <wp:inline distT="0" distB="0" distL="0" distR="0" wp14:anchorId="48141359" wp14:editId="453726E8">
            <wp:extent cx="5845622" cy="594607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5845622" cy="5946076"/>
                    </a:xfrm>
                    <a:prstGeom prst="rect">
                      <a:avLst/>
                    </a:prstGeom>
                  </pic:spPr>
                </pic:pic>
              </a:graphicData>
            </a:graphic>
          </wp:inline>
        </w:drawing>
      </w:r>
    </w:p>
    <w:p w14:paraId="3D6DA243" w14:textId="77777777" w:rsidR="00224DD2" w:rsidRDefault="00224DD2">
      <w:pPr>
        <w:pStyle w:val="BodyText"/>
        <w:rPr>
          <w:sz w:val="20"/>
        </w:rPr>
        <w:sectPr w:rsidR="00224DD2">
          <w:pgSz w:w="12240" w:h="15840"/>
          <w:pgMar w:top="1100" w:right="141" w:bottom="280" w:left="1417" w:header="0" w:footer="0" w:gutter="0"/>
          <w:cols w:space="720"/>
        </w:sectPr>
      </w:pPr>
    </w:p>
    <w:p w14:paraId="31F6B0D8" w14:textId="77777777" w:rsidR="00224DD2" w:rsidRDefault="00000000">
      <w:pPr>
        <w:pStyle w:val="BodyText"/>
        <w:ind w:left="23"/>
        <w:rPr>
          <w:sz w:val="20"/>
        </w:rPr>
      </w:pPr>
      <w:r>
        <w:rPr>
          <w:noProof/>
          <w:sz w:val="20"/>
        </w:rPr>
        <w:lastRenderedPageBreak/>
        <w:drawing>
          <wp:inline distT="0" distB="0" distL="0" distR="0" wp14:anchorId="6FDC697F" wp14:editId="75C81775">
            <wp:extent cx="5846205" cy="657148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0" cstate="print"/>
                    <a:stretch>
                      <a:fillRect/>
                    </a:stretch>
                  </pic:blipFill>
                  <pic:spPr>
                    <a:xfrm>
                      <a:off x="0" y="0"/>
                      <a:ext cx="5846205" cy="6571488"/>
                    </a:xfrm>
                    <a:prstGeom prst="rect">
                      <a:avLst/>
                    </a:prstGeom>
                  </pic:spPr>
                </pic:pic>
              </a:graphicData>
            </a:graphic>
          </wp:inline>
        </w:drawing>
      </w:r>
    </w:p>
    <w:p w14:paraId="5FEB1367" w14:textId="77777777" w:rsidR="00224DD2" w:rsidRDefault="00224DD2">
      <w:pPr>
        <w:pStyle w:val="BodyText"/>
        <w:rPr>
          <w:sz w:val="20"/>
        </w:rPr>
        <w:sectPr w:rsidR="00224DD2">
          <w:headerReference w:type="default" r:id="rId61"/>
          <w:pgSz w:w="12240" w:h="15840"/>
          <w:pgMar w:top="1840" w:right="141" w:bottom="280" w:left="1417" w:header="0" w:footer="0" w:gutter="0"/>
          <w:pgNumType w:start="3"/>
          <w:cols w:space="720"/>
        </w:sectPr>
      </w:pPr>
    </w:p>
    <w:p w14:paraId="58543474" w14:textId="77777777" w:rsidR="00224DD2" w:rsidRDefault="00000000">
      <w:pPr>
        <w:pStyle w:val="BodyText"/>
        <w:ind w:left="23"/>
        <w:rPr>
          <w:sz w:val="20"/>
        </w:rPr>
      </w:pPr>
      <w:r>
        <w:rPr>
          <w:noProof/>
          <w:sz w:val="20"/>
        </w:rPr>
        <w:lastRenderedPageBreak/>
        <w:drawing>
          <wp:inline distT="0" distB="0" distL="0" distR="0" wp14:anchorId="1838DA1E" wp14:editId="5814790E">
            <wp:extent cx="5847910" cy="578739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2" cstate="print"/>
                    <a:stretch>
                      <a:fillRect/>
                    </a:stretch>
                  </pic:blipFill>
                  <pic:spPr>
                    <a:xfrm>
                      <a:off x="0" y="0"/>
                      <a:ext cx="5847910" cy="5787390"/>
                    </a:xfrm>
                    <a:prstGeom prst="rect">
                      <a:avLst/>
                    </a:prstGeom>
                  </pic:spPr>
                </pic:pic>
              </a:graphicData>
            </a:graphic>
          </wp:inline>
        </w:drawing>
      </w:r>
    </w:p>
    <w:sectPr w:rsidR="00224DD2">
      <w:pgSz w:w="12240" w:h="15840"/>
      <w:pgMar w:top="1840" w:right="141"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7228" w14:textId="77777777" w:rsidR="00AB306F" w:rsidRDefault="00AB306F">
      <w:r>
        <w:separator/>
      </w:r>
    </w:p>
  </w:endnote>
  <w:endnote w:type="continuationSeparator" w:id="0">
    <w:p w14:paraId="23582E94" w14:textId="77777777" w:rsidR="00AB306F" w:rsidRDefault="00AB3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C9A1" w14:textId="77777777" w:rsidR="00AB306F" w:rsidRDefault="00AB306F">
      <w:r>
        <w:separator/>
      </w:r>
    </w:p>
  </w:footnote>
  <w:footnote w:type="continuationSeparator" w:id="0">
    <w:p w14:paraId="2ECBCF12" w14:textId="77777777" w:rsidR="00AB306F" w:rsidRDefault="00AB3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8BE8" w14:textId="77777777" w:rsidR="00224DD2" w:rsidRDefault="00000000">
    <w:pPr>
      <w:pStyle w:val="BodyText"/>
      <w:spacing w:line="14" w:lineRule="auto"/>
      <w:rPr>
        <w:sz w:val="20"/>
      </w:rPr>
    </w:pPr>
    <w:r>
      <w:rPr>
        <w:noProof/>
        <w:sz w:val="20"/>
      </w:rPr>
      <w:drawing>
        <wp:anchor distT="0" distB="0" distL="0" distR="0" simplePos="0" relativeHeight="251658752" behindDoc="1" locked="0" layoutInCell="1" allowOverlap="1" wp14:anchorId="42FD523D" wp14:editId="0B48CF6C">
          <wp:simplePos x="0" y="0"/>
          <wp:positionH relativeFrom="page">
            <wp:posOffset>6572250</wp:posOffset>
          </wp:positionH>
          <wp:positionV relativeFrom="page">
            <wp:posOffset>0</wp:posOffset>
          </wp:positionV>
          <wp:extent cx="979170" cy="25145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979170" cy="2514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B977" w14:textId="77777777" w:rsidR="00224DD2" w:rsidRDefault="00000000">
    <w:pPr>
      <w:pStyle w:val="BodyText"/>
      <w:spacing w:line="14" w:lineRule="auto"/>
      <w:rPr>
        <w:sz w:val="20"/>
      </w:rPr>
    </w:pPr>
    <w:r>
      <w:rPr>
        <w:noProof/>
        <w:sz w:val="20"/>
      </w:rPr>
      <w:drawing>
        <wp:anchor distT="0" distB="0" distL="0" distR="0" simplePos="0" relativeHeight="487157760" behindDoc="1" locked="0" layoutInCell="1" allowOverlap="1" wp14:anchorId="034A0CDF" wp14:editId="4ADC880D">
          <wp:simplePos x="0" y="0"/>
          <wp:positionH relativeFrom="page">
            <wp:posOffset>6572250</wp:posOffset>
          </wp:positionH>
          <wp:positionV relativeFrom="page">
            <wp:posOffset>0</wp:posOffset>
          </wp:positionV>
          <wp:extent cx="979170" cy="70865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79170" cy="70865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AF6B" w14:textId="77777777" w:rsidR="00224DD2" w:rsidRDefault="00000000">
    <w:pPr>
      <w:pStyle w:val="BodyText"/>
      <w:spacing w:line="14" w:lineRule="auto"/>
      <w:rPr>
        <w:sz w:val="20"/>
      </w:rPr>
    </w:pPr>
    <w:r>
      <w:rPr>
        <w:noProof/>
        <w:sz w:val="20"/>
      </w:rPr>
      <w:drawing>
        <wp:anchor distT="0" distB="0" distL="0" distR="0" simplePos="0" relativeHeight="487158272" behindDoc="1" locked="0" layoutInCell="1" allowOverlap="1" wp14:anchorId="095C27AE" wp14:editId="2F6AF73C">
          <wp:simplePos x="0" y="0"/>
          <wp:positionH relativeFrom="page">
            <wp:posOffset>6572250</wp:posOffset>
          </wp:positionH>
          <wp:positionV relativeFrom="page">
            <wp:posOffset>0</wp:posOffset>
          </wp:positionV>
          <wp:extent cx="979170" cy="70865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979170" cy="708659"/>
                  </a:xfrm>
                  <a:prstGeom prst="rect">
                    <a:avLst/>
                  </a:prstGeom>
                </pic:spPr>
              </pic:pic>
            </a:graphicData>
          </a:graphic>
        </wp:anchor>
      </w:drawing>
    </w:r>
    <w:r>
      <w:rPr>
        <w:noProof/>
        <w:sz w:val="20"/>
      </w:rPr>
      <mc:AlternateContent>
        <mc:Choice Requires="wps">
          <w:drawing>
            <wp:anchor distT="0" distB="0" distL="0" distR="0" simplePos="0" relativeHeight="487158784" behindDoc="1" locked="0" layoutInCell="1" allowOverlap="1" wp14:anchorId="359B750A" wp14:editId="27E5DBF9">
              <wp:simplePos x="0" y="0"/>
              <wp:positionH relativeFrom="page">
                <wp:posOffset>876604</wp:posOffset>
              </wp:positionH>
              <wp:positionV relativeFrom="page">
                <wp:posOffset>911605</wp:posOffset>
              </wp:positionV>
              <wp:extent cx="224154" cy="27876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278765"/>
                      </a:xfrm>
                      <a:prstGeom prst="rect">
                        <a:avLst/>
                      </a:prstGeom>
                    </wps:spPr>
                    <wps:txbx>
                      <w:txbxContent>
                        <w:p w14:paraId="3834A30B" w14:textId="77777777" w:rsidR="00224DD2" w:rsidRDefault="00000000">
                          <w:pPr>
                            <w:spacing w:before="4"/>
                            <w:ind w:left="60"/>
                            <w:rPr>
                              <w:b/>
                              <w:sz w:val="36"/>
                            </w:rPr>
                          </w:pPr>
                          <w:r>
                            <w:rPr>
                              <w:b/>
                              <w:spacing w:val="-5"/>
                              <w:sz w:val="36"/>
                              <w:u w:val="single"/>
                            </w:rPr>
                            <w:fldChar w:fldCharType="begin"/>
                          </w:r>
                          <w:r>
                            <w:rPr>
                              <w:b/>
                              <w:spacing w:val="-5"/>
                              <w:sz w:val="36"/>
                              <w:u w:val="single"/>
                            </w:rPr>
                            <w:instrText xml:space="preserve"> PAGE </w:instrText>
                          </w:r>
                          <w:r>
                            <w:rPr>
                              <w:b/>
                              <w:spacing w:val="-5"/>
                              <w:sz w:val="36"/>
                              <w:u w:val="single"/>
                            </w:rPr>
                            <w:fldChar w:fldCharType="separate"/>
                          </w:r>
                          <w:r>
                            <w:rPr>
                              <w:b/>
                              <w:spacing w:val="-5"/>
                              <w:sz w:val="36"/>
                              <w:u w:val="single"/>
                            </w:rPr>
                            <w:t>3</w:t>
                          </w:r>
                          <w:r>
                            <w:rPr>
                              <w:b/>
                              <w:spacing w:val="-5"/>
                              <w:sz w:val="36"/>
                              <w:u w:val="single"/>
                            </w:rPr>
                            <w:fldChar w:fldCharType="end"/>
                          </w:r>
                          <w:r>
                            <w:rPr>
                              <w:b/>
                              <w:spacing w:val="-5"/>
                              <w:sz w:val="36"/>
                              <w:u w:val="single"/>
                            </w:rPr>
                            <w:t>.</w:t>
                          </w:r>
                        </w:p>
                      </w:txbxContent>
                    </wps:txbx>
                    <wps:bodyPr wrap="square" lIns="0" tIns="0" rIns="0" bIns="0" rtlCol="0">
                      <a:noAutofit/>
                    </wps:bodyPr>
                  </wps:wsp>
                </a:graphicData>
              </a:graphic>
            </wp:anchor>
          </w:drawing>
        </mc:Choice>
        <mc:Fallback>
          <w:pict>
            <v:shapetype w14:anchorId="359B750A" id="_x0000_t202" coordsize="21600,21600" o:spt="202" path="m,l,21600r21600,l21600,xe">
              <v:stroke joinstyle="miter"/>
              <v:path gradientshapeok="t" o:connecttype="rect"/>
            </v:shapetype>
            <v:shape id="Textbox 56" o:spid="_x0000_s1026" type="#_x0000_t202" style="position:absolute;margin-left:69pt;margin-top:71.8pt;width:17.65pt;height:21.95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" filled="f" stroked="f">
              <v:textbox inset="0,0,0,0">
                <w:txbxContent>
                  <w:p w14:paraId="3834A30B" w14:textId="77777777" w:rsidR="00224DD2" w:rsidRDefault="00000000">
                    <w:pPr>
                      <w:spacing w:before="4"/>
                      <w:ind w:left="60"/>
                      <w:rPr>
                        <w:b/>
                        <w:sz w:val="36"/>
                      </w:rPr>
                    </w:pPr>
                    <w:r>
                      <w:rPr>
                        <w:b/>
                        <w:spacing w:val="-5"/>
                        <w:sz w:val="36"/>
                        <w:u w:val="single"/>
                      </w:rPr>
                      <w:fldChar w:fldCharType="begin"/>
                    </w:r>
                    <w:r>
                      <w:rPr>
                        <w:b/>
                        <w:spacing w:val="-5"/>
                        <w:sz w:val="36"/>
                        <w:u w:val="single"/>
                      </w:rPr>
                      <w:instrText xml:space="preserve"> PAGE </w:instrText>
                    </w:r>
                    <w:r>
                      <w:rPr>
                        <w:b/>
                        <w:spacing w:val="-5"/>
                        <w:sz w:val="36"/>
                        <w:u w:val="single"/>
                      </w:rPr>
                      <w:fldChar w:fldCharType="separate"/>
                    </w:r>
                    <w:r>
                      <w:rPr>
                        <w:b/>
                        <w:spacing w:val="-5"/>
                        <w:sz w:val="36"/>
                        <w:u w:val="single"/>
                      </w:rPr>
                      <w:t>3</w:t>
                    </w:r>
                    <w:r>
                      <w:rPr>
                        <w:b/>
                        <w:spacing w:val="-5"/>
                        <w:sz w:val="36"/>
                        <w:u w:val="single"/>
                      </w:rPr>
                      <w:fldChar w:fldCharType="end"/>
                    </w:r>
                    <w:r>
                      <w:rPr>
                        <w:b/>
                        <w:spacing w:val="-5"/>
                        <w:sz w:val="36"/>
                        <w:u w:val="single"/>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763"/>
    <w:multiLevelType w:val="hybridMultilevel"/>
    <w:tmpl w:val="252A117E"/>
    <w:lvl w:ilvl="0" w:tplc="5EC40CF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8F44C75E">
      <w:numFmt w:val="bullet"/>
      <w:lvlText w:val="•"/>
      <w:lvlJc w:val="left"/>
      <w:pPr>
        <w:ind w:left="1734" w:hanging="361"/>
      </w:pPr>
      <w:rPr>
        <w:rFonts w:hint="default"/>
        <w:lang w:val="en-US" w:eastAsia="en-US" w:bidi="ar-SA"/>
      </w:rPr>
    </w:lvl>
    <w:lvl w:ilvl="2" w:tplc="1E66A58A">
      <w:numFmt w:val="bullet"/>
      <w:lvlText w:val="•"/>
      <w:lvlJc w:val="left"/>
      <w:pPr>
        <w:ind w:left="2728" w:hanging="361"/>
      </w:pPr>
      <w:rPr>
        <w:rFonts w:hint="default"/>
        <w:lang w:val="en-US" w:eastAsia="en-US" w:bidi="ar-SA"/>
      </w:rPr>
    </w:lvl>
    <w:lvl w:ilvl="3" w:tplc="1BEED39E">
      <w:numFmt w:val="bullet"/>
      <w:lvlText w:val="•"/>
      <w:lvlJc w:val="left"/>
      <w:pPr>
        <w:ind w:left="3722" w:hanging="361"/>
      </w:pPr>
      <w:rPr>
        <w:rFonts w:hint="default"/>
        <w:lang w:val="en-US" w:eastAsia="en-US" w:bidi="ar-SA"/>
      </w:rPr>
    </w:lvl>
    <w:lvl w:ilvl="4" w:tplc="124C342E">
      <w:numFmt w:val="bullet"/>
      <w:lvlText w:val="•"/>
      <w:lvlJc w:val="left"/>
      <w:pPr>
        <w:ind w:left="4716" w:hanging="361"/>
      </w:pPr>
      <w:rPr>
        <w:rFonts w:hint="default"/>
        <w:lang w:val="en-US" w:eastAsia="en-US" w:bidi="ar-SA"/>
      </w:rPr>
    </w:lvl>
    <w:lvl w:ilvl="5" w:tplc="115C601C">
      <w:numFmt w:val="bullet"/>
      <w:lvlText w:val="•"/>
      <w:lvlJc w:val="left"/>
      <w:pPr>
        <w:ind w:left="5711" w:hanging="361"/>
      </w:pPr>
      <w:rPr>
        <w:rFonts w:hint="default"/>
        <w:lang w:val="en-US" w:eastAsia="en-US" w:bidi="ar-SA"/>
      </w:rPr>
    </w:lvl>
    <w:lvl w:ilvl="6" w:tplc="9058F8C4">
      <w:numFmt w:val="bullet"/>
      <w:lvlText w:val="•"/>
      <w:lvlJc w:val="left"/>
      <w:pPr>
        <w:ind w:left="6705" w:hanging="361"/>
      </w:pPr>
      <w:rPr>
        <w:rFonts w:hint="default"/>
        <w:lang w:val="en-US" w:eastAsia="en-US" w:bidi="ar-SA"/>
      </w:rPr>
    </w:lvl>
    <w:lvl w:ilvl="7" w:tplc="24A64F50">
      <w:numFmt w:val="bullet"/>
      <w:lvlText w:val="•"/>
      <w:lvlJc w:val="left"/>
      <w:pPr>
        <w:ind w:left="7699" w:hanging="361"/>
      </w:pPr>
      <w:rPr>
        <w:rFonts w:hint="default"/>
        <w:lang w:val="en-US" w:eastAsia="en-US" w:bidi="ar-SA"/>
      </w:rPr>
    </w:lvl>
    <w:lvl w:ilvl="8" w:tplc="313ACCE6">
      <w:numFmt w:val="bullet"/>
      <w:lvlText w:val="•"/>
      <w:lvlJc w:val="left"/>
      <w:pPr>
        <w:ind w:left="8693" w:hanging="361"/>
      </w:pPr>
      <w:rPr>
        <w:rFonts w:hint="default"/>
        <w:lang w:val="en-US" w:eastAsia="en-US" w:bidi="ar-SA"/>
      </w:rPr>
    </w:lvl>
  </w:abstractNum>
  <w:abstractNum w:abstractNumId="1" w15:restartNumberingAfterBreak="0">
    <w:nsid w:val="18116AC0"/>
    <w:multiLevelType w:val="hybridMultilevel"/>
    <w:tmpl w:val="06C2AD1C"/>
    <w:lvl w:ilvl="0" w:tplc="B148CB8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FAA2A880">
      <w:numFmt w:val="bullet"/>
      <w:lvlText w:val="•"/>
      <w:lvlJc w:val="left"/>
      <w:pPr>
        <w:ind w:left="1734" w:hanging="361"/>
      </w:pPr>
      <w:rPr>
        <w:rFonts w:hint="default"/>
        <w:lang w:val="en-US" w:eastAsia="en-US" w:bidi="ar-SA"/>
      </w:rPr>
    </w:lvl>
    <w:lvl w:ilvl="2" w:tplc="A0A2167E">
      <w:numFmt w:val="bullet"/>
      <w:lvlText w:val="•"/>
      <w:lvlJc w:val="left"/>
      <w:pPr>
        <w:ind w:left="2728" w:hanging="361"/>
      </w:pPr>
      <w:rPr>
        <w:rFonts w:hint="default"/>
        <w:lang w:val="en-US" w:eastAsia="en-US" w:bidi="ar-SA"/>
      </w:rPr>
    </w:lvl>
    <w:lvl w:ilvl="3" w:tplc="4F68AF8E">
      <w:numFmt w:val="bullet"/>
      <w:lvlText w:val="•"/>
      <w:lvlJc w:val="left"/>
      <w:pPr>
        <w:ind w:left="3722" w:hanging="361"/>
      </w:pPr>
      <w:rPr>
        <w:rFonts w:hint="default"/>
        <w:lang w:val="en-US" w:eastAsia="en-US" w:bidi="ar-SA"/>
      </w:rPr>
    </w:lvl>
    <w:lvl w:ilvl="4" w:tplc="6058A596">
      <w:numFmt w:val="bullet"/>
      <w:lvlText w:val="•"/>
      <w:lvlJc w:val="left"/>
      <w:pPr>
        <w:ind w:left="4716" w:hanging="361"/>
      </w:pPr>
      <w:rPr>
        <w:rFonts w:hint="default"/>
        <w:lang w:val="en-US" w:eastAsia="en-US" w:bidi="ar-SA"/>
      </w:rPr>
    </w:lvl>
    <w:lvl w:ilvl="5" w:tplc="D8829B26">
      <w:numFmt w:val="bullet"/>
      <w:lvlText w:val="•"/>
      <w:lvlJc w:val="left"/>
      <w:pPr>
        <w:ind w:left="5711" w:hanging="361"/>
      </w:pPr>
      <w:rPr>
        <w:rFonts w:hint="default"/>
        <w:lang w:val="en-US" w:eastAsia="en-US" w:bidi="ar-SA"/>
      </w:rPr>
    </w:lvl>
    <w:lvl w:ilvl="6" w:tplc="9932A93C">
      <w:numFmt w:val="bullet"/>
      <w:lvlText w:val="•"/>
      <w:lvlJc w:val="left"/>
      <w:pPr>
        <w:ind w:left="6705" w:hanging="361"/>
      </w:pPr>
      <w:rPr>
        <w:rFonts w:hint="default"/>
        <w:lang w:val="en-US" w:eastAsia="en-US" w:bidi="ar-SA"/>
      </w:rPr>
    </w:lvl>
    <w:lvl w:ilvl="7" w:tplc="CF20791E">
      <w:numFmt w:val="bullet"/>
      <w:lvlText w:val="•"/>
      <w:lvlJc w:val="left"/>
      <w:pPr>
        <w:ind w:left="7699" w:hanging="361"/>
      </w:pPr>
      <w:rPr>
        <w:rFonts w:hint="default"/>
        <w:lang w:val="en-US" w:eastAsia="en-US" w:bidi="ar-SA"/>
      </w:rPr>
    </w:lvl>
    <w:lvl w:ilvl="8" w:tplc="DEFE5A48">
      <w:numFmt w:val="bullet"/>
      <w:lvlText w:val="•"/>
      <w:lvlJc w:val="left"/>
      <w:pPr>
        <w:ind w:left="8693" w:hanging="361"/>
      </w:pPr>
      <w:rPr>
        <w:rFonts w:hint="default"/>
        <w:lang w:val="en-US" w:eastAsia="en-US" w:bidi="ar-SA"/>
      </w:rPr>
    </w:lvl>
  </w:abstractNum>
  <w:abstractNum w:abstractNumId="2" w15:restartNumberingAfterBreak="0">
    <w:nsid w:val="24440EF4"/>
    <w:multiLevelType w:val="hybridMultilevel"/>
    <w:tmpl w:val="8E92194A"/>
    <w:lvl w:ilvl="0" w:tplc="82F2FA72">
      <w:start w:val="1"/>
      <w:numFmt w:val="decimal"/>
      <w:lvlText w:val="%1."/>
      <w:lvlJc w:val="left"/>
      <w:pPr>
        <w:ind w:left="383" w:hanging="360"/>
        <w:jc w:val="left"/>
      </w:pPr>
      <w:rPr>
        <w:rFonts w:hint="default"/>
        <w:spacing w:val="0"/>
        <w:w w:val="100"/>
        <w:lang w:val="en-US" w:eastAsia="en-US" w:bidi="ar-SA"/>
      </w:rPr>
    </w:lvl>
    <w:lvl w:ilvl="1" w:tplc="9E54AEB0">
      <w:start w:val="1"/>
      <w:numFmt w:val="decimal"/>
      <w:lvlText w:val="%2."/>
      <w:lvlJc w:val="left"/>
      <w:pPr>
        <w:ind w:left="60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17AEE7CA">
      <w:numFmt w:val="bullet"/>
      <w:lvlText w:val="•"/>
      <w:lvlJc w:val="left"/>
      <w:pPr>
        <w:ind w:left="1720" w:hanging="221"/>
      </w:pPr>
      <w:rPr>
        <w:rFonts w:hint="default"/>
        <w:lang w:val="en-US" w:eastAsia="en-US" w:bidi="ar-SA"/>
      </w:rPr>
    </w:lvl>
    <w:lvl w:ilvl="3" w:tplc="BD6A3396">
      <w:numFmt w:val="bullet"/>
      <w:lvlText w:val="•"/>
      <w:lvlJc w:val="left"/>
      <w:pPr>
        <w:ind w:left="2840" w:hanging="221"/>
      </w:pPr>
      <w:rPr>
        <w:rFonts w:hint="default"/>
        <w:lang w:val="en-US" w:eastAsia="en-US" w:bidi="ar-SA"/>
      </w:rPr>
    </w:lvl>
    <w:lvl w:ilvl="4" w:tplc="72F80250">
      <w:numFmt w:val="bullet"/>
      <w:lvlText w:val="•"/>
      <w:lvlJc w:val="left"/>
      <w:pPr>
        <w:ind w:left="3960" w:hanging="221"/>
      </w:pPr>
      <w:rPr>
        <w:rFonts w:hint="default"/>
        <w:lang w:val="en-US" w:eastAsia="en-US" w:bidi="ar-SA"/>
      </w:rPr>
    </w:lvl>
    <w:lvl w:ilvl="5" w:tplc="0CB27E5E">
      <w:numFmt w:val="bullet"/>
      <w:lvlText w:val="•"/>
      <w:lvlJc w:val="left"/>
      <w:pPr>
        <w:ind w:left="5080" w:hanging="221"/>
      </w:pPr>
      <w:rPr>
        <w:rFonts w:hint="default"/>
        <w:lang w:val="en-US" w:eastAsia="en-US" w:bidi="ar-SA"/>
      </w:rPr>
    </w:lvl>
    <w:lvl w:ilvl="6" w:tplc="80B66366">
      <w:numFmt w:val="bullet"/>
      <w:lvlText w:val="•"/>
      <w:lvlJc w:val="left"/>
      <w:pPr>
        <w:ind w:left="6201" w:hanging="221"/>
      </w:pPr>
      <w:rPr>
        <w:rFonts w:hint="default"/>
        <w:lang w:val="en-US" w:eastAsia="en-US" w:bidi="ar-SA"/>
      </w:rPr>
    </w:lvl>
    <w:lvl w:ilvl="7" w:tplc="AC00E660">
      <w:numFmt w:val="bullet"/>
      <w:lvlText w:val="•"/>
      <w:lvlJc w:val="left"/>
      <w:pPr>
        <w:ind w:left="7321" w:hanging="221"/>
      </w:pPr>
      <w:rPr>
        <w:rFonts w:hint="default"/>
        <w:lang w:val="en-US" w:eastAsia="en-US" w:bidi="ar-SA"/>
      </w:rPr>
    </w:lvl>
    <w:lvl w:ilvl="8" w:tplc="73DC1B48">
      <w:numFmt w:val="bullet"/>
      <w:lvlText w:val="•"/>
      <w:lvlJc w:val="left"/>
      <w:pPr>
        <w:ind w:left="8441" w:hanging="221"/>
      </w:pPr>
      <w:rPr>
        <w:rFonts w:hint="default"/>
        <w:lang w:val="en-US" w:eastAsia="en-US" w:bidi="ar-SA"/>
      </w:rPr>
    </w:lvl>
  </w:abstractNum>
  <w:abstractNum w:abstractNumId="3" w15:restartNumberingAfterBreak="0">
    <w:nsid w:val="3F7B1A4B"/>
    <w:multiLevelType w:val="hybridMultilevel"/>
    <w:tmpl w:val="A83A6CD0"/>
    <w:lvl w:ilvl="0" w:tplc="D610C458">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04348782">
      <w:numFmt w:val="bullet"/>
      <w:lvlText w:val="•"/>
      <w:lvlJc w:val="left"/>
      <w:pPr>
        <w:ind w:left="1734" w:hanging="361"/>
      </w:pPr>
      <w:rPr>
        <w:rFonts w:hint="default"/>
        <w:lang w:val="en-US" w:eastAsia="en-US" w:bidi="ar-SA"/>
      </w:rPr>
    </w:lvl>
    <w:lvl w:ilvl="2" w:tplc="200EF994">
      <w:numFmt w:val="bullet"/>
      <w:lvlText w:val="•"/>
      <w:lvlJc w:val="left"/>
      <w:pPr>
        <w:ind w:left="2728" w:hanging="361"/>
      </w:pPr>
      <w:rPr>
        <w:rFonts w:hint="default"/>
        <w:lang w:val="en-US" w:eastAsia="en-US" w:bidi="ar-SA"/>
      </w:rPr>
    </w:lvl>
    <w:lvl w:ilvl="3" w:tplc="5694EB98">
      <w:numFmt w:val="bullet"/>
      <w:lvlText w:val="•"/>
      <w:lvlJc w:val="left"/>
      <w:pPr>
        <w:ind w:left="3722" w:hanging="361"/>
      </w:pPr>
      <w:rPr>
        <w:rFonts w:hint="default"/>
        <w:lang w:val="en-US" w:eastAsia="en-US" w:bidi="ar-SA"/>
      </w:rPr>
    </w:lvl>
    <w:lvl w:ilvl="4" w:tplc="C302D36A">
      <w:numFmt w:val="bullet"/>
      <w:lvlText w:val="•"/>
      <w:lvlJc w:val="left"/>
      <w:pPr>
        <w:ind w:left="4716" w:hanging="361"/>
      </w:pPr>
      <w:rPr>
        <w:rFonts w:hint="default"/>
        <w:lang w:val="en-US" w:eastAsia="en-US" w:bidi="ar-SA"/>
      </w:rPr>
    </w:lvl>
    <w:lvl w:ilvl="5" w:tplc="3448FD0A">
      <w:numFmt w:val="bullet"/>
      <w:lvlText w:val="•"/>
      <w:lvlJc w:val="left"/>
      <w:pPr>
        <w:ind w:left="5711" w:hanging="361"/>
      </w:pPr>
      <w:rPr>
        <w:rFonts w:hint="default"/>
        <w:lang w:val="en-US" w:eastAsia="en-US" w:bidi="ar-SA"/>
      </w:rPr>
    </w:lvl>
    <w:lvl w:ilvl="6" w:tplc="1E90E0C0">
      <w:numFmt w:val="bullet"/>
      <w:lvlText w:val="•"/>
      <w:lvlJc w:val="left"/>
      <w:pPr>
        <w:ind w:left="6705" w:hanging="361"/>
      </w:pPr>
      <w:rPr>
        <w:rFonts w:hint="default"/>
        <w:lang w:val="en-US" w:eastAsia="en-US" w:bidi="ar-SA"/>
      </w:rPr>
    </w:lvl>
    <w:lvl w:ilvl="7" w:tplc="B53A1136">
      <w:numFmt w:val="bullet"/>
      <w:lvlText w:val="•"/>
      <w:lvlJc w:val="left"/>
      <w:pPr>
        <w:ind w:left="7699" w:hanging="361"/>
      </w:pPr>
      <w:rPr>
        <w:rFonts w:hint="default"/>
        <w:lang w:val="en-US" w:eastAsia="en-US" w:bidi="ar-SA"/>
      </w:rPr>
    </w:lvl>
    <w:lvl w:ilvl="8" w:tplc="C6983048">
      <w:numFmt w:val="bullet"/>
      <w:lvlText w:val="•"/>
      <w:lvlJc w:val="left"/>
      <w:pPr>
        <w:ind w:left="8693" w:hanging="361"/>
      </w:pPr>
      <w:rPr>
        <w:rFonts w:hint="default"/>
        <w:lang w:val="en-US" w:eastAsia="en-US" w:bidi="ar-SA"/>
      </w:rPr>
    </w:lvl>
  </w:abstractNum>
  <w:abstractNum w:abstractNumId="4" w15:restartNumberingAfterBreak="0">
    <w:nsid w:val="440D7030"/>
    <w:multiLevelType w:val="hybridMultilevel"/>
    <w:tmpl w:val="40B4C3B8"/>
    <w:lvl w:ilvl="0" w:tplc="E190E206">
      <w:start w:val="1"/>
      <w:numFmt w:val="decimal"/>
      <w:lvlText w:val="%1."/>
      <w:lvlJc w:val="left"/>
      <w:pPr>
        <w:ind w:left="23"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E522E44">
      <w:numFmt w:val="bullet"/>
      <w:lvlText w:val="•"/>
      <w:lvlJc w:val="left"/>
      <w:pPr>
        <w:ind w:left="1086" w:hanging="221"/>
      </w:pPr>
      <w:rPr>
        <w:rFonts w:hint="default"/>
        <w:lang w:val="en-US" w:eastAsia="en-US" w:bidi="ar-SA"/>
      </w:rPr>
    </w:lvl>
    <w:lvl w:ilvl="2" w:tplc="2F0087D4">
      <w:numFmt w:val="bullet"/>
      <w:lvlText w:val="•"/>
      <w:lvlJc w:val="left"/>
      <w:pPr>
        <w:ind w:left="2152" w:hanging="221"/>
      </w:pPr>
      <w:rPr>
        <w:rFonts w:hint="default"/>
        <w:lang w:val="en-US" w:eastAsia="en-US" w:bidi="ar-SA"/>
      </w:rPr>
    </w:lvl>
    <w:lvl w:ilvl="3" w:tplc="3E6644DA">
      <w:numFmt w:val="bullet"/>
      <w:lvlText w:val="•"/>
      <w:lvlJc w:val="left"/>
      <w:pPr>
        <w:ind w:left="3218" w:hanging="221"/>
      </w:pPr>
      <w:rPr>
        <w:rFonts w:hint="default"/>
        <w:lang w:val="en-US" w:eastAsia="en-US" w:bidi="ar-SA"/>
      </w:rPr>
    </w:lvl>
    <w:lvl w:ilvl="4" w:tplc="F402A8A8">
      <w:numFmt w:val="bullet"/>
      <w:lvlText w:val="•"/>
      <w:lvlJc w:val="left"/>
      <w:pPr>
        <w:ind w:left="4284" w:hanging="221"/>
      </w:pPr>
      <w:rPr>
        <w:rFonts w:hint="default"/>
        <w:lang w:val="en-US" w:eastAsia="en-US" w:bidi="ar-SA"/>
      </w:rPr>
    </w:lvl>
    <w:lvl w:ilvl="5" w:tplc="D0DAF65E">
      <w:numFmt w:val="bullet"/>
      <w:lvlText w:val="•"/>
      <w:lvlJc w:val="left"/>
      <w:pPr>
        <w:ind w:left="5351" w:hanging="221"/>
      </w:pPr>
      <w:rPr>
        <w:rFonts w:hint="default"/>
        <w:lang w:val="en-US" w:eastAsia="en-US" w:bidi="ar-SA"/>
      </w:rPr>
    </w:lvl>
    <w:lvl w:ilvl="6" w:tplc="299E14CA">
      <w:numFmt w:val="bullet"/>
      <w:lvlText w:val="•"/>
      <w:lvlJc w:val="left"/>
      <w:pPr>
        <w:ind w:left="6417" w:hanging="221"/>
      </w:pPr>
      <w:rPr>
        <w:rFonts w:hint="default"/>
        <w:lang w:val="en-US" w:eastAsia="en-US" w:bidi="ar-SA"/>
      </w:rPr>
    </w:lvl>
    <w:lvl w:ilvl="7" w:tplc="D24C5E18">
      <w:numFmt w:val="bullet"/>
      <w:lvlText w:val="•"/>
      <w:lvlJc w:val="left"/>
      <w:pPr>
        <w:ind w:left="7483" w:hanging="221"/>
      </w:pPr>
      <w:rPr>
        <w:rFonts w:hint="default"/>
        <w:lang w:val="en-US" w:eastAsia="en-US" w:bidi="ar-SA"/>
      </w:rPr>
    </w:lvl>
    <w:lvl w:ilvl="8" w:tplc="44747AA4">
      <w:numFmt w:val="bullet"/>
      <w:lvlText w:val="•"/>
      <w:lvlJc w:val="left"/>
      <w:pPr>
        <w:ind w:left="8549" w:hanging="221"/>
      </w:pPr>
      <w:rPr>
        <w:rFonts w:hint="default"/>
        <w:lang w:val="en-US" w:eastAsia="en-US" w:bidi="ar-SA"/>
      </w:rPr>
    </w:lvl>
  </w:abstractNum>
  <w:abstractNum w:abstractNumId="5" w15:restartNumberingAfterBreak="0">
    <w:nsid w:val="58A86AF3"/>
    <w:multiLevelType w:val="multilevel"/>
    <w:tmpl w:val="867816EE"/>
    <w:lvl w:ilvl="0">
      <w:start w:val="4"/>
      <w:numFmt w:val="decimal"/>
      <w:lvlText w:val="%1"/>
      <w:lvlJc w:val="left"/>
      <w:pPr>
        <w:ind w:left="561" w:hanging="452"/>
        <w:jc w:val="left"/>
      </w:pPr>
      <w:rPr>
        <w:rFonts w:hint="default"/>
        <w:lang w:val="en-US" w:eastAsia="en-US" w:bidi="ar-SA"/>
      </w:rPr>
    </w:lvl>
    <w:lvl w:ilvl="1">
      <w:start w:val="1"/>
      <w:numFmt w:val="decimal"/>
      <w:lvlText w:val="%1.%2"/>
      <w:lvlJc w:val="left"/>
      <w:pPr>
        <w:ind w:left="561" w:hanging="452"/>
        <w:jc w:val="left"/>
      </w:pPr>
      <w:rPr>
        <w:rFonts w:ascii="Calibri Light" w:eastAsia="Calibri Light" w:hAnsi="Calibri Light" w:cs="Calibri Light" w:hint="default"/>
        <w:b w:val="0"/>
        <w:bCs w:val="0"/>
        <w:i w:val="0"/>
        <w:iCs w:val="0"/>
        <w:spacing w:val="-2"/>
        <w:w w:val="104"/>
        <w:sz w:val="23"/>
        <w:szCs w:val="23"/>
        <w:lang w:val="en-US" w:eastAsia="en-US" w:bidi="ar-SA"/>
      </w:rPr>
    </w:lvl>
    <w:lvl w:ilvl="2">
      <w:numFmt w:val="bullet"/>
      <w:lvlText w:val="•"/>
      <w:lvlJc w:val="left"/>
      <w:pPr>
        <w:ind w:left="1573" w:hanging="452"/>
      </w:pPr>
      <w:rPr>
        <w:rFonts w:hint="default"/>
        <w:lang w:val="en-US" w:eastAsia="en-US" w:bidi="ar-SA"/>
      </w:rPr>
    </w:lvl>
    <w:lvl w:ilvl="3">
      <w:numFmt w:val="bullet"/>
      <w:lvlText w:val="•"/>
      <w:lvlJc w:val="left"/>
      <w:pPr>
        <w:ind w:left="2080" w:hanging="452"/>
      </w:pPr>
      <w:rPr>
        <w:rFonts w:hint="default"/>
        <w:lang w:val="en-US" w:eastAsia="en-US" w:bidi="ar-SA"/>
      </w:rPr>
    </w:lvl>
    <w:lvl w:ilvl="4">
      <w:numFmt w:val="bullet"/>
      <w:lvlText w:val="•"/>
      <w:lvlJc w:val="left"/>
      <w:pPr>
        <w:ind w:left="2587" w:hanging="452"/>
      </w:pPr>
      <w:rPr>
        <w:rFonts w:hint="default"/>
        <w:lang w:val="en-US" w:eastAsia="en-US" w:bidi="ar-SA"/>
      </w:rPr>
    </w:lvl>
    <w:lvl w:ilvl="5">
      <w:numFmt w:val="bullet"/>
      <w:lvlText w:val="•"/>
      <w:lvlJc w:val="left"/>
      <w:pPr>
        <w:ind w:left="3094" w:hanging="452"/>
      </w:pPr>
      <w:rPr>
        <w:rFonts w:hint="default"/>
        <w:lang w:val="en-US" w:eastAsia="en-US" w:bidi="ar-SA"/>
      </w:rPr>
    </w:lvl>
    <w:lvl w:ilvl="6">
      <w:numFmt w:val="bullet"/>
      <w:lvlText w:val="•"/>
      <w:lvlJc w:val="left"/>
      <w:pPr>
        <w:ind w:left="3600" w:hanging="452"/>
      </w:pPr>
      <w:rPr>
        <w:rFonts w:hint="default"/>
        <w:lang w:val="en-US" w:eastAsia="en-US" w:bidi="ar-SA"/>
      </w:rPr>
    </w:lvl>
    <w:lvl w:ilvl="7">
      <w:numFmt w:val="bullet"/>
      <w:lvlText w:val="•"/>
      <w:lvlJc w:val="left"/>
      <w:pPr>
        <w:ind w:left="4107" w:hanging="452"/>
      </w:pPr>
      <w:rPr>
        <w:rFonts w:hint="default"/>
        <w:lang w:val="en-US" w:eastAsia="en-US" w:bidi="ar-SA"/>
      </w:rPr>
    </w:lvl>
    <w:lvl w:ilvl="8">
      <w:numFmt w:val="bullet"/>
      <w:lvlText w:val="•"/>
      <w:lvlJc w:val="left"/>
      <w:pPr>
        <w:ind w:left="4614" w:hanging="452"/>
      </w:pPr>
      <w:rPr>
        <w:rFonts w:hint="default"/>
        <w:lang w:val="en-US" w:eastAsia="en-US" w:bidi="ar-SA"/>
      </w:rPr>
    </w:lvl>
  </w:abstractNum>
  <w:abstractNum w:abstractNumId="6" w15:restartNumberingAfterBreak="0">
    <w:nsid w:val="5EED7E20"/>
    <w:multiLevelType w:val="hybridMultilevel"/>
    <w:tmpl w:val="C22C9F52"/>
    <w:lvl w:ilvl="0" w:tplc="83D02D7E">
      <w:start w:val="1"/>
      <w:numFmt w:val="decimal"/>
      <w:lvlText w:val="%1."/>
      <w:lvlJc w:val="left"/>
      <w:pPr>
        <w:ind w:left="24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FC21798">
      <w:numFmt w:val="bullet"/>
      <w:lvlText w:val="•"/>
      <w:lvlJc w:val="left"/>
      <w:pPr>
        <w:ind w:left="1284" w:hanging="221"/>
      </w:pPr>
      <w:rPr>
        <w:rFonts w:hint="default"/>
        <w:lang w:val="en-US" w:eastAsia="en-US" w:bidi="ar-SA"/>
      </w:rPr>
    </w:lvl>
    <w:lvl w:ilvl="2" w:tplc="666001EA">
      <w:numFmt w:val="bullet"/>
      <w:lvlText w:val="•"/>
      <w:lvlJc w:val="left"/>
      <w:pPr>
        <w:ind w:left="2328" w:hanging="221"/>
      </w:pPr>
      <w:rPr>
        <w:rFonts w:hint="default"/>
        <w:lang w:val="en-US" w:eastAsia="en-US" w:bidi="ar-SA"/>
      </w:rPr>
    </w:lvl>
    <w:lvl w:ilvl="3" w:tplc="D42C2DD8">
      <w:numFmt w:val="bullet"/>
      <w:lvlText w:val="•"/>
      <w:lvlJc w:val="left"/>
      <w:pPr>
        <w:ind w:left="3372" w:hanging="221"/>
      </w:pPr>
      <w:rPr>
        <w:rFonts w:hint="default"/>
        <w:lang w:val="en-US" w:eastAsia="en-US" w:bidi="ar-SA"/>
      </w:rPr>
    </w:lvl>
    <w:lvl w:ilvl="4" w:tplc="41FE2BC2">
      <w:numFmt w:val="bullet"/>
      <w:lvlText w:val="•"/>
      <w:lvlJc w:val="left"/>
      <w:pPr>
        <w:ind w:left="4416" w:hanging="221"/>
      </w:pPr>
      <w:rPr>
        <w:rFonts w:hint="default"/>
        <w:lang w:val="en-US" w:eastAsia="en-US" w:bidi="ar-SA"/>
      </w:rPr>
    </w:lvl>
    <w:lvl w:ilvl="5" w:tplc="04AA5C64">
      <w:numFmt w:val="bullet"/>
      <w:lvlText w:val="•"/>
      <w:lvlJc w:val="left"/>
      <w:pPr>
        <w:ind w:left="5461" w:hanging="221"/>
      </w:pPr>
      <w:rPr>
        <w:rFonts w:hint="default"/>
        <w:lang w:val="en-US" w:eastAsia="en-US" w:bidi="ar-SA"/>
      </w:rPr>
    </w:lvl>
    <w:lvl w:ilvl="6" w:tplc="D4F07AE6">
      <w:numFmt w:val="bullet"/>
      <w:lvlText w:val="•"/>
      <w:lvlJc w:val="left"/>
      <w:pPr>
        <w:ind w:left="6505" w:hanging="221"/>
      </w:pPr>
      <w:rPr>
        <w:rFonts w:hint="default"/>
        <w:lang w:val="en-US" w:eastAsia="en-US" w:bidi="ar-SA"/>
      </w:rPr>
    </w:lvl>
    <w:lvl w:ilvl="7" w:tplc="3B4C6440">
      <w:numFmt w:val="bullet"/>
      <w:lvlText w:val="•"/>
      <w:lvlJc w:val="left"/>
      <w:pPr>
        <w:ind w:left="7549" w:hanging="221"/>
      </w:pPr>
      <w:rPr>
        <w:rFonts w:hint="default"/>
        <w:lang w:val="en-US" w:eastAsia="en-US" w:bidi="ar-SA"/>
      </w:rPr>
    </w:lvl>
    <w:lvl w:ilvl="8" w:tplc="7BE6B02E">
      <w:numFmt w:val="bullet"/>
      <w:lvlText w:val="•"/>
      <w:lvlJc w:val="left"/>
      <w:pPr>
        <w:ind w:left="8593" w:hanging="221"/>
      </w:pPr>
      <w:rPr>
        <w:rFonts w:hint="default"/>
        <w:lang w:val="en-US" w:eastAsia="en-US" w:bidi="ar-SA"/>
      </w:rPr>
    </w:lvl>
  </w:abstractNum>
  <w:num w:numId="1" w16cid:durableId="51080341">
    <w:abstractNumId w:val="4"/>
  </w:num>
  <w:num w:numId="2" w16cid:durableId="902301766">
    <w:abstractNumId w:val="3"/>
  </w:num>
  <w:num w:numId="3" w16cid:durableId="808592377">
    <w:abstractNumId w:val="1"/>
  </w:num>
  <w:num w:numId="4" w16cid:durableId="1294945380">
    <w:abstractNumId w:val="0"/>
  </w:num>
  <w:num w:numId="5" w16cid:durableId="803546477">
    <w:abstractNumId w:val="6"/>
  </w:num>
  <w:num w:numId="6" w16cid:durableId="1807696561">
    <w:abstractNumId w:val="2"/>
  </w:num>
  <w:num w:numId="7" w16cid:durableId="557866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4DD2"/>
    <w:rsid w:val="00224DD2"/>
    <w:rsid w:val="006027C8"/>
    <w:rsid w:val="009B44F8"/>
    <w:rsid w:val="00AB306F"/>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4D26"/>
  <w15:docId w15:val="{7C71FA00-E108-4ECC-868F-50A29044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3" w:hanging="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11" w:right="655"/>
      <w:jc w:val="center"/>
    </w:pPr>
    <w:rPr>
      <w:rFonts w:ascii="Calibri Light" w:eastAsia="Calibri Light" w:hAnsi="Calibri Light" w:cs="Calibri Light"/>
      <w:i/>
      <w:iCs/>
      <w:sz w:val="44"/>
      <w:szCs w:val="44"/>
      <w:u w:val="single" w:color="000000"/>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6"/>
    </w:pPr>
    <w:rPr>
      <w:rFonts w:ascii="Calibri Light" w:eastAsia="Calibri Light" w:hAnsi="Calibri Light" w:cs="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5078</Words>
  <Characters>28947</Characters>
  <Application>Microsoft Office Word</Application>
  <DocSecurity>0</DocSecurity>
  <Lines>241</Lines>
  <Paragraphs>67</Paragraphs>
  <ScaleCrop>false</ScaleCrop>
  <Company/>
  <LinksUpToDate>false</LinksUpToDate>
  <CharactersWithSpaces>33958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Deepak Yadav</cp:lastModifiedBy>
  <cp:revision>3</cp:revision>
  <dcterms:created xsi:type="dcterms:W3CDTF">2025-06-21T12:17:00Z</dcterms:created>
  <dcterms:modified xsi:type="dcterms:W3CDTF">2025-06-21T12:25:00Z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2024-01-18T00:00:00Z</vt:filetime>
  </property>
  <property fmtid="{D5CDD505-2E9C-101B-9397-08002B2CF9AE}" pid="3" name="Creator">
    <vt:lpwstr>Microsoft® Word 2016</vt:lpwstr>
  </property>
  <property fmtid="{D5CDD505-2E9C-101B-9397-08002B2CF9AE}" pid="4" name="LastSaved">
    <vt:filetime>2025-06-21T00:00:00Z</vt:filetime>
  </property>
  <property fmtid="{D5CDD505-2E9C-101B-9397-08002B2CF9AE}" pid="5" name="Producer">
    <vt:lpwstr>www.ilovepdf.com</vt:lpwstr>
  </property>
</Properties>
</file>