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One-Off PIF Updates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means of keeping our policyholder database in-sync with your insured homes, PIF (policy-in-force) updates follow a regular import process--typically, weekly. This is so that if a wildfire occurs, WDS can accurately report on how it is impacting insured homes with the most up-to-date policy exposure data that is possible. PIF updates include newly insured homes, as well as updates to existing policies and policies which may no longer be active.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may be times in which newly added policies have not yet been transferred to WDS via the standard PIF update cycle, and a wildfire is occurring within the vicinity of the homes. This may happen if a wildfire occurs between the regularly scheduled intervals of information exchange. In such cases, WDS can accommodate an emergency “one-off” (non-standard) policy add that is outside of the regular update cycle. Such one-off policy adds: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expected to be very rare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Are only pursued if the newly insured home is currently being threatened by a wildfire or has potential to be threatened soon if conditions change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be confirmed as valid by WDS fire duty officer before they are acted upon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event that one of the above is met, WDS requires that policyholder data is transferred with the csv template provided. The following is a description of the fields in the csv: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Policyholder_number: The id for the given policyholder; also referred to as customer number, member number, etc. [Required]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Policy_number: the policy id for the property [Required]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First_name: First name of the homeowner [Required]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Last_name: Last name of the homeowner [Required]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Address, city, state, zip: Physical location of the home [Required]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Phone: best contact for the homeowner [Optional]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Coverage_amt: The amount that the home is insured for [Optional]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Effective_date: The date that the policy became effective [Optional]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Expiration_date: The date that the policy expires [Optional]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Location_number: For insurers that use the same policy number for multiple homes, but differentiate them by location [Optional]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Procedure: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enters the new policy into the csv template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transfers the file to WDS (typically B2B)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WDS imports the data into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“one-off” policy appears on the WDS</w:t>
      </w:r>
      <w:r w:rsidDel="00000000" w:rsidR="00000000" w:rsidRPr="00000000">
        <w:rPr>
          <w:i w:val="1"/>
          <w:rtl w:val="0"/>
        </w:rPr>
        <w:t xml:space="preserve">fire</w:t>
      </w:r>
      <w:r w:rsidDel="00000000" w:rsidR="00000000" w:rsidRPr="00000000">
        <w:rPr>
          <w:rtl w:val="0"/>
        </w:rPr>
        <w:t xml:space="preserve"> dashboard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policy line item must appear on the pursuant, regular PIF send to ensure data persistence and accuracy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One-off policy additions increase the potential for data error and/or data inconsistency between client and WDS, and thus should be pursued only in case of emergency. Notes: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errors included on the manual submission are owned by the client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Errors will remain intact in the WDS database until they are updated in the standard PIF send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the client’s responsibility to ensure the “non-standard” policy point(s) data is included in the pursuant week’s PIF import file; otherwise, these manually added policies will be cancelled and no longer propagate throughout the WDSfire dashboard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