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7028" w14:textId="00BE7490" w:rsidR="007A37C0" w:rsidRPr="009A2A7F" w:rsidRDefault="000738D2" w:rsidP="009A2A7F">
      <w:pPr>
        <w:spacing w:after="120"/>
        <w:jc w:val="both"/>
        <w:rPr>
          <w:rFonts w:ascii="Times New Roman" w:hAnsi="Times New Roman" w:cs="Times New Roman"/>
          <w:b/>
          <w:bCs/>
          <w:color w:val="1F497D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497D"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color w:val="1F497D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/>
          <w:sz w:val="32"/>
          <w:szCs w:val="32"/>
        </w:rPr>
        <w:tab/>
      </w:r>
      <w:r w:rsidRPr="009A2A7F">
        <w:rPr>
          <w:rFonts w:ascii="Times New Roman" w:hAnsi="Times New Roman" w:cs="Times New Roman"/>
          <w:b/>
          <w:bCs/>
          <w:color w:val="1F497D"/>
          <w:sz w:val="32"/>
          <w:szCs w:val="32"/>
        </w:rPr>
        <w:t>Requirement Analysis Phase</w:t>
      </w:r>
    </w:p>
    <w:p w14:paraId="6D6F6B72" w14:textId="77777777" w:rsidR="007A37C0" w:rsidRPr="009A2A7F" w:rsidRDefault="00000000" w:rsidP="000738D2">
      <w:pPr>
        <w:spacing w:after="200"/>
        <w:ind w:left="1440"/>
        <w:jc w:val="both"/>
        <w:rPr>
          <w:rFonts w:ascii="Times New Roman" w:hAnsi="Times New Roman" w:cs="Times New Roman"/>
          <w:b/>
          <w:bCs/>
          <w:color w:val="2E75B6"/>
          <w:sz w:val="24"/>
          <w:szCs w:val="24"/>
        </w:rPr>
      </w:pPr>
      <w:r w:rsidRPr="009A2A7F">
        <w:rPr>
          <w:rFonts w:ascii="Times New Roman" w:hAnsi="Times New Roman" w:cs="Times New Roman"/>
          <w:b/>
          <w:bCs/>
          <w:color w:val="2E75B6"/>
          <w:sz w:val="24"/>
          <w:szCs w:val="24"/>
        </w:rPr>
        <w:t>Solution Requirements: Functional &amp; Non-Functional Specifications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7A37C0" w:rsidRPr="009A2A7F" w14:paraId="7D212F2F" w14:textId="77777777">
        <w:trPr>
          <w:tblHeader/>
          <w:jc w:val="center"/>
        </w:trPr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79E81A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CA18AA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Information</w:t>
            </w:r>
          </w:p>
        </w:tc>
      </w:tr>
      <w:tr w:rsidR="007A37C0" w:rsidRPr="009A2A7F" w14:paraId="4F2581A1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C20F8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Project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9D6E2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Auto Ticket Classification using Flow Designer</w:t>
            </w:r>
          </w:p>
        </w:tc>
      </w:tr>
      <w:tr w:rsidR="007A37C0" w:rsidRPr="009A2A7F" w14:paraId="2A30B104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ADC0C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Phase / Stage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89B0B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2. Requirement Analysis</w:t>
            </w:r>
          </w:p>
        </w:tc>
      </w:tr>
      <w:tr w:rsidR="007A37C0" w:rsidRPr="009A2A7F" w14:paraId="2C75C515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3ACE3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Document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C506B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Solution Requirements (Functional &amp; Non-Functional)</w:t>
            </w:r>
          </w:p>
        </w:tc>
      </w:tr>
      <w:tr w:rsidR="007A37C0" w:rsidRPr="009A2A7F" w14:paraId="15905DAC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6708D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Platform &amp; Scope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8945C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ServiceNow Utah / Vancouver / Washington DC (Global Scope)</w:t>
            </w:r>
          </w:p>
        </w:tc>
      </w:tr>
      <w:tr w:rsidR="007A37C0" w:rsidRPr="009A2A7F" w14:paraId="2CBC7DF5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65790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A257A" w14:textId="28E9EE64" w:rsidR="007A37C0" w:rsidRPr="009A2A7F" w:rsidRDefault="00A53993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3993">
              <w:rPr>
                <w:rFonts w:ascii="Times New Roman" w:hAnsi="Times New Roman" w:cs="Times New Roman"/>
                <w:sz w:val="20"/>
                <w:szCs w:val="20"/>
              </w:rPr>
              <w:t>SWTID-2026-4988</w:t>
            </w:r>
          </w:p>
        </w:tc>
      </w:tr>
    </w:tbl>
    <w:p w14:paraId="61FDD488" w14:textId="77777777" w:rsidR="007A37C0" w:rsidRPr="009A2A7F" w:rsidRDefault="007A37C0" w:rsidP="009A2A7F">
      <w:pPr>
        <w:spacing w:after="120"/>
        <w:jc w:val="both"/>
        <w:rPr>
          <w:rFonts w:ascii="Times New Roman" w:hAnsi="Times New Roman" w:cs="Times New Roman"/>
        </w:rPr>
      </w:pPr>
    </w:p>
    <w:p w14:paraId="61CF58B8" w14:textId="77777777" w:rsidR="007A37C0" w:rsidRPr="009A2A7F" w:rsidRDefault="00000000" w:rsidP="009A2A7F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9A2A7F">
        <w:rPr>
          <w:rFonts w:ascii="Times New Roman" w:hAnsi="Times New Roman" w:cs="Times New Roman"/>
          <w:b/>
          <w:bCs/>
          <w:color w:val="1F497D"/>
          <w:sz w:val="30"/>
          <w:szCs w:val="30"/>
        </w:rPr>
        <w:t>1. Functional Requirements (FR)</w:t>
      </w:r>
    </w:p>
    <w:p w14:paraId="6A8B7996" w14:textId="77777777" w:rsidR="007A37C0" w:rsidRPr="009A2A7F" w:rsidRDefault="00000000" w:rsidP="009A2A7F">
      <w:pPr>
        <w:spacing w:after="120"/>
        <w:jc w:val="both"/>
        <w:rPr>
          <w:rFonts w:ascii="Times New Roman" w:hAnsi="Times New Roman" w:cs="Times New Roman"/>
        </w:rPr>
      </w:pPr>
      <w:r w:rsidRPr="009A2A7F">
        <w:rPr>
          <w:rFonts w:ascii="Times New Roman" w:hAnsi="Times New Roman" w:cs="Times New Roman"/>
        </w:rPr>
        <w:t>The proposed ServiceNow solution must fulfill the following explicit functional capabilities: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74"/>
        <w:gridCol w:w="1576"/>
        <w:gridCol w:w="2551"/>
        <w:gridCol w:w="2022"/>
        <w:gridCol w:w="2277"/>
      </w:tblGrid>
      <w:tr w:rsidR="007A37C0" w:rsidRPr="009A2A7F" w14:paraId="3BC6786E" w14:textId="77777777">
        <w:trPr>
          <w:tblHeader/>
          <w:jc w:val="center"/>
        </w:trPr>
        <w:tc>
          <w:tcPr>
            <w:tcW w:w="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C45B2B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 No.</w:t>
            </w:r>
          </w:p>
        </w:tc>
        <w:tc>
          <w:tcPr>
            <w:tcW w:w="1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EA34C6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F75398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Sub-Requirement / Detailed Specification</w:t>
            </w:r>
          </w:p>
        </w:tc>
        <w:tc>
          <w:tcPr>
            <w:tcW w:w="1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4EA285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Field / Component</w:t>
            </w:r>
          </w:p>
        </w:tc>
        <w:tc>
          <w:tcPr>
            <w:tcW w:w="2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BD99EA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Acceptance Criteria</w:t>
            </w:r>
          </w:p>
        </w:tc>
      </w:tr>
      <w:tr w:rsidR="007A37C0" w:rsidRPr="009A2A7F" w14:paraId="291FA1C4" w14:textId="77777777">
        <w:trPr>
          <w:cantSplit/>
          <w:jc w:val="center"/>
        </w:trPr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6E64F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E3014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Custom Data Architecture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73EC3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Create a dedicated custom ServiceNow table labeled "Incident WorkFlow" with technical name "u_incident_workflow".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FB453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Table: u_incident_workflow</w:t>
            </w:r>
          </w:p>
          <w:p w14:paraId="78F5CD29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Scope: Global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C8539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Table successfully created under System Definition &gt; Tables and visible in application navigator.</w:t>
            </w:r>
          </w:p>
        </w:tc>
      </w:tr>
      <w:tr w:rsidR="007A37C0" w:rsidRPr="009A2A7F" w14:paraId="3F7608BE" w14:textId="77777777">
        <w:trPr>
          <w:cantSplit/>
          <w:jc w:val="center"/>
        </w:trPr>
        <w:tc>
          <w:tcPr>
            <w:tcW w:w="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DAFAC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940A8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Automated Record Numbering</w:t>
            </w:r>
          </w:p>
        </w:tc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271CE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Configure auto-numbering controls on the custom table with prefix "INC", starting number 500, and 5-digit padding.</w:t>
            </w:r>
          </w:p>
        </w:tc>
        <w:tc>
          <w:tcPr>
            <w:tcW w:w="1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4C095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Controls tab: Auto Number</w:t>
            </w:r>
          </w:p>
          <w:p w14:paraId="00BCD851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Prefix: INC</w:t>
            </w:r>
          </w:p>
          <w:p w14:paraId="67C35A23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Number: 500</w:t>
            </w:r>
          </w:p>
          <w:p w14:paraId="4C65F231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Digits: 5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9224E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New records generate consecutive numbers: INC00509, INC00510, INC00511, INC00512 without collisions.</w:t>
            </w:r>
          </w:p>
        </w:tc>
      </w:tr>
      <w:tr w:rsidR="007A37C0" w:rsidRPr="009A2A7F" w14:paraId="77106EEB" w14:textId="77777777">
        <w:trPr>
          <w:cantSplit/>
          <w:jc w:val="center"/>
        </w:trPr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A24FC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9A7B9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Data Model &amp; Field Definition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42553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Create all operational fields: Caller (Reference: sys_user), Short Description (String), Description (String), Category (Choice), Subcategory (Choice), State (Choice), Assigned Group (Reference: sys_user_group), Assigned To (Reference: sys_user).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88EB5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Form Designer / Dictionary Entries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7A061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All fields display with appropriate controls; Caller and Short Description are marked mandatory.</w:t>
            </w:r>
          </w:p>
        </w:tc>
      </w:tr>
      <w:tr w:rsidR="007A37C0" w:rsidRPr="009A2A7F" w14:paraId="1D715C8B" w14:textId="77777777">
        <w:trPr>
          <w:cantSplit/>
          <w:jc w:val="center"/>
        </w:trPr>
        <w:tc>
          <w:tcPr>
            <w:tcW w:w="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C2ABA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FR-4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FF710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Dynamic Dependent Choice Logic</w:t>
            </w:r>
          </w:p>
        </w:tc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60452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Configure Subcategory choices to dynamically depend on Category: Network -&gt; Wi-Fi; Hardware -&gt; Projector; Access -&gt; Forgot Password; Performance -&gt; Slow Compter.</w:t>
            </w:r>
          </w:p>
        </w:tc>
        <w:tc>
          <w:tcPr>
            <w:tcW w:w="1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079A8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Dictionary Entry: u_subcategory</w:t>
            </w:r>
          </w:p>
          <w:p w14:paraId="535800E4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Section: Dependent Field</w:t>
            </w:r>
          </w:p>
          <w:p w14:paraId="72270304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Dependent on: u_category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BA8A3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Selecting "Network" displays only "Wi-Fi"; selecting "Hardware" displays only "Projector"; selecting "Access" displays only "Forgot Password"; selecting "Performance" displays only "Slow Compter".</w:t>
            </w:r>
          </w:p>
        </w:tc>
      </w:tr>
      <w:tr w:rsidR="007A37C0" w:rsidRPr="009A2A7F" w14:paraId="5C30DFD6" w14:textId="77777777">
        <w:trPr>
          <w:cantSplit/>
          <w:jc w:val="center"/>
        </w:trPr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8067B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D692F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Event-Driven Flow Trigger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91B60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Configure a Flow Designer flow titled "Auto Classify School IT Tickets" triggered when a record is created on Incident Workflow and Category is empty.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BE98D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Trigger: Record Created</w:t>
            </w:r>
          </w:p>
          <w:p w14:paraId="06BB7821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Table: u_incident_workflow</w:t>
            </w:r>
          </w:p>
          <w:p w14:paraId="60FC3C6A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Condition: Category is Empty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691B6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Flow triggers automatically upon record insertion if and only if Category is unpopulated.</w:t>
            </w:r>
          </w:p>
        </w:tc>
      </w:tr>
      <w:tr w:rsidR="007A37C0" w:rsidRPr="009A2A7F" w14:paraId="58C0EE2D" w14:textId="77777777">
        <w:trPr>
          <w:cantSplit/>
          <w:jc w:val="center"/>
        </w:trPr>
        <w:tc>
          <w:tcPr>
            <w:tcW w:w="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80416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196B0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Keyword Classification Logic</w:t>
            </w:r>
          </w:p>
        </w:tc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E977B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Implement conditional branches in Flow Designer evaluating keywords in Short Description: "Wi-Fi"/"Network" -&gt; Network/Wi-Fi; "Projector" -&gt; Hardware/Projector; "Forgot password" -&gt; Access/Forgot Password; "Slow computer" -&gt; Performance/Slow Compter.</w:t>
            </w:r>
          </w:p>
        </w:tc>
        <w:tc>
          <w:tcPr>
            <w:tcW w:w="1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636B5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Flow Logic: If / Else If</w:t>
            </w:r>
          </w:p>
          <w:p w14:paraId="553D87DB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Action: Update Record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1CF0D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When short description contains target keyword, record fields Category and Subcategory are updated correctly.</w:t>
            </w:r>
          </w:p>
        </w:tc>
      </w:tr>
      <w:tr w:rsidR="007A37C0" w:rsidRPr="009A2A7F" w14:paraId="029969B1" w14:textId="77777777">
        <w:trPr>
          <w:cantSplit/>
          <w:jc w:val="center"/>
        </w:trPr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E26FC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A8E4E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Automated Caller Notification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20A72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Configure Flow Designer Action "Send Email" sending confirmation email to Caller with subject "Your Request for the issue has been submitted."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79585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Action: Send Email</w:t>
            </w:r>
          </w:p>
          <w:p w14:paraId="593014EA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To: Caller -&gt; Email</w:t>
            </w:r>
          </w:p>
          <w:p w14:paraId="249F29C1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Subject &amp; Body dynamic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1954D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Email record appears in System Logs &gt; Emails with recipient email and previewable confirmation body.</w:t>
            </w:r>
          </w:p>
        </w:tc>
      </w:tr>
      <w:tr w:rsidR="007A37C0" w:rsidRPr="009A2A7F" w14:paraId="7A8852DC" w14:textId="77777777">
        <w:trPr>
          <w:cantSplit/>
          <w:jc w:val="center"/>
        </w:trPr>
        <w:tc>
          <w:tcPr>
            <w:tcW w:w="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8600D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FR-8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9A7C4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Application Lifecycle Packaging</w:t>
            </w:r>
          </w:p>
        </w:tc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60143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Capture all configurations in a dedicated ServiceNow Update Set labeled "Project Update Set" and export to XML upon completion.</w:t>
            </w:r>
          </w:p>
        </w:tc>
        <w:tc>
          <w:tcPr>
            <w:tcW w:w="1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B594F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System Update Sets &gt; Local Update Sets</w:t>
            </w:r>
          </w:p>
          <w:p w14:paraId="763DE9BD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State: Complete &gt; Export to XML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CE0C9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Generates valid XML update set file containing all table, dictionary, form, and flow artifacts.</w:t>
            </w:r>
          </w:p>
        </w:tc>
      </w:tr>
    </w:tbl>
    <w:p w14:paraId="5ADFCBF0" w14:textId="77777777" w:rsidR="007A37C0" w:rsidRPr="009A2A7F" w:rsidRDefault="007A37C0" w:rsidP="009A2A7F">
      <w:pPr>
        <w:spacing w:after="120"/>
        <w:jc w:val="both"/>
        <w:rPr>
          <w:rFonts w:ascii="Times New Roman" w:hAnsi="Times New Roman" w:cs="Times New Roman"/>
        </w:rPr>
      </w:pPr>
    </w:p>
    <w:p w14:paraId="569FA681" w14:textId="77777777" w:rsidR="007A37C0" w:rsidRPr="009A2A7F" w:rsidRDefault="00000000" w:rsidP="009A2A7F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9A2A7F">
        <w:rPr>
          <w:rFonts w:ascii="Times New Roman" w:hAnsi="Times New Roman" w:cs="Times New Roman"/>
          <w:b/>
          <w:bCs/>
          <w:color w:val="1F497D"/>
          <w:sz w:val="30"/>
          <w:szCs w:val="30"/>
        </w:rPr>
        <w:t>2. Non-Functional Requirements (NFR)</w:t>
      </w:r>
    </w:p>
    <w:p w14:paraId="45C3876B" w14:textId="77777777" w:rsidR="007A37C0" w:rsidRPr="009A2A7F" w:rsidRDefault="00000000" w:rsidP="009A2A7F">
      <w:pPr>
        <w:spacing w:after="120"/>
        <w:jc w:val="both"/>
        <w:rPr>
          <w:rFonts w:ascii="Times New Roman" w:hAnsi="Times New Roman" w:cs="Times New Roman"/>
        </w:rPr>
      </w:pPr>
      <w:r w:rsidRPr="009A2A7F">
        <w:rPr>
          <w:rFonts w:ascii="Times New Roman" w:hAnsi="Times New Roman" w:cs="Times New Roman"/>
        </w:rPr>
        <w:t>The non-functional specifications define the system's quality attributes, operational limits, security posture, and usability benchmarks: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3600"/>
        <w:gridCol w:w="2400"/>
      </w:tblGrid>
      <w:tr w:rsidR="007A37C0" w:rsidRPr="009A2A7F" w14:paraId="6A61F76A" w14:textId="77777777">
        <w:trPr>
          <w:tblHeader/>
          <w:jc w:val="center"/>
        </w:trPr>
        <w:tc>
          <w:tcPr>
            <w:tcW w:w="1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2EE491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NFR No.</w:t>
            </w:r>
          </w:p>
        </w:tc>
        <w:tc>
          <w:tcPr>
            <w:tcW w:w="2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038092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Non-Functional Dimension</w:t>
            </w:r>
          </w:p>
        </w:tc>
        <w:tc>
          <w:tcPr>
            <w:tcW w:w="3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68181C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Specification &amp; Benchmark Requirement</w:t>
            </w:r>
          </w:p>
        </w:tc>
        <w:tc>
          <w:tcPr>
            <w:tcW w:w="2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1D76B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Enforcement Mechanism</w:t>
            </w:r>
          </w:p>
        </w:tc>
      </w:tr>
      <w:tr w:rsidR="007A37C0" w:rsidRPr="009A2A7F" w14:paraId="368B8A5B" w14:textId="77777777">
        <w:trPr>
          <w:cantSplit/>
          <w:jc w:val="center"/>
        </w:trPr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D8BA7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NFR-1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35FF4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Performance &amp; Execution Speed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50F20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Flow Designer execution latency must be under 1.5 seconds from record insertion to completion of categorization and email dispatch.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1FF49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ServiceNow asynchronous execution engine; lightweight no-code Flow Studio logic.</w:t>
            </w:r>
          </w:p>
        </w:tc>
      </w:tr>
      <w:tr w:rsidR="007A37C0" w:rsidRPr="009A2A7F" w14:paraId="63DEE7F8" w14:textId="77777777">
        <w:trPr>
          <w:cantSplit/>
          <w:jc w:val="center"/>
        </w:trPr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7A20C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NFR-2</w:t>
            </w:r>
          </w:p>
        </w:tc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069CC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Reliability &amp; Determinism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77CDE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Classification logic must execute with 100% deterministic accuracy for specified keywords with zero false-positive field overwrites.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CE2E9C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Exact condition matching in Flow Designer and defensive checks (Category is Empty trigger condition).</w:t>
            </w:r>
          </w:p>
        </w:tc>
      </w:tr>
      <w:tr w:rsidR="007A37C0" w:rsidRPr="009A2A7F" w14:paraId="782770D6" w14:textId="77777777">
        <w:trPr>
          <w:cantSplit/>
          <w:jc w:val="center"/>
        </w:trPr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5F200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NFR-3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1F332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Usability &amp; Accessibility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6B8F1E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End-user incident submission form must require no more than two inputs (Caller and Short Description) with zero technical jargon required.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E5675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Simplified Form Designer layout hiding internal triage parameters from initial caller view.</w:t>
            </w:r>
          </w:p>
        </w:tc>
      </w:tr>
      <w:tr w:rsidR="007A37C0" w:rsidRPr="009A2A7F" w14:paraId="322AD23E" w14:textId="77777777">
        <w:trPr>
          <w:cantSplit/>
          <w:jc w:val="center"/>
        </w:trPr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0B3A3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NFR-4</w:t>
            </w:r>
          </w:p>
        </w:tc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8425E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Security &amp; Role-Based Access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6D4EF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Access to custom Incident Workflow records governed by role u_incident_workflow_user; read/write access restricted according to standard ACLs.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3A4EC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ServiceNow Access Control Lists (ACLs) generated automatically on custom table creation.</w:t>
            </w:r>
          </w:p>
        </w:tc>
      </w:tr>
      <w:tr w:rsidR="007A37C0" w:rsidRPr="009A2A7F" w14:paraId="18F1A2C5" w14:textId="77777777">
        <w:trPr>
          <w:cantSplit/>
          <w:jc w:val="center"/>
        </w:trPr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06C91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NFR-5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1BA8F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Maintainability &amp; Extensibility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EEF85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100% no-code architecture allowing administrators to add new keywords, categories, or email templates without writing JavaScript.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7868D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ServiceNow Flow Designer natural language building blocks and Choice List Dictionary configuration.</w:t>
            </w:r>
          </w:p>
        </w:tc>
      </w:tr>
      <w:tr w:rsidR="007A37C0" w:rsidRPr="009A2A7F" w14:paraId="248F44AE" w14:textId="77777777">
        <w:trPr>
          <w:cantSplit/>
          <w:jc w:val="center"/>
        </w:trPr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E275A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NFR-6</w:t>
            </w:r>
          </w:p>
        </w:tc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85BA0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Auditability &amp; Logging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FB7E2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All classification decisions, execution runs, and outbound email deliveries must be comprehensively logged and queryable for audits.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E19C4" w14:textId="77777777" w:rsidR="007A37C0" w:rsidRPr="009A2A7F" w:rsidRDefault="00000000" w:rsidP="009A2A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2A7F">
              <w:rPr>
                <w:rFonts w:ascii="Times New Roman" w:hAnsi="Times New Roman" w:cs="Times New Roman"/>
                <w:sz w:val="20"/>
                <w:szCs w:val="20"/>
              </w:rPr>
              <w:t>ServiceNow Flow Designer Execution History and System Logs &gt; Emails (sys_email) repository.</w:t>
            </w:r>
          </w:p>
        </w:tc>
      </w:tr>
    </w:tbl>
    <w:p w14:paraId="274A7DD6" w14:textId="77777777" w:rsidR="007A37C0" w:rsidRPr="009A2A7F" w:rsidRDefault="007A37C0" w:rsidP="009A2A7F">
      <w:pPr>
        <w:spacing w:after="120"/>
        <w:jc w:val="both"/>
        <w:rPr>
          <w:rFonts w:ascii="Times New Roman" w:hAnsi="Times New Roman" w:cs="Times New Roman"/>
        </w:rPr>
      </w:pPr>
    </w:p>
    <w:sectPr w:rsidR="007A37C0" w:rsidRPr="009A2A7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7C0"/>
    <w:rsid w:val="000738D2"/>
    <w:rsid w:val="006F3B96"/>
    <w:rsid w:val="007A37C0"/>
    <w:rsid w:val="009A2A7F"/>
    <w:rsid w:val="00A32F51"/>
    <w:rsid w:val="00A53993"/>
    <w:rsid w:val="00B6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DA33"/>
  <w15:docId w15:val="{8F3C661F-6C27-4E1B-9742-E066173D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DEEPAK.A</cp:lastModifiedBy>
  <cp:revision>5</cp:revision>
  <dcterms:created xsi:type="dcterms:W3CDTF">2022-09-18T16:51:00Z</dcterms:created>
  <dcterms:modified xsi:type="dcterms:W3CDTF">2026-10-01T06:44:00Z</dcterms:modified>
</cp:coreProperties>
</file>