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365D"/>
            <w:tcMar>
              <w:top w:w="280" w:type="dxa"/>
              <w:bottom w:w="28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90CDF4"/>
                <w:sz w:val="19"/>
              </w:rPr>
              <w:t>ENTERPRISE PLATFORM &amp; API SPECIFICATION</w:t>
            </w:r>
          </w:p>
          <w:p>
            <w:pPr>
              <w:spacing w:before="80"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OmniRAG Platform: Complete User &amp; API Guide</w:t>
            </w:r>
          </w:p>
          <w:p>
            <w:pPr>
              <w:spacing w:before="0" w:after="240"/>
            </w:pPr>
            <w:r>
              <w:rPr>
                <w:rFonts w:ascii="Calibri" w:hAnsi="Calibri"/>
                <w:color w:val="E2E8F0"/>
                <w:sz w:val="21"/>
              </w:rPr>
              <w:t>A Comprehensive, Step-by-Step Practical Manual for Non-Technical Users, Developers, and QA Engineers covering Swagger UI Docs, Postman Application, 3 RAG Paradigms, and System Architecture.</w:t>
            </w:r>
          </w:p>
          <w:p>
            <w:pPr>
              <w:spacing w:before="120" w:after="0"/>
            </w:pPr>
            <w:r>
              <w:rPr>
                <w:rFonts w:ascii="Calibri" w:hAnsi="Calibri"/>
                <w:i/>
                <w:color w:val="CBD5E1"/>
                <w:sz w:val="17"/>
              </w:rPr>
              <w:t>System Version: 2.0.0  |  Status: Production-Ready  |  Dual DB: PostgreSQL + SQLite  |  Vector: Qdrant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4"/>
        </w:rPr>
        <w:t>1. Executive Overview &amp; System Architecture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OmniRAG is an enterprise-grade Retrieval-Augmented Generation (RAG) platform architected to solve the limitations of standard single-vector retrieval systems. By integrating 3 distinct retrieval paradigms, multi-format document ingestion, a resilient dual-database persistence tier, conversational memory, and quantitative evaluation diagnostics, OmniRAG provides production reliability for demanding AI workflows.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Multi-Format Document Parsing: </w:t>
      </w:r>
      <w:r>
        <w:rPr>
          <w:rFonts w:ascii="Calibri" w:hAnsi="Calibri"/>
          <w:color w:val="2D3748"/>
          <w:sz w:val="20"/>
        </w:rPr>
        <w:t>Ingests and parses PDF, CSV, XLSX, DOCX, and TXT files with tailored chunking algorithms (Recursive, Semantic Sentence, and Structured Table Serialization).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Dual Storage Tier: </w:t>
      </w:r>
      <w:r>
        <w:rPr>
          <w:rFonts w:ascii="Calibri" w:hAnsi="Calibri"/>
          <w:color w:val="2D3748"/>
          <w:sz w:val="20"/>
        </w:rPr>
        <w:t>Production-grade PostgreSQL database with zero-friction, automatic fallback to local SQLite (./data/rag_app.db) if PostgreSQL is offline or unconfigured.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Qdrant Vector Database: </w:t>
      </w:r>
      <w:r>
        <w:rPr>
          <w:rFonts w:ascii="Calibri" w:hAnsi="Calibri"/>
          <w:color w:val="2D3748"/>
          <w:sz w:val="20"/>
        </w:rPr>
        <w:t>High-performance vector search engine using Hierarchical Navigable Small World (HNSW) graphs and cosine distance metric, supporting both local disk persistence and cloud deployments.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Multi-Engine LLM Factory: </w:t>
      </w:r>
      <w:r>
        <w:rPr>
          <w:rFonts w:ascii="Calibri" w:hAnsi="Calibri"/>
          <w:color w:val="2D3748"/>
          <w:sz w:val="20"/>
        </w:rPr>
        <w:t>Seamlessly interfaces with Google Gemini API (gemini-flash-latest / 2.5-flash), with native drop-in adapters for high-throughput self-hosted inference engines: vLLM (PagedAttention) and SGLang (RadixAttention).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Multilingual &amp; Code Synthesis: </w:t>
      </w:r>
      <w:r>
        <w:rPr>
          <w:rFonts w:ascii="Calibri" w:hAnsi="Calibri"/>
          <w:color w:val="2D3748"/>
          <w:sz w:val="20"/>
        </w:rPr>
        <w:t>Native support for standard English, fluent Hindi (हिन्दी in Devanagari script), and PEP 8 compliant, type-annotated Python code generation.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Multi-Turn Session Memory: </w:t>
      </w:r>
      <w:r>
        <w:rPr>
          <w:rFonts w:ascii="Calibri" w:hAnsi="Calibri"/>
          <w:color w:val="2D3748"/>
          <w:sz w:val="20"/>
        </w:rPr>
        <w:t>Session-scoped conversation buffer with automatic pronoun/coreference resolution and persistent database synchronization.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Borders>
              <w:top w:val="none"/>
              <w:left w:val="single" w:sz="32" w:space="0" w:color="2B6CB0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B6CB0"/>
                <w:sz w:val="21"/>
              </w:rPr>
              <w:t>✦  QUICK ACCESS URLS</w:t>
              <w:br/>
            </w:r>
            <w:r>
              <w:rPr>
                <w:rFonts w:ascii="Calibri" w:hAnsi="Calibri"/>
                <w:color w:val="2D3748"/>
                <w:sz w:val="19"/>
              </w:rPr>
              <w:t>Default Local Endpoint: http://127.0.0.1:8000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D3748"/>
                <w:sz w:val="19"/>
              </w:rPr>
              <w:t>Interactive Swagger UI: http://127.0.0.1:8000/docs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D3748"/>
                <w:sz w:val="19"/>
              </w:rPr>
              <w:t>Raw OpenAPI JSON: http://127.0.0.1:8000/openapi.json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D3748"/>
                <w:sz w:val="19"/>
              </w:rPr>
              <w:t>Alternative ReDoc Documentation: http://127.0.0.1:8000/redoc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4"/>
        </w:rPr>
        <w:t>2. Deep Dive: The 3 RAG Paradigms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A single RAG architecture cannot optimally address all query types. OmniRAG provides three distinct paradigms, selectable dynamically per query via the REST API, Swagger UI, or Postman: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Paradigm</w:t>
            </w:r>
          </w:p>
        </w:tc>
        <w:tc>
          <w:tcPr>
            <w:tcW w:type="dxa" w:w="2304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Mechanism</w:t>
            </w:r>
          </w:p>
        </w:tc>
        <w:tc>
          <w:tcPr>
            <w:tcW w:type="dxa" w:w="2880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How it Works Internally</w:t>
            </w:r>
          </w:p>
        </w:tc>
        <w:tc>
          <w:tcPr>
            <w:tcW w:type="dxa" w:w="2448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Best Used For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Simple RAG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Dense Vector HNSW Search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Encodes query into 768-d vector, performs cosine nearest neighbor search in Qdrant, passes top-K chunks directly to LLM prompt.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General conceptual questions, thematic summaries, fast lookup where exact keyword matching is secondary.</w:t>
            </w:r>
          </w:p>
        </w:tc>
      </w:tr>
      <w:tr>
        <w:tc>
          <w:tcPr>
            <w:tcW w:type="dxa" w:w="1728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Hybrid RAG</w:t>
            </w:r>
          </w:p>
        </w:tc>
        <w:tc>
          <w:tcPr>
            <w:tcW w:type="dxa" w:w="2304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Dense Qdrant + Sparse BM25 + Reciprocal Rank Fusion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Executes parallel dense semantic retrieval and BM25Okapi keyword search. Fuses ranks using RRF (k=60) and applies a fast cross-reranker.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Domain-specific corpora, technical manuals, part numbers, SKU codes, acronyms, and financial reports.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Graph RAG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Entity-Relation Triples + NetworkX Subgraph Traversal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Extracts structured entities and relationship edges into relational tables and a directed graph. Queries trigger 1-hop and 2-hop neighborhood expansion.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Multi-hop associative reasoning, organizational hierarchies, causal relationship discovery across documents.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A365D"/>
          <w:sz w:val="34"/>
        </w:rPr>
        <w:t>3. Multi-Engine LLM Tier &amp; Local Ollama Models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OmniRAG integrates a pluggable Engine Factory (llm/engine_factory.py) supporting both state-of-the-art cloud reasoning APIs and zero-latency, 100% offline local inference engines: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Engine / Backend</w:t>
            </w:r>
          </w:p>
        </w:tc>
        <w:tc>
          <w:tcPr>
            <w:tcW w:type="dxa" w:w="1728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2592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Hardware Target</w:t>
            </w:r>
          </w:p>
        </w:tc>
        <w:tc>
          <w:tcPr>
            <w:tcW w:type="dxa" w:w="2736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Strengths &amp; Role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Google Gemini API</w:t>
              <w:br/>
              <w:t>(gemini)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Cloud API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Google Cloud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gemini-flash-latest / 2.5-flash: high reasoning, native Hindi, and fast token generation.</w:t>
            </w:r>
          </w:p>
        </w:tc>
      </w:tr>
      <w:tr>
        <w:tc>
          <w:tcPr>
            <w:tcW w:type="dxa" w:w="2304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Ollama: Qwen 2.5 3B</w:t>
              <w:br/>
              <w:t>(ollama:qwen2.5:3b)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Local On-Device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Laptop CPU / Intel Iris Xe</w:t>
            </w:r>
          </w:p>
        </w:tc>
        <w:tc>
          <w:tcPr>
            <w:tcW w:type="dxa" w:w="273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Default local model (~2GB RAM): Fast CPU inference, strong Hindi &amp; English multilingual comprehension.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Ollama: Qwen 2.5 7B</w:t>
              <w:br/>
              <w:t>(ollama:qwen2.5vl:7b)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Local On-Device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Dedicated GPU / 16GB+ RAM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High-capacity analytical reasoning, complex document synthesis, and multi-step inference.</w:t>
            </w:r>
          </w:p>
        </w:tc>
      </w:tr>
      <w:tr>
        <w:tc>
          <w:tcPr>
            <w:tcW w:type="dxa" w:w="2304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Ollama: Gemma 2 2B</w:t>
              <w:br/>
              <w:t>(ollama:gemma2:2b)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Local On-Device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Low-power laptops / Edge</w:t>
            </w:r>
          </w:p>
        </w:tc>
        <w:tc>
          <w:tcPr>
            <w:tcW w:type="dxa" w:w="273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Ultra-compact 2B model by Google DeepMind with very low memory footprint and high speed.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vLLM</w:t>
              <w:br/>
              <w:t>(vllm)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Self-Hosted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NVIDIA GPU Server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PagedAttention continuous batching for enterprise-scale high concurrency.</w:t>
            </w:r>
          </w:p>
        </w:tc>
      </w:tr>
      <w:tr>
        <w:tc>
          <w:tcPr>
            <w:tcW w:type="dxa" w:w="2304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SGLang</w:t>
              <w:br/>
              <w:t>(sglang)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Self-Hosted</w:t>
            </w:r>
          </w:p>
        </w:tc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NVIDIA GPU Server</w:t>
            </w:r>
          </w:p>
        </w:tc>
        <w:tc>
          <w:tcPr>
            <w:tcW w:type="dxa" w:w="273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RadixAttention KV-cache reuse across multi-turn RAG dialogue turns.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A365D"/>
          <w:sz w:val="34"/>
        </w:rPr>
        <w:t>4. Multi-Turn Conversational Memory &amp; Coreference Resolution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In real-world chat scenarios, users frequently ask follow-up questions using ambiguous pronouns (e.g., 'What is Qdrant?' followed by 'Does it support local disk storage?'). Standard RAG pipelines fail on Turn 2 because searching for 'Does it support local disk storage?' retrieves generic storage passages rather than Qdrant-specific information.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OmniRAG implements a dual-layer conversational memory engine: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1. In-Memory Session Cache + DB Sync: </w:t>
      </w:r>
      <w:r>
        <w:rPr>
          <w:rFonts w:ascii="Calibri" w:hAnsi="Calibri"/>
          <w:color w:val="2D3748"/>
          <w:sz w:val="20"/>
        </w:rPr>
        <w:t>Chat history is buffered in memory for ultra-fast lookup (&lt;1ms) and asynchronously committed to the chat_sessions and chat_messages database tables.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2. Automatic Coreference Resolution: </w:t>
      </w:r>
      <w:r>
        <w:rPr>
          <w:rFonts w:ascii="Calibri" w:hAnsi="Calibri"/>
          <w:color w:val="2D3748"/>
          <w:sz w:val="20"/>
        </w:rPr>
        <w:t>The Contextualizer analyzes incoming queries for referential triggers ('it', 'this', 'they', 'what about', 'does it') and dynamically reformulates the query (e.g., '[Context: What is Qdrant?] Does it support local disk storage?') before vector search.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3. Prompt Context Injection: </w:t>
      </w:r>
      <w:r>
        <w:rPr>
          <w:rFonts w:ascii="Calibri" w:hAnsi="Calibri"/>
          <w:color w:val="2D3748"/>
          <w:sz w:val="20"/>
        </w:rPr>
        <w:t>Injects a sliding window of recent dialogue turns into the system prompt, enabling continuous, coherent dialogue threads.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4"/>
        </w:rPr>
        <w:t>4. How to Use the Application in Swagger UI (/docs)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FastAPI generates an interactive OpenAPI-compliant Swagger documentation interface out of the box. It provides a complete visual sandbox to explore endpoints, inspect request/response schemas, and execute live API calls directly from your web browser without installing any software.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4.1 Navigating to Swagger UI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Step 1: </w:t>
      </w:r>
      <w:r>
        <w:rPr>
          <w:rFonts w:ascii="Calibri" w:hAnsi="Calibri"/>
          <w:color w:val="2D3748"/>
          <w:sz w:val="20"/>
        </w:rPr>
        <w:t>Ensure the server is running by executing 'python main.py' in your terminal.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Step 2: </w:t>
      </w:r>
      <w:r>
        <w:rPr>
          <w:rFonts w:ascii="Calibri" w:hAnsi="Calibri"/>
          <w:color w:val="2D3748"/>
          <w:sz w:val="20"/>
        </w:rPr>
        <w:t>Open any modern web browser (Chrome, Edge, Firefox, Safari).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Step 3: </w:t>
      </w:r>
      <w:r>
        <w:rPr>
          <w:rFonts w:ascii="Calibri" w:hAnsi="Calibri"/>
          <w:color w:val="2D3748"/>
          <w:sz w:val="20"/>
        </w:rPr>
        <w:t>Navigate to: http://127.0.0.1:8000/docs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4.2 Step-by-Step Operations in Swagger UI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 / Action</w:t>
            </w:r>
          </w:p>
        </w:tc>
        <w:tc>
          <w:tcPr>
            <w:tcW w:type="dxa" w:w="2016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HTTP Method</w:t>
            </w:r>
          </w:p>
        </w:tc>
        <w:tc>
          <w:tcPr>
            <w:tcW w:type="dxa" w:w="4752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Detailed Step-by-Step Instructions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Health Check</w:t>
              <w:br/>
              <w:t>/api/health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1. Click to expand 'GET /api/health'.</w:t>
              <w:br/>
              <w:t>2. Click the 'Try it out' button on the top right.</w:t>
              <w:br/>
              <w:t>3. Click the blue 'Execute' button.</w:t>
              <w:br/>
              <w:t>4. Check the 'Response body': Verify 'status': 'online', vector count, and graph node count.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Document Upload</w:t>
              <w:br/>
              <w:t>/api/upload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475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1. Click to expand 'POST /api/upload'.</w:t>
              <w:br/>
              <w:t>2. Click 'Try it out'.</w:t>
              <w:br/>
              <w:t>3. Under 'file', click 'Choose File' and select any PDF, CSV, XLSX, DOCX, or TXT file.</w:t>
              <w:br/>
              <w:t>4. Set 'chunking_strategy' to 'semantic' (or 'recursive' / 'structured').</w:t>
              <w:br/>
              <w:t>5. Set 'embedding_strategy' to 'gemini' (or 'local').</w:t>
              <w:br/>
              <w:t>6. Click 'Execute' and observe chunk extraction results.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RAG Query</w:t>
              <w:br/>
              <w:t>/api/query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1. Expand 'POST /api/query' and click 'Try it out'.</w:t>
              <w:br/>
              <w:t>2. In the Request body JSON, enter your query and options.</w:t>
              <w:br/>
              <w:t>3. Click 'Execute'.</w:t>
              <w:br/>
              <w:t>4. Review the generated answer, retrieved source citations with similarity scores, and fine-grained latency telemetry.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Multi-Turn Chat</w:t>
              <w:br/>
              <w:t>/api/query (session_id)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475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1. In 'POST /api/query', provide a 'session_id' (e.g. 'swagger_session_1').</w:t>
              <w:br/>
              <w:t>2. Turn 1 query: 'What is Qdrant?' -&gt; Execute.</w:t>
              <w:br/>
              <w:t>3. Turn 2 query: 'Does it support disk storage?' with the same session_id -&gt; Execute.</w:t>
              <w:br/>
              <w:t>4. Observe that the contextualizer correctly links 'it' to Qdrant.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Corruption Stress Test</w:t>
              <w:br/>
              <w:t>/api/corruption-test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POST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1. Expand 'POST /api/corruption-test' and click 'Try it out'.</w:t>
              <w:br/>
              <w:t>2. Enter a query and clean context passage.</w:t>
              <w:br/>
              <w:t>3. Click 'Execute'.</w:t>
              <w:br/>
              <w:t>4. Inspect the resulting Robustness Score and degradation breakdown across 0%, 25%, 50%, and 75% noise.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Knowledge Graph</w:t>
              <w:br/>
              <w:t>/api/graph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GET</w:t>
            </w:r>
          </w:p>
        </w:tc>
        <w:tc>
          <w:tcPr>
            <w:tcW w:type="dxa" w:w="475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1. Expand 'GET /api/graph' and click 'Try it out'.</w:t>
              <w:br/>
              <w:t>2. Click 'Execute'.</w:t>
              <w:br/>
              <w:t>3. Review all extracted entity nodes (names, types) and relationship edges (source, target, predicate, weights).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FF4"/>
            <w:tcBorders>
              <w:top w:val="none"/>
              <w:left w:val="single" w:sz="32" w:space="0" w:color="276749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76749"/>
                <w:sz w:val="21"/>
              </w:rPr>
              <w:t>✦  PRO TIP: SWAGGER FEATURES</w:t>
              <w:br/>
            </w:r>
            <w:r>
              <w:rPr>
                <w:rFonts w:ascii="Calibri" w:hAnsi="Calibri"/>
                <w:color w:val="2D3748"/>
                <w:sz w:val="19"/>
              </w:rPr>
              <w:t>Interactive Model Schemas: In Swagger UI, scroll down to the 'Schemas' section at the bottom to inspect exact Pydantic validation models, required fields, and default data types for every request and response.</w:t>
            </w:r>
          </w:p>
          <w:p>
            <w:pPr>
              <w:spacing w:before="0" w:after="60"/>
            </w:pPr>
            <w:r>
              <w:rPr>
                <w:rFonts w:ascii="Calibri" w:hAnsi="Calibri"/>
                <w:color w:val="2D3748"/>
                <w:sz w:val="19"/>
              </w:rPr>
              <w:t>Alternative ReDoc View: If you prefer a clean 3-pane reference specification without the 'Try it out' execution sandbox, navigate to http://127.0.0.1:8000/redoc.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4"/>
        </w:rPr>
        <w:t>5. How to Use the Application in Postman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Postman is the industry standard for API testing, automation, and team collaboration. OmniRAG includes full support for Postman through a pre-configured collection and live OpenAPI import.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5.1 Option A: One-Click Import via Pre-Built Collection (Recommended)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Step 1: </w:t>
      </w:r>
      <w:r>
        <w:rPr>
          <w:rFonts w:ascii="Calibri" w:hAnsi="Calibri"/>
          <w:color w:val="2D3748"/>
          <w:sz w:val="20"/>
        </w:rPr>
        <w:t>Open the Postman application on your desktop.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Step 2: </w:t>
      </w:r>
      <w:r>
        <w:rPr>
          <w:rFonts w:ascii="Calibri" w:hAnsi="Calibri"/>
          <w:color w:val="2D3748"/>
          <w:sz w:val="20"/>
        </w:rPr>
        <w:t>Click the 'Import' button located in the top-left navigation bar.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Step 3: </w:t>
      </w:r>
      <w:r>
        <w:rPr>
          <w:rFonts w:ascii="Calibri" w:hAnsi="Calibri"/>
          <w:color w:val="2D3748"/>
          <w:sz w:val="20"/>
        </w:rPr>
        <w:t>Drag and drop the file 'OmniRAG.postman_collection.json' (located in the root project folder) into Postman.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Step 4: </w:t>
      </w:r>
      <w:r>
        <w:rPr>
          <w:rFonts w:ascii="Calibri" w:hAnsi="Calibri"/>
          <w:color w:val="2D3748"/>
          <w:sz w:val="20"/>
        </w:rPr>
        <w:t>Click 'Import'. You will see the complete 'OmniRAG Enterprise Platform API' collection organized into 6 organized folders: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  • </w:t>
      </w:r>
      <w:r>
        <w:rPr>
          <w:rFonts w:ascii="Calibri" w:hAnsi="Calibri"/>
          <w:color w:val="2D3748"/>
          <w:sz w:val="20"/>
        </w:rPr>
        <w:t>1. System &amp; Health (Health Check, Latency Benchmarks)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  • </w:t>
      </w:r>
      <w:r>
        <w:rPr>
          <w:rFonts w:ascii="Calibri" w:hAnsi="Calibri"/>
          <w:color w:val="2D3748"/>
          <w:sz w:val="20"/>
        </w:rPr>
        <w:t>2. Document Ingestion (Upload Document with form-data, List Indexed Documents)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  • </w:t>
      </w:r>
      <w:r>
        <w:rPr>
          <w:rFonts w:ascii="Calibri" w:hAnsi="Calibri"/>
          <w:color w:val="2D3748"/>
          <w:sz w:val="20"/>
        </w:rPr>
        <w:t>3. RAG Querying &amp; Synthesis (Hybrid RAG, Simple RAG, Graph RAG, Hindi, Python Code, Multi-Turn turns)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  • </w:t>
      </w:r>
      <w:r>
        <w:rPr>
          <w:rFonts w:ascii="Calibri" w:hAnsi="Calibri"/>
          <w:color w:val="2D3748"/>
          <w:sz w:val="20"/>
        </w:rPr>
        <w:t>4. Conversational Session Memory (List Sessions, Get Turn History, Clear Session)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  • </w:t>
      </w:r>
      <w:r>
        <w:rPr>
          <w:rFonts w:ascii="Calibri" w:hAnsi="Calibri"/>
          <w:color w:val="2D3748"/>
          <w:sz w:val="20"/>
        </w:rPr>
        <w:t>5. Evaluation &amp; Diagnostics (Multi-Level Eval, Corruption Test, Knowledge Graph)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  • </w:t>
      </w:r>
      <w:r>
        <w:rPr>
          <w:rFonts w:ascii="Calibri" w:hAnsi="Calibri"/>
          <w:color w:val="2D3748"/>
          <w:sz w:val="20"/>
        </w:rPr>
        <w:t>6. Optimization &amp; Cache (Clear Semantic Vector Cache)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5.2 Option B: Importing Directly via OpenAPI URL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Step 1: </w:t>
      </w:r>
      <w:r>
        <w:rPr>
          <w:rFonts w:ascii="Calibri" w:hAnsi="Calibri"/>
          <w:color w:val="2D3748"/>
          <w:sz w:val="20"/>
        </w:rPr>
        <w:t>In Postman, click 'Import'.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Step 2: </w:t>
      </w:r>
      <w:r>
        <w:rPr>
          <w:rFonts w:ascii="Calibri" w:hAnsi="Calibri"/>
          <w:color w:val="2D3748"/>
          <w:sz w:val="20"/>
        </w:rPr>
        <w:t>Select the 'Link' tab.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Step 3: </w:t>
      </w:r>
      <w:r>
        <w:rPr>
          <w:rFonts w:ascii="Calibri" w:hAnsi="Calibri"/>
          <w:color w:val="2D3748"/>
          <w:sz w:val="20"/>
        </w:rPr>
        <w:t>Paste the live OpenAPI URL: http://127.0.0.1:8000/openapi.json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Step 4: </w:t>
      </w:r>
      <w:r>
        <w:rPr>
          <w:rFonts w:ascii="Calibri" w:hAnsi="Calibri"/>
          <w:color w:val="2D3748"/>
          <w:sz w:val="20"/>
        </w:rPr>
        <w:t>Click 'Continue' and then 'Import'. Postman will automatically parse all endpoints and schemas into a new collection.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5.3 Setting Up Environment Variables in Postman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The collection comes pre-configured with two collection-level variables, making URL management completely dynamic: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{{base_url}}: </w:t>
      </w:r>
      <w:r>
        <w:rPr>
          <w:rFonts w:ascii="Calibri" w:hAnsi="Calibri"/>
          <w:color w:val="2D3748"/>
          <w:sz w:val="20"/>
        </w:rPr>
        <w:t>Set to http://127.0.0.1:8000 (adjust if hosting remotely or in a container).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{{session_id}}: </w:t>
      </w:r>
      <w:r>
        <w:rPr>
          <w:rFonts w:ascii="Calibri" w:hAnsi="Calibri"/>
          <w:color w:val="2D3748"/>
          <w:sz w:val="20"/>
        </w:rPr>
        <w:t>Set to postman_demo_session (used to link multi-turn conversational queries).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5.4 Comprehensive Endpoint Execution Walkthrough in Postman</w:t>
      </w:r>
    </w:p>
    <w:p>
      <w:pPr>
        <w:spacing w:before="120" w:after="40"/>
      </w:pPr>
      <w:r>
        <w:rPr>
          <w:rFonts w:ascii="Calibri" w:hAnsi="Calibri"/>
          <w:b/>
          <w:color w:val="4A5568"/>
          <w:sz w:val="19"/>
        </w:rPr>
        <w:t>Example 1: Standard Hybrid RAG Query in Postman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16" w:space="0" w:color="71809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7"/>
              </w:rPr>
              <w:t>POST {{base_url}}/api/query</w:t>
              <w:br/>
              <w:t>Headers:</w:t>
              <w:br/>
              <w:t xml:space="preserve">  Content-Type: application/json</w:t>
              <w:br/>
              <w:br/>
              <w:t>Body (raw JSON):</w:t>
              <w:br/>
              <w:t>{</w:t>
              <w:br/>
              <w:t xml:space="preserve">  "query": "What are the core differences between Simple, Hybrid, and Graph RAG?",</w:t>
              <w:br/>
              <w:t xml:space="preserve">  "rag_type": "hybrid",</w:t>
              <w:br/>
              <w:t xml:space="preserve">  "backend": "gemini",</w:t>
              <w:br/>
              <w:t xml:space="preserve">  "language": "en",</w:t>
              <w:br/>
              <w:t xml:space="preserve">  "mode": "general",</w:t>
              <w:br/>
              <w:t xml:space="preserve">  "top_k": 4,</w:t>
              <w:br/>
              <w:t xml:space="preserve">  "use_cache": true,</w:t>
              <w:br/>
              <w:t xml:space="preserve">  "compress_context": false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120" w:after="40"/>
      </w:pPr>
      <w:r>
        <w:rPr>
          <w:rFonts w:ascii="Calibri" w:hAnsi="Calibri"/>
          <w:b/>
          <w:color w:val="4A5568"/>
          <w:sz w:val="19"/>
        </w:rPr>
        <w:t>Example 2: Multilingual Hindi Query in Postman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16" w:space="0" w:color="71809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7"/>
              </w:rPr>
              <w:t>POST {{base_url}}/api/query</w:t>
              <w:br/>
              <w:t>Headers:</w:t>
              <w:br/>
              <w:t xml:space="preserve">  Content-Type: application/json</w:t>
              <w:br/>
              <w:br/>
              <w:t>Body (raw JSON):</w:t>
              <w:br/>
              <w:t>{</w:t>
              <w:br/>
              <w:t xml:space="preserve">  "query": "हाइब्रिड RAG और ग्राफ RAG की मुख्य विशेषताएं क्या हैं?",</w:t>
              <w:br/>
              <w:t xml:space="preserve">  "rag_type": "hybrid",</w:t>
              <w:br/>
              <w:t xml:space="preserve">  "language": "hi",</w:t>
              <w:br/>
              <w:t xml:space="preserve">  "mode": "general",</w:t>
              <w:br/>
              <w:t xml:space="preserve">  "top_k": 3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120" w:after="40"/>
      </w:pPr>
      <w:r>
        <w:rPr>
          <w:rFonts w:ascii="Calibri" w:hAnsi="Calibri"/>
          <w:b/>
          <w:color w:val="4A5568"/>
          <w:sz w:val="19"/>
        </w:rPr>
        <w:t>Example 3: PEP 8 Python Code Generation Mode in Postman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16" w:space="0" w:color="71809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7"/>
              </w:rPr>
              <w:t>POST {{base_url}}/api/query</w:t>
              <w:br/>
              <w:t>Headers:</w:t>
              <w:br/>
              <w:t xml:space="preserve">  Content-Type: application/json</w:t>
              <w:br/>
              <w:br/>
              <w:t>Body (raw JSON):</w:t>
              <w:br/>
              <w:t>{</w:t>
              <w:br/>
              <w:t xml:space="preserve">  "query": "Write a Python function to compute Reciprocal Rank Fusion given two ranked lists",</w:t>
              <w:br/>
              <w:t xml:space="preserve">  "rag_type": "hybrid",</w:t>
              <w:br/>
              <w:t xml:space="preserve">  "mode": "code",</w:t>
              <w:br/>
              <w:t xml:space="preserve">  "top_k": 3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120" w:after="40"/>
      </w:pPr>
      <w:r>
        <w:rPr>
          <w:rFonts w:ascii="Calibri" w:hAnsi="Calibri"/>
          <w:b/>
          <w:color w:val="4A5568"/>
          <w:sz w:val="19"/>
        </w:rPr>
        <w:t>Example 4: Multi-Turn Dialogue with Coreference Resolution in Postman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16" w:space="0" w:color="71809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7"/>
              </w:rPr>
              <w:t>// Turn 1:</w:t>
              <w:br/>
              <w:t>POST {{base_url}}/api/query</w:t>
              <w:br/>
              <w:t>{</w:t>
              <w:br/>
              <w:t xml:space="preserve">  "query": "What is Qdrant?",</w:t>
              <w:br/>
              <w:t xml:space="preserve">  "rag_type": "hybrid",</w:t>
              <w:br/>
              <w:t xml:space="preserve">  "session_id": "team_demo_session"</w:t>
              <w:br/>
              <w:t>}</w:t>
              <w:br/>
              <w:br/>
              <w:t>// Turn 2 (Follow-up with pronoun 'it'):</w:t>
              <w:br/>
              <w:t>POST {{base_url}}/api/query</w:t>
              <w:br/>
              <w:t>{</w:t>
              <w:br/>
              <w:t xml:space="preserve">  "query": "Does it support fast filtering and local disk storage?",</w:t>
              <w:br/>
              <w:t xml:space="preserve">  "rag_type": "hybrid",</w:t>
              <w:br/>
              <w:t xml:space="preserve">  "session_id": "team_demo_session"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120" w:after="40"/>
      </w:pPr>
      <w:r>
        <w:rPr>
          <w:rFonts w:ascii="Calibri" w:hAnsi="Calibri"/>
          <w:b/>
          <w:color w:val="4A5568"/>
          <w:sz w:val="19"/>
        </w:rPr>
        <w:t>Example 5: Multipart File Upload in Postman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16" w:space="0" w:color="71809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7"/>
              </w:rPr>
              <w:t>POST {{base_url}}/api/upload</w:t>
              <w:br/>
              <w:t>Headers:</w:t>
              <w:br/>
              <w:t xml:space="preserve">  (Leave Content-Type blank - Postman sets multipart/form-data boundary automatically)</w:t>
              <w:br/>
              <w:br/>
              <w:t>Body (form-data):</w:t>
              <w:br/>
              <w:t xml:space="preserve">  file                 -&gt; (Select File: executive_summary.pdf)</w:t>
              <w:br/>
              <w:t xml:space="preserve">  chunking_strategy    -&gt; semantic</w:t>
              <w:br/>
              <w:t xml:space="preserve">  embedding_strategy   -&gt; gemini</w:t>
              <w:br/>
              <w:t xml:space="preserve">  chunk_size           -&gt; 500</w:t>
              <w:br/>
              <w:t xml:space="preserve">  chunk_overlap        -&gt; 100</w:t>
              <w:br/>
              <w:t xml:space="preserve">  extract_graph        -&gt; true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4"/>
        </w:rPr>
        <w:t>6. Multi-Level Evaluation &amp; Corruption Stress Testing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OmniRAG provides an automated diagnostic lab that quantifies system performance across three levels and stress-tests context degradation under simulated adversarial conditions: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 / Diagnostic</w:t>
            </w:r>
          </w:p>
        </w:tc>
        <w:tc>
          <w:tcPr>
            <w:tcW w:type="dxa" w:w="2016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Score Range</w:t>
            </w:r>
          </w:p>
        </w:tc>
        <w:tc>
          <w:tcPr>
            <w:tcW w:type="dxa" w:w="4752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 and Significance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Prompt Clarity Score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0.0 to 1.0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Quantifies question specificity and linguistic clarity. Penalizes ambiguous, vague, or underspecified queries.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Prompt Injection Risk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0.0 to 1.0</w:t>
            </w:r>
          </w:p>
        </w:tc>
        <w:tc>
          <w:tcPr>
            <w:tcW w:type="dxa" w:w="475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Scans for prompt injection attacks, jailbreak phrases (e.g. 'ignore previous instructions'), and system prompt leaks.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Faithfulness Score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0.0 to 1.0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Measures factual consistency: Computes the proportion of claims in the generated response that are directly grounded in retrieved passages.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Hallucination Rate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0.0 to 1.0</w:t>
            </w:r>
          </w:p>
        </w:tc>
        <w:tc>
          <w:tcPr>
            <w:tcW w:type="dxa" w:w="475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Calculated as 1.0 - Faithfulness. Measures the frequency of ungrounded or invented claims.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Answer Relevancy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0.0 to 1.0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Measures semantic cosine similarity between the user's intent and the response, penalizing off-topic tangents.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Format Adherence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0.0 to 1.0</w:t>
            </w:r>
          </w:p>
        </w:tc>
        <w:tc>
          <w:tcPr>
            <w:tcW w:type="dxa" w:w="475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Validates strict compliance with requested output formats (e.g., valid PEP 8 Markdown code blocks or Hindi Devanagari script).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Corruption Robustness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0.0 to 1.0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Measures the system's ability to maintain accuracy when context passages are corrupted with OCR typos, token dropping, and distractor noise.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A365D"/>
          <w:sz w:val="34"/>
        </w:rPr>
        <w:t>7. Latency Profiling &amp; Performance Optimizations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In production enterprise deployments, response latency and infrastructure costs are paramount. OmniRAG integrates four built-in performance optimization techniques: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1. In-Memory Semantic Vector Response Cache: </w:t>
      </w:r>
      <w:r>
        <w:rPr>
          <w:rFonts w:ascii="Calibri" w:hAnsi="Calibri"/>
          <w:color w:val="2D3748"/>
          <w:sz w:val="20"/>
        </w:rPr>
        <w:t>Maintains an in-memory vector cache of query embeddings and verified responses. Incoming queries with cosine similarity &gt;= 0.92 return in &lt;10ms without invoking Qdrant search or calling external LLM APIs.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2. Context Compression &amp; Sentence Pruning: </w:t>
      </w:r>
      <w:r>
        <w:rPr>
          <w:rFonts w:ascii="Calibri" w:hAnsi="Calibri"/>
          <w:color w:val="2D3748"/>
          <w:sz w:val="20"/>
        </w:rPr>
        <w:t>Applies sentence-level relevance ranking to extract only the most informative sentences from retrieved chunks, reducing prompt token counts by 30-50% and decreasing LLM generation latency.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3. HyDE (Hypothetical Document Embeddings): </w:t>
      </w:r>
      <w:r>
        <w:rPr>
          <w:rFonts w:ascii="Calibri" w:hAnsi="Calibri"/>
          <w:color w:val="2D3748"/>
          <w:sz w:val="20"/>
        </w:rPr>
        <w:t>Synthesizes an ideal hypothetical answer to search for semantically relevant text when the user query is too brief or abstract.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4. Real-Time Telemetry Profiling: </w:t>
      </w:r>
      <w:r>
        <w:rPr>
          <w:rFonts w:ascii="Calibri" w:hAnsi="Calibri"/>
          <w:color w:val="2D3748"/>
          <w:sz w:val="20"/>
        </w:rPr>
        <w:t>Measures fine-grained timing breakdowns for every request: Dense retrieval time (ms), Sparse BM25 search time (ms), RRF fusion time (ms), Time to First Token (TTFT ms), and Tokens Per Second (TPS).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4"/>
        </w:rPr>
        <w:t>8. Production Deployment &amp; Troubleshooting FAQ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8.1 PostgreSQL vs. SQLite Configuration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By default, OmniRAG boots with SQLite fallback if PostgreSQL is not detected. For production environments with high concurrency, configure PostgreSQL in your .env file or run the automated setup script:</w:t>
      </w:r>
    </w:p>
    <w:p>
      <w:pPr>
        <w:spacing w:before="120" w:after="40"/>
      </w:pPr>
      <w:r>
        <w:rPr>
          <w:rFonts w:ascii="Calibri" w:hAnsi="Calibri"/>
          <w:b/>
          <w:color w:val="4A5568"/>
          <w:sz w:val="19"/>
        </w:rPr>
        <w:t>Automated PostgreSQL Setup Command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16" w:space="0" w:color="71809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7"/>
              </w:rPr>
              <w:t>python setup_postgres.py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8.2 Frequently Asked Questions (FAQ)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Q: Can I run this system completely offline without internet? </w:t>
      </w:r>
      <w:r>
        <w:rPr>
          <w:rFonts w:ascii="Calibri" w:hAnsi="Calibri"/>
          <w:color w:val="2D3748"/>
          <w:sz w:val="20"/>
        </w:rPr>
        <w:t>Yes. In your .env file, set EMBEDDING_PROVIDER=local and point LLM_BACKEND to a local vLLM or SGLang instance. The system will use deterministic 768-d local hashing embeddings and local Qdrant disk storage.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Q: How do I clear the semantic cache if documents are updated? </w:t>
      </w:r>
      <w:r>
        <w:rPr>
          <w:rFonts w:ascii="Calibri" w:hAnsi="Calibri"/>
          <w:color w:val="2D3748"/>
          <w:sz w:val="20"/>
        </w:rPr>
        <w:t>Send a POST request to /api/cache/clear via Swagger UI, Postman, or click the 'Clear Cache' button on the Telemetry tab in the web dashboard.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Q: What file formats are supported for document upload? </w:t>
      </w:r>
      <w:r>
        <w:rPr>
          <w:rFonts w:ascii="Calibri" w:hAnsi="Calibri"/>
          <w:color w:val="2D3748"/>
          <w:sz w:val="20"/>
        </w:rPr>
        <w:t>OmniRAG natively supports PDF (.pdf), CSV (.csv), Excel spreadsheets (.xlsx, .xls), Microsoft Word (.docx, .doc), and plain text (.txt).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Q: How do I inspect active multi-turn sessions? </w:t>
      </w:r>
      <w:r>
        <w:rPr>
          <w:rFonts w:ascii="Calibri" w:hAnsi="Calibri"/>
          <w:color w:val="2D3748"/>
          <w:sz w:val="20"/>
        </w:rPr>
        <w:t>Navigate to GET /api/sessions in Swagger UI or Postman to view all stored sessions, their message counts, and creation timestamps.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4"/>
        </w:rPr>
        <w:t>9. Automated Verification &amp; Quality Sign-Off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The OmniRAG platform includes an automated end-to-end test suite in tests/test_all.py covering all 10 major functional subsystems. All 10 tests execute and pass cleanly in under 70 seconds: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728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040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Subsystem Verified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test_01_parsers_all_formats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PASSED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Verification of document parsers for PDF, CSV, XLSX, DOCX, and TXT.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test_02_chunking_strategies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PASSED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Validation of Recursive, Semantic Sentence, and Structured Table chunkers.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test_03_embeddings_and_vector_store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PASSED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768-dim embeddings validation and Qdrant storage/search.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test_04_scoring_and_rrf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PASSED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BM25Okapi lexical ranking and Reciprocal Rank Fusion calculation (k=60).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test_05_three_rag_types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PASSED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Execution of Simple RAG, Hybrid RAG, and Graph RAG pipelines.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test_06_multilingual_and_code_mode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PASSED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Grounded Hindi Devanagari synthesis and PEP 8 Python code generation.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test_07_evaluations_and_corruption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PASSED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Prompt evaluation, Response faithfulness, and simulated Corruption stress test.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test_08_semantic_cache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PASSED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Cache hit detection and sub-10ms response retrieval from memory.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test_09_api_endpoints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PASSED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FastAPI REST API endpoints (/api/health, /api/documents, /api/query, /api/graph, /api/benchmark, /api/sessions).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test_10_conversational_rag_with_memory</w:t>
            </w:r>
          </w:p>
        </w:tc>
        <w:tc>
          <w:tcPr>
            <w:tcW w:type="dxa" w:w="1728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PASSED</w:t>
            </w:r>
          </w:p>
        </w:tc>
        <w:tc>
          <w:tcPr>
            <w:tcW w:type="dxa" w:w="5040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Multi-turn conversational session memory, coreference resolution, and persistent message tracking.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A365D"/>
          <w:sz w:val="34"/>
        </w:rPr>
        <w:t>10. Multi-Machine Installation &amp; Developer Onboarding Guide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This chapter provides complete instructions to set up, configure, run, and code on the OmniRAG platform when moving to a completely new computer (Windows, macOS, or Linux).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10.1 System Prerequisites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016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Recommended Version</w:t>
            </w:r>
          </w:p>
        </w:tc>
        <w:tc>
          <w:tcPr>
            <w:tcW w:type="dxa" w:w="4752"/>
            <w:shd w:fill="1A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Notes / Instructions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Operating System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Windows 10/11, macOS 12+, Ubuntu 20.04+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Fully cross-platform pure Python &amp; FastAPI codebase.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Python Runtime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Python 3.10 to 3.12 (3.11 Recommended)</w:t>
            </w:r>
          </w:p>
        </w:tc>
        <w:tc>
          <w:tcPr>
            <w:tcW w:type="dxa" w:w="475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Python 3.11 provides the fastest execution and pre-built wheels.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Git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Git 2.30+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Required to clone repository and track versions.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Google Gemini API Key</w:t>
            </w:r>
          </w:p>
        </w:tc>
        <w:tc>
          <w:tcPr>
            <w:tcW w:type="dxa" w:w="201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Free tier from aistudio.google.com</w:t>
            </w:r>
          </w:p>
        </w:tc>
        <w:tc>
          <w:tcPr>
            <w:tcW w:type="dxa" w:w="4752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Optional: Can run fully offline using local fallback embedder.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PostgreSQL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Version 14+ (Optional)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D3748"/>
                <w:sz w:val="18"/>
              </w:rPr>
              <w:t>Not required: Zero-config SQLite automatically acts as fallback.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10.2 Five-Minute Quickstart (Terminal Commands)</w:t>
      </w:r>
    </w:p>
    <w:p>
      <w:pPr>
        <w:spacing w:before="120" w:after="40"/>
      </w:pPr>
      <w:r>
        <w:rPr>
          <w:rFonts w:ascii="Calibri" w:hAnsi="Calibri"/>
          <w:b/>
          <w:color w:val="4A5568"/>
          <w:sz w:val="19"/>
        </w:rPr>
        <w:t>Standard Multi-Platform Terminal Setup 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16" w:space="0" w:color="718096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7"/>
              </w:rPr>
              <w:t># 1. Clone the repository</w:t>
              <w:br/>
              <w:t>git clone &lt;repo-url&gt;</w:t>
              <w:br/>
              <w:t>cd RAG_FINAL_PROJECT</w:t>
              <w:br/>
              <w:br/>
              <w:t># 2. Create and activate a clean virtual environment</w:t>
              <w:br/>
              <w:t>python -m venv venv</w:t>
              <w:br/>
              <w:t># Windows:</w:t>
              <w:br/>
              <w:t>.\venv\Scripts\activate</w:t>
              <w:br/>
              <w:t># macOS/Linux: source venv/bin/activate</w:t>
              <w:br/>
              <w:br/>
              <w:t># 3. Upgrade pip and install all dependencies</w:t>
              <w:br/>
              <w:t>python -m pip install --upgrade pip</w:t>
              <w:br/>
              <w:t>pip install -r requirements.txt</w:t>
              <w:br/>
              <w:br/>
              <w:t># 4. Copy environment configuration</w:t>
              <w:br/>
              <w:t># Windows: Copy-Item .env.example .env  |  macOS/Linux: cp .env.example .env</w:t>
              <w:br/>
              <w:t># Open .env and add your GEMINI_API_KEY</w:t>
              <w:br/>
              <w:br/>
              <w:t># 5. Generate test datasets and index them</w:t>
              <w:br/>
              <w:t>python create_samples.py</w:t>
              <w:br/>
              <w:t>python index.py --all-samples</w:t>
              <w:br/>
              <w:br/>
              <w:t># 6. Run automated test suite (verifies 10/10 tests)</w:t>
              <w:br/>
              <w:t>python -m unittest tests/test_all.py</w:t>
              <w:br/>
              <w:br/>
              <w:t># 7. Start application server</w:t>
              <w:br/>
              <w:t>python main.py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10.3 Developer Blueprint: How to Code &amp; Extend OmniRAG</w:t>
      </w:r>
    </w:p>
    <w:p>
      <w:pPr>
        <w:spacing w:before="0" w:after="100" w:line="276" w:lineRule="auto"/>
      </w:pPr>
      <w:r>
        <w:rPr>
          <w:rFonts w:ascii="Calibri" w:hAnsi="Calibri"/>
          <w:color w:val="2D3748"/>
          <w:sz w:val="21"/>
        </w:rPr>
        <w:t>When extending or developing new capabilities on another computer: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Adding Chunkers (rag/chunking.py): </w:t>
      </w:r>
      <w:r>
        <w:rPr>
          <w:rFonts w:ascii="Calibri" w:hAnsi="Calibri"/>
          <w:color w:val="2D3748"/>
          <w:sz w:val="20"/>
        </w:rPr>
        <w:t>Subclass BaseChunker and register inside get_chunker(strategy_name).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Adding LLM Engines (llm/engine_factory.py): </w:t>
      </w:r>
      <w:r>
        <w:rPr>
          <w:rFonts w:ascii="Calibri" w:hAnsi="Calibri"/>
          <w:color w:val="2D3748"/>
          <w:sz w:val="20"/>
        </w:rPr>
        <w:t>Implement BaseLLMEngine (e.g. Ollama, Claude, DeepSeek) and register in get_llm_engine().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Tuning Scoring Algorithms (rag/scoring.py): </w:t>
      </w:r>
      <w:r>
        <w:rPr>
          <w:rFonts w:ascii="Calibri" w:hAnsi="Calibri"/>
          <w:color w:val="2D3748"/>
          <w:sz w:val="20"/>
        </w:rPr>
        <w:t>Fine-tune BM25 k1 and b values or adjust Reciprocal Rank Fusion k constant.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Writing New Automated Tests (tests/test_all.py): </w:t>
      </w:r>
      <w:r>
        <w:rPr>
          <w:rFonts w:ascii="Calibri" w:hAnsi="Calibri"/>
          <w:color w:val="2D3748"/>
          <w:sz w:val="20"/>
        </w:rPr>
        <w:t>Add new test methods prefixed with test_ and run via python -m unittest.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Modifying the Dashboard (main.py): </w:t>
      </w:r>
      <w:r>
        <w:rPr>
          <w:rFonts w:ascii="Calibri" w:hAnsi="Calibri"/>
          <w:color w:val="2D3748"/>
          <w:sz w:val="20"/>
        </w:rPr>
        <w:t>Frontend HTML, CSS glassmorphic tokens, and Vanilla JS reside inside index_page().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10.4 Troubleshooting Common Platform Gotchas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Windows PowerShell Script Execution: </w:t>
      </w:r>
      <w:r>
        <w:rPr>
          <w:rFonts w:ascii="Calibri" w:hAnsi="Calibri"/>
          <w:color w:val="2D3748"/>
          <w:sz w:val="20"/>
        </w:rPr>
        <w:t>If script activation fails, execute: Set-ExecutionPolicy -Scope Process -ExecutionPolicy Bypass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Port 8000 Conflict: </w:t>
      </w:r>
      <w:r>
        <w:rPr>
          <w:rFonts w:ascii="Calibri" w:hAnsi="Calibri"/>
          <w:color w:val="2D3748"/>
          <w:sz w:val="20"/>
        </w:rPr>
        <w:t>Run on port 8080 via: uvicorn main:app --port 8080 --reload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Qdrant Directory Lock: </w:t>
      </w:r>
      <w:r>
        <w:rPr>
          <w:rFonts w:ascii="Calibri" w:hAnsi="Calibri"/>
          <w:color w:val="2D3748"/>
          <w:sz w:val="20"/>
        </w:rPr>
        <w:t>Only one process can access ./data/qdrant_storage concurrently. Ensure duplicate background scripts are closed.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A365D"/>
          <w:sz w:val="20"/>
        </w:rPr>
        <w:t xml:space="preserve">PostgreSQL Offline Warning: </w:t>
      </w:r>
      <w:r>
        <w:rPr>
          <w:rFonts w:ascii="Calibri" w:hAnsi="Calibri"/>
          <w:color w:val="2D3748"/>
          <w:sz w:val="20"/>
        </w:rPr>
        <w:t>OmniRAG gracefully falls back to ./data/rag_app.db without crashing. To use PostgreSQL, run python setup_postgres.py.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