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i88nwehoz761" w:id="0"/>
      <w:bookmarkEnd w:id="0"/>
      <w:r w:rsidDel="00000000" w:rsidR="00000000" w:rsidRPr="00000000">
        <w:rPr>
          <w:rtl w:val="0"/>
        </w:rPr>
        <w:t xml:space="preserve">Questions-1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difference between FileReader and BufferedReader?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do you create a new file in Java?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do you handle exceptions when performing file I/O operations in Java? Provide an example.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difference between FileInputStream and FileOutputStream? When would you use each?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Java program to read a text file line by line and print each line to the console.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do you append data to an existing file in Java?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Java program to copy the contents of one file to another.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Describe how you would handle large files that do not fit into memory when reading them in Java.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do you recursively list all files in a directory and its subdirectories? Provide a code example.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Java program to merge the contents of multiple text files into a single text file.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Java program to search for a specific word in a text file and count its occurrences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Java program to create a user registration system that stores user details (username, hashed password, email) in a CSV file. Implement methods for registration and login.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Java program to simulate a user login system. The program should prompt the user for a username and password, verify the credentials against stored data, and display a success or failure message.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Java program that implements a basic bank account balance checking system. The program should: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 user credentials from a CSV file (users.csv) containing username and hashed password pairs.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Prompt the user to enter their username and password.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Validate the entered credentials against the data stored in the CSV file.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If the credentials are valid, allow the user to check their bank account balance.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Display an appropriate message if the credentials are invalid or if the user is not found in the CSV file.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