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27341" w14:textId="77777777" w:rsidR="00707443" w:rsidRDefault="00707443" w:rsidP="00883D08">
      <w:pPr>
        <w:pStyle w:val="advice"/>
        <w:tabs>
          <w:tab w:val="center" w:pos="4961"/>
          <w:tab w:val="left" w:pos="8133"/>
        </w:tabs>
        <w:spacing w:before="0" w:after="0" w:line="240" w:lineRule="auto"/>
        <w:rPr>
          <w:rFonts w:cs="Arial"/>
          <w:sz w:val="28"/>
          <w:szCs w:val="28"/>
          <w:u w:val="none"/>
        </w:rPr>
      </w:pPr>
    </w:p>
    <w:p w14:paraId="049C6CC4" w14:textId="77777777" w:rsidR="00707443" w:rsidRPr="00B24FE8" w:rsidRDefault="00707443" w:rsidP="00707443">
      <w:pPr>
        <w:pStyle w:val="advice"/>
        <w:tabs>
          <w:tab w:val="center" w:pos="4961"/>
          <w:tab w:val="left" w:pos="8133"/>
        </w:tabs>
        <w:spacing w:before="0" w:after="0" w:line="240" w:lineRule="auto"/>
        <w:rPr>
          <w:rFonts w:cs="Arial"/>
          <w:sz w:val="28"/>
          <w:szCs w:val="28"/>
          <w:u w:val="none"/>
        </w:rPr>
      </w:pPr>
      <w:r>
        <w:rPr>
          <w:rStyle w:val="VCName"/>
        </w:rPr>
        <w:t xml:space="preserve">“ARKLOW </w:t>
      </w:r>
      <w:r w:rsidR="009B263E">
        <w:rPr>
          <w:rStyle w:val="VCName"/>
        </w:rPr>
        <w:t>VIKING</w:t>
      </w:r>
      <w:r>
        <w:rPr>
          <w:rStyle w:val="VCName"/>
        </w:rPr>
        <w:t xml:space="preserve">” </w:t>
      </w:r>
    </w:p>
    <w:p w14:paraId="0005611E" w14:textId="77777777" w:rsidR="009B263E" w:rsidRPr="00B65736" w:rsidRDefault="009B263E" w:rsidP="009B263E">
      <w:pPr>
        <w:pStyle w:val="advice"/>
        <w:spacing w:before="0" w:after="0" w:line="240" w:lineRule="auto"/>
        <w:rPr>
          <w:rStyle w:val="Date1"/>
        </w:rPr>
      </w:pPr>
      <w:r>
        <w:rPr>
          <w:rFonts w:cs="Arial"/>
          <w:sz w:val="24"/>
          <w:u w:val="none"/>
        </w:rPr>
        <w:t>GSS No.</w:t>
      </w:r>
      <w:r w:rsidRPr="00B65736">
        <w:rPr>
          <w:rFonts w:cs="Arial"/>
          <w:sz w:val="24"/>
          <w:u w:val="none"/>
        </w:rPr>
        <w:t xml:space="preserve"> </w:t>
      </w:r>
      <w:r w:rsidRPr="00B65736">
        <w:rPr>
          <w:rStyle w:val="GSS1"/>
          <w:sz w:val="24"/>
        </w:rPr>
        <w:t>31</w:t>
      </w:r>
      <w:r>
        <w:rPr>
          <w:rStyle w:val="GSS1"/>
          <w:sz w:val="24"/>
        </w:rPr>
        <w:t>6631</w:t>
      </w:r>
      <w:r w:rsidRPr="00B65736">
        <w:rPr>
          <w:rStyle w:val="GSS1"/>
          <w:sz w:val="24"/>
        </w:rPr>
        <w:t xml:space="preserve"> </w:t>
      </w:r>
      <w:r w:rsidRPr="00B65736">
        <w:rPr>
          <w:rFonts w:cs="Arial"/>
          <w:sz w:val="24"/>
          <w:u w:val="none"/>
        </w:rPr>
        <w:t xml:space="preserve">/ </w:t>
      </w:r>
      <w:r>
        <w:rPr>
          <w:rStyle w:val="LRef"/>
        </w:rPr>
        <w:t>UL</w:t>
      </w:r>
      <w:r w:rsidRPr="00B65736">
        <w:rPr>
          <w:rStyle w:val="LRef"/>
        </w:rPr>
        <w:t xml:space="preserve"> </w:t>
      </w:r>
      <w:r w:rsidRPr="00B65736">
        <w:rPr>
          <w:rFonts w:cs="Arial"/>
          <w:sz w:val="24"/>
          <w:u w:val="none"/>
        </w:rPr>
        <w:t xml:space="preserve">/ </w:t>
      </w:r>
      <w:r>
        <w:rPr>
          <w:rFonts w:cs="Arial"/>
          <w:sz w:val="24"/>
          <w:u w:val="none"/>
        </w:rPr>
        <w:t>13 February 2014</w:t>
      </w:r>
    </w:p>
    <w:p w14:paraId="696B5B11" w14:textId="77777777" w:rsidR="00707443" w:rsidRPr="00E41A79" w:rsidRDefault="00707443" w:rsidP="00707443">
      <w:pPr>
        <w:pStyle w:val="advice"/>
        <w:tabs>
          <w:tab w:val="center" w:pos="4961"/>
          <w:tab w:val="left" w:pos="8133"/>
        </w:tabs>
        <w:spacing w:before="0" w:after="0" w:line="240" w:lineRule="auto"/>
        <w:rPr>
          <w:rFonts w:cs="Arial"/>
          <w:sz w:val="28"/>
          <w:szCs w:val="28"/>
          <w:u w:val="none"/>
        </w:rPr>
      </w:pPr>
      <w:r w:rsidRPr="00E41A79">
        <w:rPr>
          <w:rFonts w:cs="Arial"/>
          <w:sz w:val="28"/>
          <w:szCs w:val="28"/>
          <w:u w:val="none"/>
        </w:rPr>
        <w:t xml:space="preserve">Assured: </w:t>
      </w:r>
      <w:r w:rsidR="009B263E">
        <w:rPr>
          <w:rFonts w:cs="Arial"/>
          <w:sz w:val="28"/>
          <w:szCs w:val="28"/>
          <w:u w:val="none"/>
        </w:rPr>
        <w:t>Arklow Shipping Ltd.</w:t>
      </w:r>
    </w:p>
    <w:p w14:paraId="56918A98" w14:textId="77777777" w:rsidR="00707443" w:rsidRDefault="00707443" w:rsidP="00707443">
      <w:pPr>
        <w:pStyle w:val="advice"/>
        <w:spacing w:before="0" w:after="0" w:line="240" w:lineRule="auto"/>
        <w:rPr>
          <w:rFonts w:cs="Arial"/>
          <w:szCs w:val="22"/>
        </w:rPr>
      </w:pPr>
    </w:p>
    <w:p w14:paraId="287ED4BE" w14:textId="77777777" w:rsidR="00707443" w:rsidRPr="00034E09" w:rsidRDefault="00707443" w:rsidP="00707443">
      <w:pPr>
        <w:pStyle w:val="advice"/>
        <w:spacing w:before="0" w:after="0" w:line="240" w:lineRule="auto"/>
        <w:rPr>
          <w:rFonts w:cs="Arial"/>
          <w:sz w:val="24"/>
        </w:rPr>
      </w:pPr>
      <w:r w:rsidRPr="00034E09">
        <w:rPr>
          <w:rFonts w:cs="Arial"/>
          <w:sz w:val="24"/>
        </w:rPr>
        <w:t>ADVICE SUMMARY</w:t>
      </w:r>
    </w:p>
    <w:p w14:paraId="24B4499A" w14:textId="77777777" w:rsidR="00707443" w:rsidRDefault="00707443" w:rsidP="00707443">
      <w:pPr>
        <w:pStyle w:val="advice"/>
        <w:spacing w:before="0" w:after="0" w:line="240" w:lineRule="auto"/>
        <w:rPr>
          <w:rFonts w:cs="Arial"/>
          <w:szCs w:val="22"/>
          <w:u w:val="none"/>
        </w:rPr>
      </w:pPr>
    </w:p>
    <w:p w14:paraId="337864D9" w14:textId="77777777" w:rsidR="00707443" w:rsidRPr="000F6CF6" w:rsidRDefault="00707443" w:rsidP="00707443">
      <w:pPr>
        <w:pStyle w:val="advice"/>
        <w:spacing w:before="0" w:after="0" w:line="240" w:lineRule="auto"/>
        <w:rPr>
          <w:rFonts w:cs="Arial"/>
          <w:szCs w:val="22"/>
          <w:u w: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7"/>
        <w:gridCol w:w="6461"/>
      </w:tblGrid>
      <w:tr w:rsidR="00707443" w:rsidRPr="00A0709C" w14:paraId="609C6929" w14:textId="77777777" w:rsidTr="00835AF3">
        <w:tc>
          <w:tcPr>
            <w:tcW w:w="3227" w:type="dxa"/>
          </w:tcPr>
          <w:p w14:paraId="2CC1B2BF" w14:textId="77777777" w:rsidR="00707443" w:rsidRPr="00A0709C" w:rsidRDefault="00707443" w:rsidP="00FE1BA3">
            <w:pPr>
              <w:pStyle w:val="advice"/>
              <w:spacing w:before="0" w:after="0" w:line="240" w:lineRule="auto"/>
              <w:jc w:val="both"/>
              <w:rPr>
                <w:rFonts w:cs="Arial"/>
                <w:szCs w:val="22"/>
                <w:u w:val="none"/>
              </w:rPr>
            </w:pPr>
            <w:r w:rsidRPr="00A0709C">
              <w:rPr>
                <w:rFonts w:cs="Arial"/>
                <w:szCs w:val="22"/>
                <w:u w:val="none"/>
              </w:rPr>
              <w:t>UCR / Reference:</w:t>
            </w:r>
          </w:p>
          <w:p w14:paraId="1DF32207" w14:textId="77777777" w:rsidR="00707443" w:rsidRPr="00A0709C" w:rsidRDefault="00707443" w:rsidP="00FE1BA3">
            <w:pPr>
              <w:pStyle w:val="advice"/>
              <w:spacing w:before="0" w:after="0" w:line="240" w:lineRule="auto"/>
              <w:jc w:val="both"/>
              <w:rPr>
                <w:rFonts w:cs="Arial"/>
                <w:szCs w:val="22"/>
                <w:u w:val="none"/>
              </w:rPr>
            </w:pPr>
          </w:p>
        </w:tc>
        <w:tc>
          <w:tcPr>
            <w:tcW w:w="6627" w:type="dxa"/>
          </w:tcPr>
          <w:p w14:paraId="136D3BD0" w14:textId="77777777" w:rsidR="00707443" w:rsidRPr="00BC2FB2" w:rsidRDefault="00BC2FB2" w:rsidP="009B263E">
            <w:pPr>
              <w:pStyle w:val="Heading1"/>
              <w:spacing w:line="240" w:lineRule="auto"/>
              <w:rPr>
                <w:b w:val="0"/>
              </w:rPr>
            </w:pPr>
            <w:r w:rsidRPr="00BC2FB2">
              <w:rPr>
                <w:b w:val="0"/>
              </w:rPr>
              <w:t>Not applicable</w:t>
            </w:r>
          </w:p>
        </w:tc>
      </w:tr>
      <w:tr w:rsidR="00707443" w:rsidRPr="00A0709C" w14:paraId="79097661" w14:textId="77777777" w:rsidTr="00835AF3">
        <w:tc>
          <w:tcPr>
            <w:tcW w:w="3227" w:type="dxa"/>
          </w:tcPr>
          <w:p w14:paraId="6B7B387D" w14:textId="77777777" w:rsidR="00707443" w:rsidRPr="00A0709C" w:rsidRDefault="00707443" w:rsidP="00FE1BA3">
            <w:pPr>
              <w:pStyle w:val="advice"/>
              <w:spacing w:before="0" w:after="0" w:line="240" w:lineRule="auto"/>
              <w:jc w:val="both"/>
              <w:rPr>
                <w:rFonts w:cs="Arial"/>
                <w:szCs w:val="22"/>
                <w:u w:val="none"/>
              </w:rPr>
            </w:pPr>
            <w:r w:rsidRPr="00A0709C">
              <w:rPr>
                <w:rFonts w:cs="Arial"/>
                <w:szCs w:val="22"/>
                <w:u w:val="none"/>
              </w:rPr>
              <w:t>Date and Nature of Casualty:</w:t>
            </w:r>
          </w:p>
        </w:tc>
        <w:tc>
          <w:tcPr>
            <w:tcW w:w="6627" w:type="dxa"/>
          </w:tcPr>
          <w:p w14:paraId="7132F125" w14:textId="77777777" w:rsidR="00707443" w:rsidRDefault="009B263E" w:rsidP="00FE1BA3">
            <w:pPr>
              <w:pStyle w:val="advice"/>
              <w:spacing w:before="0" w:after="0" w:line="240" w:lineRule="auto"/>
              <w:jc w:val="left"/>
              <w:rPr>
                <w:rFonts w:cs="Arial"/>
                <w:b w:val="0"/>
                <w:szCs w:val="22"/>
                <w:u w:val="none"/>
              </w:rPr>
            </w:pPr>
            <w:r w:rsidRPr="009B263E">
              <w:rPr>
                <w:rFonts w:cs="Arial"/>
                <w:b w:val="0"/>
                <w:szCs w:val="22"/>
                <w:u w:val="none"/>
              </w:rPr>
              <w:t>09 February 2014 – Heavy weather damage to the foredeck resulting in the flooding of the forward spaces.</w:t>
            </w:r>
          </w:p>
          <w:p w14:paraId="4A59FB46" w14:textId="77777777" w:rsidR="00BC2FB2" w:rsidRPr="009B263E" w:rsidRDefault="00BC2FB2" w:rsidP="00FE1BA3">
            <w:pPr>
              <w:pStyle w:val="advice"/>
              <w:spacing w:before="0" w:after="0" w:line="240" w:lineRule="auto"/>
              <w:jc w:val="left"/>
              <w:rPr>
                <w:rFonts w:cs="Arial"/>
                <w:szCs w:val="22"/>
                <w:u w:val="none"/>
              </w:rPr>
            </w:pPr>
          </w:p>
        </w:tc>
      </w:tr>
      <w:tr w:rsidR="00707443" w:rsidRPr="00A0709C" w14:paraId="089E0975" w14:textId="77777777" w:rsidTr="00835AF3">
        <w:tc>
          <w:tcPr>
            <w:tcW w:w="3227" w:type="dxa"/>
          </w:tcPr>
          <w:p w14:paraId="7B0F7227" w14:textId="77777777" w:rsidR="00707443" w:rsidRPr="00A0709C" w:rsidRDefault="00707443" w:rsidP="00FE1BA3">
            <w:pPr>
              <w:pStyle w:val="advice"/>
              <w:spacing w:before="0" w:after="0" w:line="240" w:lineRule="auto"/>
              <w:jc w:val="both"/>
              <w:rPr>
                <w:rFonts w:cs="Arial"/>
                <w:szCs w:val="22"/>
                <w:u w:val="none"/>
              </w:rPr>
            </w:pPr>
            <w:r w:rsidRPr="00A0709C">
              <w:rPr>
                <w:rFonts w:cs="Arial"/>
                <w:szCs w:val="22"/>
                <w:u w:val="none"/>
              </w:rPr>
              <w:t>Description of Damage:</w:t>
            </w:r>
          </w:p>
        </w:tc>
        <w:tc>
          <w:tcPr>
            <w:tcW w:w="6627" w:type="dxa"/>
          </w:tcPr>
          <w:p w14:paraId="1A9B3962" w14:textId="77777777" w:rsidR="00707443" w:rsidRDefault="009B263E" w:rsidP="00FE1BA3">
            <w:pPr>
              <w:pStyle w:val="advice"/>
              <w:spacing w:before="0" w:after="0" w:line="240" w:lineRule="auto"/>
              <w:jc w:val="left"/>
              <w:rPr>
                <w:rFonts w:cs="Arial"/>
                <w:b w:val="0"/>
                <w:u w:val="none"/>
              </w:rPr>
            </w:pPr>
            <w:r>
              <w:rPr>
                <w:rFonts w:cs="Arial"/>
                <w:b w:val="0"/>
                <w:u w:val="none"/>
              </w:rPr>
              <w:t xml:space="preserve">Damage to wavebreak, water damage to bowthruster, </w:t>
            </w:r>
            <w:r w:rsidR="00F64EA5" w:rsidRPr="00DB040D">
              <w:rPr>
                <w:rFonts w:cs="Arial"/>
                <w:b w:val="0"/>
                <w:u w:val="none"/>
              </w:rPr>
              <w:t xml:space="preserve">CO² </w:t>
            </w:r>
            <w:r>
              <w:rPr>
                <w:rFonts w:cs="Arial"/>
                <w:b w:val="0"/>
                <w:u w:val="none"/>
              </w:rPr>
              <w:t xml:space="preserve"> room, emergency fire pump and electrical equipment and panels. Loss of ropes, paint and chemicals.</w:t>
            </w:r>
          </w:p>
          <w:p w14:paraId="4FF517C7" w14:textId="77777777" w:rsidR="00BC2FB2" w:rsidRPr="00A0709C" w:rsidRDefault="00BC2FB2" w:rsidP="00FE1BA3">
            <w:pPr>
              <w:pStyle w:val="advice"/>
              <w:spacing w:before="0" w:after="0" w:line="240" w:lineRule="auto"/>
              <w:jc w:val="left"/>
              <w:rPr>
                <w:rFonts w:cs="Arial"/>
                <w:b w:val="0"/>
                <w:szCs w:val="22"/>
                <w:u w:val="none"/>
              </w:rPr>
            </w:pPr>
          </w:p>
        </w:tc>
      </w:tr>
      <w:tr w:rsidR="00707443" w:rsidRPr="00A0709C" w14:paraId="4917C32A" w14:textId="77777777" w:rsidTr="00A3431A">
        <w:trPr>
          <w:trHeight w:val="2385"/>
        </w:trPr>
        <w:tc>
          <w:tcPr>
            <w:tcW w:w="3227" w:type="dxa"/>
          </w:tcPr>
          <w:p w14:paraId="31DD9104" w14:textId="77777777" w:rsidR="00707443" w:rsidRPr="00A0709C" w:rsidRDefault="00707443" w:rsidP="00FE1BA3">
            <w:pPr>
              <w:pStyle w:val="advice"/>
              <w:spacing w:before="0" w:after="0" w:line="240" w:lineRule="auto"/>
              <w:jc w:val="both"/>
              <w:rPr>
                <w:rFonts w:cs="Arial"/>
                <w:szCs w:val="22"/>
                <w:u w:val="none"/>
              </w:rPr>
            </w:pPr>
            <w:r w:rsidRPr="00A0709C">
              <w:rPr>
                <w:rFonts w:cs="Arial"/>
                <w:szCs w:val="22"/>
                <w:u w:val="none"/>
              </w:rPr>
              <w:t>Nature of Repairs:</w:t>
            </w:r>
          </w:p>
        </w:tc>
        <w:tc>
          <w:tcPr>
            <w:tcW w:w="6627" w:type="dxa"/>
          </w:tcPr>
          <w:p w14:paraId="1C11132F" w14:textId="77777777" w:rsidR="00707443" w:rsidRDefault="00DB040D" w:rsidP="00835AF3">
            <w:pPr>
              <w:pStyle w:val="advice"/>
              <w:spacing w:before="0" w:after="0" w:line="240" w:lineRule="auto"/>
              <w:jc w:val="left"/>
              <w:rPr>
                <w:rFonts w:cs="Arial"/>
                <w:b w:val="0"/>
                <w:u w:val="none"/>
              </w:rPr>
            </w:pPr>
            <w:r>
              <w:rPr>
                <w:rFonts w:cs="Arial"/>
                <w:b w:val="0"/>
                <w:u w:val="none"/>
              </w:rPr>
              <w:t>1</w:t>
            </w:r>
            <w:r w:rsidR="00707443">
              <w:rPr>
                <w:rFonts w:cs="Arial"/>
                <w:b w:val="0"/>
                <w:u w:val="none"/>
              </w:rPr>
              <w:t>.Temporary repairs require:</w:t>
            </w:r>
          </w:p>
          <w:p w14:paraId="5619A58D" w14:textId="77777777" w:rsidR="00835AF3" w:rsidRDefault="00835AF3" w:rsidP="00835AF3">
            <w:pPr>
              <w:pStyle w:val="advice"/>
              <w:spacing w:before="0" w:after="0" w:line="240" w:lineRule="auto"/>
              <w:jc w:val="left"/>
              <w:rPr>
                <w:rFonts w:cs="Arial"/>
                <w:b w:val="0"/>
                <w:u w:val="none"/>
              </w:rPr>
            </w:pPr>
            <w:r>
              <w:rPr>
                <w:rFonts w:cs="Arial"/>
                <w:b w:val="0"/>
                <w:u w:val="none"/>
              </w:rPr>
              <w:t>Steel repairs to the foredeck and wavebre</w:t>
            </w:r>
            <w:r w:rsidR="00DB040D">
              <w:rPr>
                <w:rFonts w:cs="Arial"/>
                <w:b w:val="0"/>
                <w:u w:val="none"/>
              </w:rPr>
              <w:t>a</w:t>
            </w:r>
            <w:r>
              <w:rPr>
                <w:rFonts w:cs="Arial"/>
                <w:b w:val="0"/>
                <w:u w:val="none"/>
              </w:rPr>
              <w:t>k</w:t>
            </w:r>
          </w:p>
          <w:p w14:paraId="30F0E3E5" w14:textId="77777777" w:rsidR="00835AF3" w:rsidRDefault="00835AF3" w:rsidP="00835AF3">
            <w:pPr>
              <w:pStyle w:val="advice"/>
              <w:spacing w:before="0" w:after="0" w:line="240" w:lineRule="auto"/>
              <w:jc w:val="left"/>
              <w:rPr>
                <w:rFonts w:cs="Arial"/>
                <w:b w:val="0"/>
                <w:u w:val="none"/>
              </w:rPr>
            </w:pPr>
            <w:r>
              <w:rPr>
                <w:rFonts w:cs="Arial"/>
                <w:b w:val="0"/>
                <w:u w:val="none"/>
              </w:rPr>
              <w:t>Renewal of electrical components and emergency fire pump motor.</w:t>
            </w:r>
          </w:p>
          <w:p w14:paraId="2463A195" w14:textId="77777777" w:rsidR="00835AF3" w:rsidRDefault="00835AF3" w:rsidP="00835AF3">
            <w:pPr>
              <w:pStyle w:val="advice"/>
              <w:spacing w:before="0" w:after="0" w:line="240" w:lineRule="auto"/>
              <w:jc w:val="left"/>
              <w:rPr>
                <w:rFonts w:cs="Arial"/>
                <w:b w:val="0"/>
                <w:u w:val="none"/>
              </w:rPr>
            </w:pPr>
            <w:r>
              <w:rPr>
                <w:rFonts w:cs="Arial"/>
                <w:b w:val="0"/>
                <w:u w:val="none"/>
              </w:rPr>
              <w:t>Replacement of water damaged safety equipment and mooring ropes.</w:t>
            </w:r>
          </w:p>
          <w:p w14:paraId="1D3A9F5B" w14:textId="77777777" w:rsidR="00835AF3" w:rsidRDefault="00835AF3" w:rsidP="00835AF3">
            <w:pPr>
              <w:pStyle w:val="advice"/>
              <w:spacing w:before="0" w:after="0" w:line="240" w:lineRule="auto"/>
              <w:jc w:val="left"/>
              <w:rPr>
                <w:rFonts w:cs="Arial"/>
                <w:b w:val="0"/>
                <w:u w:val="none"/>
              </w:rPr>
            </w:pPr>
            <w:r>
              <w:rPr>
                <w:rFonts w:cs="Arial"/>
                <w:b w:val="0"/>
                <w:u w:val="none"/>
              </w:rPr>
              <w:t>Fillin</w:t>
            </w:r>
            <w:r w:rsidRPr="00DB040D">
              <w:rPr>
                <w:rFonts w:cs="Arial"/>
                <w:b w:val="0"/>
                <w:u w:val="none"/>
              </w:rPr>
              <w:t xml:space="preserve">g of </w:t>
            </w:r>
            <w:r w:rsidR="00DB040D" w:rsidRPr="00DB040D">
              <w:rPr>
                <w:b w:val="0"/>
                <w:u w:val="none"/>
              </w:rPr>
              <w:t xml:space="preserve">CO² </w:t>
            </w:r>
            <w:r w:rsidR="00DB040D" w:rsidRPr="00DB040D">
              <w:rPr>
                <w:rFonts w:cs="Arial"/>
                <w:b w:val="0"/>
                <w:u w:val="none"/>
              </w:rPr>
              <w:t>bottles</w:t>
            </w:r>
            <w:r>
              <w:rPr>
                <w:rFonts w:cs="Arial"/>
                <w:b w:val="0"/>
                <w:u w:val="none"/>
              </w:rPr>
              <w:t xml:space="preserve"> and service/ test.</w:t>
            </w:r>
          </w:p>
          <w:p w14:paraId="6D0031CF" w14:textId="77777777" w:rsidR="00707443" w:rsidRDefault="00835AF3" w:rsidP="00835AF3">
            <w:pPr>
              <w:pStyle w:val="advice"/>
              <w:spacing w:before="0" w:after="0" w:line="240" w:lineRule="auto"/>
              <w:jc w:val="left"/>
              <w:rPr>
                <w:rFonts w:cs="Arial"/>
                <w:b w:val="0"/>
                <w:u w:val="none"/>
              </w:rPr>
            </w:pPr>
            <w:r>
              <w:rPr>
                <w:rFonts w:cs="Arial"/>
                <w:b w:val="0"/>
                <w:u w:val="none"/>
              </w:rPr>
              <w:t>Two new fire doors to fit.</w:t>
            </w:r>
          </w:p>
          <w:p w14:paraId="3B83C48A" w14:textId="77777777" w:rsidR="00835AF3" w:rsidRPr="00835AF3" w:rsidRDefault="00835AF3" w:rsidP="00835AF3">
            <w:pPr>
              <w:pStyle w:val="advice"/>
              <w:spacing w:before="0" w:after="0" w:line="240" w:lineRule="auto"/>
              <w:jc w:val="left"/>
              <w:rPr>
                <w:rFonts w:cs="Arial"/>
                <w:b w:val="0"/>
                <w:u w:val="none"/>
              </w:rPr>
            </w:pPr>
            <w:r>
              <w:rPr>
                <w:rFonts w:cs="Arial"/>
                <w:b w:val="0"/>
                <w:u w:val="none"/>
              </w:rPr>
              <w:t>General cleaning.</w:t>
            </w:r>
          </w:p>
        </w:tc>
      </w:tr>
      <w:tr w:rsidR="00707443" w:rsidRPr="00A0709C" w14:paraId="18F6ED8C" w14:textId="77777777" w:rsidTr="00835AF3">
        <w:tc>
          <w:tcPr>
            <w:tcW w:w="3227" w:type="dxa"/>
          </w:tcPr>
          <w:p w14:paraId="2FA704B7" w14:textId="77777777" w:rsidR="00707443" w:rsidRPr="00A0709C" w:rsidRDefault="00707443" w:rsidP="00FE1BA3">
            <w:pPr>
              <w:pStyle w:val="advice"/>
              <w:spacing w:before="0" w:after="0" w:line="240" w:lineRule="auto"/>
              <w:jc w:val="left"/>
              <w:rPr>
                <w:rFonts w:cs="Arial"/>
                <w:szCs w:val="22"/>
                <w:u w:val="none"/>
              </w:rPr>
            </w:pPr>
            <w:r w:rsidRPr="00A0709C">
              <w:rPr>
                <w:rFonts w:cs="Arial"/>
                <w:szCs w:val="22"/>
                <w:u w:val="none"/>
              </w:rPr>
              <w:t>Status of Repairs:</w:t>
            </w:r>
          </w:p>
        </w:tc>
        <w:tc>
          <w:tcPr>
            <w:tcW w:w="6627" w:type="dxa"/>
          </w:tcPr>
          <w:p w14:paraId="356CADE2" w14:textId="77777777" w:rsidR="00707443" w:rsidRDefault="00A3431A" w:rsidP="00FE1BA3">
            <w:pPr>
              <w:pStyle w:val="advice"/>
              <w:spacing w:before="0" w:after="0" w:line="240" w:lineRule="auto"/>
              <w:jc w:val="left"/>
              <w:rPr>
                <w:rFonts w:cs="Arial"/>
                <w:b w:val="0"/>
                <w:u w:val="none"/>
              </w:rPr>
            </w:pPr>
            <w:r>
              <w:rPr>
                <w:rFonts w:cs="Arial"/>
                <w:b w:val="0"/>
                <w:u w:val="none"/>
              </w:rPr>
              <w:t>1. Temporary</w:t>
            </w:r>
            <w:r w:rsidR="00707443">
              <w:rPr>
                <w:rFonts w:cs="Arial"/>
                <w:b w:val="0"/>
                <w:u w:val="none"/>
              </w:rPr>
              <w:t xml:space="preserve"> repairs are </w:t>
            </w:r>
            <w:r w:rsidR="00835AF3">
              <w:rPr>
                <w:rFonts w:cs="Arial"/>
                <w:b w:val="0"/>
                <w:u w:val="none"/>
              </w:rPr>
              <w:t>being carried out expected to be finished on 17 February 2014.</w:t>
            </w:r>
          </w:p>
          <w:p w14:paraId="255782EE" w14:textId="77777777" w:rsidR="00707443" w:rsidRDefault="00707443" w:rsidP="00FE1BA3">
            <w:pPr>
              <w:pStyle w:val="advice"/>
              <w:spacing w:before="0" w:after="0" w:line="240" w:lineRule="auto"/>
              <w:jc w:val="left"/>
              <w:rPr>
                <w:rFonts w:cs="Arial"/>
                <w:b w:val="0"/>
                <w:u w:val="none"/>
              </w:rPr>
            </w:pPr>
            <w:r>
              <w:rPr>
                <w:rFonts w:cs="Arial"/>
                <w:b w:val="0"/>
                <w:u w:val="none"/>
              </w:rPr>
              <w:t>2.</w:t>
            </w:r>
            <w:r w:rsidR="00A3431A">
              <w:rPr>
                <w:rFonts w:cs="Arial"/>
                <w:b w:val="0"/>
                <w:u w:val="none"/>
              </w:rPr>
              <w:t xml:space="preserve"> Permanent repairs deferred to drydock in June 2014</w:t>
            </w:r>
          </w:p>
          <w:p w14:paraId="2946B769" w14:textId="77777777" w:rsidR="00A3431A" w:rsidRPr="00A3431A" w:rsidRDefault="00A3431A" w:rsidP="00FE1BA3">
            <w:pPr>
              <w:pStyle w:val="advice"/>
              <w:spacing w:before="0" w:after="0" w:line="240" w:lineRule="auto"/>
              <w:jc w:val="left"/>
              <w:rPr>
                <w:rFonts w:cs="Arial"/>
                <w:b w:val="0"/>
                <w:u w:val="none"/>
              </w:rPr>
            </w:pPr>
          </w:p>
        </w:tc>
      </w:tr>
      <w:tr w:rsidR="00707443" w:rsidRPr="00A0709C" w14:paraId="135567CD" w14:textId="77777777" w:rsidTr="006D6834">
        <w:trPr>
          <w:trHeight w:val="1087"/>
        </w:trPr>
        <w:tc>
          <w:tcPr>
            <w:tcW w:w="3227" w:type="dxa"/>
          </w:tcPr>
          <w:p w14:paraId="5403C264" w14:textId="77777777" w:rsidR="00707443" w:rsidRPr="00A0709C" w:rsidRDefault="00707443" w:rsidP="00FE1BA3">
            <w:pPr>
              <w:pStyle w:val="advice"/>
              <w:spacing w:before="0" w:after="0" w:line="240" w:lineRule="auto"/>
              <w:jc w:val="both"/>
              <w:rPr>
                <w:rFonts w:cs="Arial"/>
                <w:szCs w:val="22"/>
                <w:u w:val="none"/>
              </w:rPr>
            </w:pPr>
            <w:r w:rsidRPr="00A0709C">
              <w:rPr>
                <w:rFonts w:cs="Arial"/>
                <w:szCs w:val="22"/>
                <w:u w:val="none"/>
              </w:rPr>
              <w:t>Estimated Cost of Repairs:</w:t>
            </w:r>
          </w:p>
        </w:tc>
        <w:tc>
          <w:tcPr>
            <w:tcW w:w="6627" w:type="dxa"/>
          </w:tcPr>
          <w:p w14:paraId="2F454873" w14:textId="77777777" w:rsidR="00707443" w:rsidRPr="00A0709C" w:rsidRDefault="00707443" w:rsidP="00FE1BA3">
            <w:pPr>
              <w:pStyle w:val="advice"/>
              <w:spacing w:before="0" w:after="0" w:line="240" w:lineRule="auto"/>
              <w:jc w:val="left"/>
              <w:rPr>
                <w:rFonts w:cs="Arial"/>
                <w:b w:val="0"/>
                <w:szCs w:val="22"/>
                <w:u w:val="none"/>
              </w:rPr>
            </w:pPr>
            <w:r>
              <w:rPr>
                <w:rFonts w:cs="Arial"/>
                <w:b w:val="0"/>
                <w:szCs w:val="22"/>
                <w:u w:val="none"/>
              </w:rPr>
              <w:t xml:space="preserve">Temporary Repairs: </w:t>
            </w:r>
            <w:r w:rsidR="00A3431A">
              <w:rPr>
                <w:rFonts w:cs="Arial"/>
                <w:b w:val="0"/>
                <w:szCs w:val="22"/>
                <w:u w:val="none"/>
              </w:rPr>
              <w:t>EUR</w:t>
            </w:r>
            <w:r>
              <w:rPr>
                <w:rFonts w:cs="Arial"/>
                <w:b w:val="0"/>
                <w:szCs w:val="22"/>
                <w:u w:val="none"/>
              </w:rPr>
              <w:t xml:space="preserve"> </w:t>
            </w:r>
            <w:r w:rsidR="00A3431A">
              <w:rPr>
                <w:rFonts w:cs="Arial"/>
                <w:b w:val="0"/>
                <w:szCs w:val="22"/>
                <w:u w:val="none"/>
              </w:rPr>
              <w:t>71,500</w:t>
            </w:r>
            <w:r w:rsidR="00080CC4">
              <w:rPr>
                <w:rFonts w:cs="Arial"/>
                <w:b w:val="0"/>
                <w:szCs w:val="22"/>
                <w:u w:val="none"/>
              </w:rPr>
              <w:t>.00</w:t>
            </w:r>
          </w:p>
          <w:p w14:paraId="0FF9409E" w14:textId="77777777" w:rsidR="00707443" w:rsidRPr="00A0709C" w:rsidRDefault="00A3431A" w:rsidP="00FE1BA3">
            <w:pPr>
              <w:pStyle w:val="advice"/>
              <w:spacing w:before="0" w:after="0" w:line="240" w:lineRule="auto"/>
              <w:jc w:val="left"/>
              <w:rPr>
                <w:rFonts w:cs="Arial"/>
                <w:b w:val="0"/>
                <w:szCs w:val="22"/>
                <w:u w:val="none"/>
              </w:rPr>
            </w:pPr>
            <w:r>
              <w:rPr>
                <w:rFonts w:cs="Arial"/>
                <w:b w:val="0"/>
                <w:szCs w:val="22"/>
                <w:u w:val="none"/>
              </w:rPr>
              <w:t xml:space="preserve">Permanent Repairs: EUR </w:t>
            </w:r>
            <w:r w:rsidR="002003AE">
              <w:rPr>
                <w:rFonts w:cs="Arial"/>
                <w:b w:val="0"/>
                <w:szCs w:val="22"/>
                <w:u w:val="none"/>
              </w:rPr>
              <w:t>1</w:t>
            </w:r>
            <w:r w:rsidR="00080CC4">
              <w:rPr>
                <w:rFonts w:cs="Arial"/>
                <w:b w:val="0"/>
                <w:szCs w:val="22"/>
                <w:u w:val="none"/>
              </w:rPr>
              <w:t>31</w:t>
            </w:r>
            <w:r w:rsidR="002003AE">
              <w:rPr>
                <w:rFonts w:cs="Arial"/>
                <w:b w:val="0"/>
                <w:szCs w:val="22"/>
                <w:u w:val="none"/>
              </w:rPr>
              <w:t>,5</w:t>
            </w:r>
            <w:r w:rsidRPr="00A0709C">
              <w:rPr>
                <w:rFonts w:cs="Arial"/>
                <w:b w:val="0"/>
                <w:szCs w:val="22"/>
                <w:u w:val="none"/>
              </w:rPr>
              <w:t>00</w:t>
            </w:r>
            <w:r w:rsidR="00080CC4">
              <w:rPr>
                <w:rFonts w:cs="Arial"/>
                <w:b w:val="0"/>
                <w:szCs w:val="22"/>
                <w:u w:val="none"/>
              </w:rPr>
              <w:t>.00</w:t>
            </w:r>
          </w:p>
          <w:p w14:paraId="6830A2E5" w14:textId="77777777" w:rsidR="00707443" w:rsidRPr="00A0709C" w:rsidRDefault="00707443" w:rsidP="00FE1BA3">
            <w:pPr>
              <w:pStyle w:val="advice"/>
              <w:spacing w:before="0" w:after="0" w:line="240" w:lineRule="auto"/>
              <w:jc w:val="left"/>
              <w:rPr>
                <w:rFonts w:cs="Arial"/>
                <w:b w:val="0"/>
                <w:szCs w:val="22"/>
                <w:u w:val="none"/>
              </w:rPr>
            </w:pPr>
            <w:r w:rsidRPr="00A0709C">
              <w:rPr>
                <w:rFonts w:cs="Arial"/>
                <w:b w:val="0"/>
                <w:szCs w:val="22"/>
                <w:u w:val="none"/>
              </w:rPr>
              <w:t>In</w:t>
            </w:r>
            <w:r>
              <w:rPr>
                <w:rFonts w:cs="Arial"/>
                <w:b w:val="0"/>
                <w:szCs w:val="22"/>
                <w:u w:val="none"/>
              </w:rPr>
              <w:t>cluding general expenses: Yes</w:t>
            </w:r>
          </w:p>
          <w:p w14:paraId="2CE61F8E" w14:textId="77777777" w:rsidR="00707443" w:rsidRPr="00A0709C" w:rsidRDefault="00707443" w:rsidP="00FE1BA3">
            <w:pPr>
              <w:pStyle w:val="advice"/>
              <w:spacing w:before="0" w:after="0" w:line="240" w:lineRule="auto"/>
              <w:jc w:val="left"/>
              <w:rPr>
                <w:rFonts w:cs="Arial"/>
                <w:b w:val="0"/>
                <w:szCs w:val="22"/>
                <w:u w:val="none"/>
              </w:rPr>
            </w:pPr>
          </w:p>
        </w:tc>
      </w:tr>
      <w:tr w:rsidR="00707443" w:rsidRPr="00A0709C" w14:paraId="2A7CC317" w14:textId="77777777" w:rsidTr="00835AF3">
        <w:tc>
          <w:tcPr>
            <w:tcW w:w="3227" w:type="dxa"/>
          </w:tcPr>
          <w:p w14:paraId="4E7BD573" w14:textId="77777777" w:rsidR="00707443" w:rsidRPr="00A0709C" w:rsidRDefault="00707443" w:rsidP="00FE1BA3">
            <w:pPr>
              <w:pStyle w:val="advice"/>
              <w:spacing w:before="0" w:after="0" w:line="240" w:lineRule="auto"/>
              <w:jc w:val="both"/>
              <w:rPr>
                <w:rFonts w:cs="Arial"/>
                <w:szCs w:val="22"/>
                <w:u w:val="none"/>
              </w:rPr>
            </w:pPr>
            <w:r w:rsidRPr="00A0709C">
              <w:rPr>
                <w:rFonts w:cs="Arial"/>
                <w:szCs w:val="22"/>
                <w:u w:val="none"/>
              </w:rPr>
              <w:t>Survey Fee Reserve:</w:t>
            </w:r>
          </w:p>
        </w:tc>
        <w:tc>
          <w:tcPr>
            <w:tcW w:w="6627" w:type="dxa"/>
          </w:tcPr>
          <w:p w14:paraId="7FB87C88" w14:textId="77777777" w:rsidR="00707443" w:rsidRDefault="006D6834" w:rsidP="00FE1BA3">
            <w:pPr>
              <w:pStyle w:val="advice"/>
              <w:spacing w:before="0" w:after="0" w:line="240" w:lineRule="auto"/>
              <w:jc w:val="left"/>
              <w:rPr>
                <w:rFonts w:cs="Arial"/>
                <w:b w:val="0"/>
                <w:szCs w:val="22"/>
                <w:u w:val="none"/>
              </w:rPr>
            </w:pPr>
            <w:r>
              <w:rPr>
                <w:rFonts w:cs="Arial"/>
                <w:b w:val="0"/>
                <w:szCs w:val="22"/>
                <w:u w:val="none"/>
              </w:rPr>
              <w:t>22 hours to date + £ 350 expenses</w:t>
            </w:r>
          </w:p>
          <w:p w14:paraId="638E72DA" w14:textId="77777777" w:rsidR="006D6834" w:rsidRDefault="006D6834" w:rsidP="00FE1BA3">
            <w:pPr>
              <w:pStyle w:val="advice"/>
              <w:spacing w:before="0" w:after="0" w:line="240" w:lineRule="auto"/>
              <w:jc w:val="left"/>
              <w:rPr>
                <w:rFonts w:cs="Arial"/>
                <w:b w:val="0"/>
                <w:szCs w:val="22"/>
                <w:u w:val="none"/>
              </w:rPr>
            </w:pPr>
            <w:r>
              <w:rPr>
                <w:rFonts w:cs="Arial"/>
                <w:b w:val="0"/>
                <w:szCs w:val="22"/>
                <w:u w:val="none"/>
              </w:rPr>
              <w:t>Follow up 10 hours + £145 expenses</w:t>
            </w:r>
          </w:p>
          <w:p w14:paraId="6AD9025D" w14:textId="77777777" w:rsidR="00BC2FB2" w:rsidRDefault="00BC2FB2" w:rsidP="00FE1BA3">
            <w:pPr>
              <w:pStyle w:val="advice"/>
              <w:spacing w:before="0" w:after="0" w:line="240" w:lineRule="auto"/>
              <w:jc w:val="left"/>
              <w:rPr>
                <w:rFonts w:cs="Arial"/>
                <w:b w:val="0"/>
                <w:szCs w:val="22"/>
                <w:u w:val="none"/>
              </w:rPr>
            </w:pPr>
          </w:p>
          <w:p w14:paraId="223C9C94" w14:textId="77777777" w:rsidR="00BC2FB2" w:rsidRPr="00A0709C" w:rsidRDefault="00BC2FB2" w:rsidP="00BC2FB2">
            <w:pPr>
              <w:pStyle w:val="PlainText"/>
              <w:rPr>
                <w:rFonts w:ascii="Arial" w:hAnsi="Arial" w:cs="Arial"/>
                <w:sz w:val="16"/>
                <w:szCs w:val="16"/>
              </w:rPr>
            </w:pPr>
            <w:r w:rsidRPr="00A0709C">
              <w:rPr>
                <w:rFonts w:ascii="Arial" w:hAnsi="Arial" w:cs="Arial"/>
                <w:sz w:val="16"/>
                <w:szCs w:val="16"/>
              </w:rPr>
              <w:t>The fee estimate provided is in accordance with our Standard Terms and Conditions and is provided for guidance only. It is necessarily a budgetary estimate for time and expenses based on known and/or anticipated requireme</w:t>
            </w:r>
            <w:r>
              <w:rPr>
                <w:rFonts w:ascii="Arial" w:hAnsi="Arial" w:cs="Arial"/>
                <w:sz w:val="16"/>
                <w:szCs w:val="16"/>
              </w:rPr>
              <w:t>nts at the time of issue, but are</w:t>
            </w:r>
            <w:r w:rsidRPr="00A0709C">
              <w:rPr>
                <w:rFonts w:ascii="Arial" w:hAnsi="Arial" w:cs="Arial"/>
                <w:sz w:val="16"/>
                <w:szCs w:val="16"/>
              </w:rPr>
              <w:t xml:space="preserve"> subject to alteration should circumstances change.</w:t>
            </w:r>
          </w:p>
          <w:p w14:paraId="0A4F97BC" w14:textId="77777777" w:rsidR="00707443" w:rsidRPr="00A0709C" w:rsidRDefault="00707443" w:rsidP="00FE1BA3">
            <w:pPr>
              <w:pStyle w:val="advice"/>
              <w:spacing w:before="0" w:after="0" w:line="240" w:lineRule="auto"/>
              <w:jc w:val="left"/>
              <w:rPr>
                <w:rFonts w:cs="Arial"/>
                <w:b w:val="0"/>
                <w:sz w:val="16"/>
                <w:szCs w:val="16"/>
              </w:rPr>
            </w:pPr>
          </w:p>
        </w:tc>
      </w:tr>
      <w:tr w:rsidR="00707443" w:rsidRPr="00A0709C" w14:paraId="68E948EC" w14:textId="77777777" w:rsidTr="00835AF3">
        <w:tc>
          <w:tcPr>
            <w:tcW w:w="3227" w:type="dxa"/>
          </w:tcPr>
          <w:p w14:paraId="0F552140" w14:textId="77777777" w:rsidR="00707443" w:rsidRPr="00A0709C" w:rsidRDefault="00707443" w:rsidP="00FE1BA3">
            <w:pPr>
              <w:pStyle w:val="advice"/>
              <w:spacing w:before="0" w:after="0" w:line="240" w:lineRule="auto"/>
              <w:jc w:val="both"/>
              <w:rPr>
                <w:rFonts w:cs="Arial"/>
                <w:szCs w:val="22"/>
                <w:u w:val="none"/>
              </w:rPr>
            </w:pPr>
            <w:r w:rsidRPr="00A0709C">
              <w:rPr>
                <w:rFonts w:cs="Arial"/>
                <w:szCs w:val="22"/>
                <w:u w:val="none"/>
              </w:rPr>
              <w:t>Remarks:</w:t>
            </w:r>
          </w:p>
        </w:tc>
        <w:tc>
          <w:tcPr>
            <w:tcW w:w="6627" w:type="dxa"/>
          </w:tcPr>
          <w:p w14:paraId="4FE94A33" w14:textId="77777777" w:rsidR="00707443" w:rsidRPr="00A0709C" w:rsidRDefault="00707443" w:rsidP="00FE1BA3">
            <w:pPr>
              <w:spacing w:line="240" w:lineRule="auto"/>
              <w:rPr>
                <w:rFonts w:cs="Arial"/>
              </w:rPr>
            </w:pPr>
            <w:r w:rsidRPr="00A0709C">
              <w:rPr>
                <w:rFonts w:cs="Arial"/>
              </w:rPr>
              <w:t>H</w:t>
            </w:r>
            <w:r>
              <w:rPr>
                <w:rFonts w:cs="Arial"/>
              </w:rPr>
              <w:t xml:space="preserve">as an allegation been made: </w:t>
            </w:r>
            <w:r w:rsidR="002003AE">
              <w:rPr>
                <w:rFonts w:cs="Arial"/>
              </w:rPr>
              <w:t>Yes</w:t>
            </w:r>
          </w:p>
          <w:p w14:paraId="43D057F9" w14:textId="77777777" w:rsidR="00707443" w:rsidRPr="00A0709C" w:rsidRDefault="00707443" w:rsidP="00FE1BA3">
            <w:pPr>
              <w:spacing w:line="240" w:lineRule="auto"/>
              <w:rPr>
                <w:rFonts w:cs="Arial"/>
                <w:lang w:val="en-US"/>
              </w:rPr>
            </w:pPr>
          </w:p>
          <w:p w14:paraId="2ACBD64E" w14:textId="77777777" w:rsidR="00707443" w:rsidRPr="00A0709C" w:rsidRDefault="00707443" w:rsidP="002003AE">
            <w:pPr>
              <w:pStyle w:val="advice"/>
              <w:spacing w:before="0" w:after="0" w:line="240" w:lineRule="auto"/>
              <w:jc w:val="left"/>
              <w:rPr>
                <w:rFonts w:cs="Arial"/>
                <w:b w:val="0"/>
                <w:szCs w:val="22"/>
                <w:u w:val="none"/>
              </w:rPr>
            </w:pPr>
            <w:r w:rsidRPr="00A0709C">
              <w:rPr>
                <w:rFonts w:cs="Arial"/>
                <w:b w:val="0"/>
                <w:szCs w:val="22"/>
                <w:u w:val="none"/>
              </w:rPr>
              <w:t>Is a follo</w:t>
            </w:r>
            <w:r>
              <w:rPr>
                <w:rFonts w:cs="Arial"/>
                <w:b w:val="0"/>
                <w:szCs w:val="22"/>
                <w:u w:val="none"/>
              </w:rPr>
              <w:t>w-up attendance required: Yes</w:t>
            </w:r>
            <w:r w:rsidR="002003AE">
              <w:rPr>
                <w:rFonts w:cs="Arial"/>
                <w:b w:val="0"/>
                <w:szCs w:val="22"/>
                <w:u w:val="none"/>
              </w:rPr>
              <w:t xml:space="preserve"> </w:t>
            </w:r>
          </w:p>
        </w:tc>
      </w:tr>
    </w:tbl>
    <w:p w14:paraId="789A941C" w14:textId="77777777" w:rsidR="005F2CC1" w:rsidRPr="00B65736" w:rsidRDefault="005F2CC1" w:rsidP="00883D08">
      <w:pPr>
        <w:pStyle w:val="advice"/>
        <w:tabs>
          <w:tab w:val="center" w:pos="4961"/>
          <w:tab w:val="left" w:pos="8133"/>
        </w:tabs>
        <w:spacing w:before="0" w:after="0" w:line="240" w:lineRule="auto"/>
        <w:rPr>
          <w:rFonts w:cs="Arial"/>
          <w:sz w:val="28"/>
          <w:szCs w:val="28"/>
          <w:u w:val="none"/>
        </w:rPr>
      </w:pPr>
      <w:r w:rsidRPr="00B65736">
        <w:rPr>
          <w:rFonts w:cs="Arial"/>
          <w:sz w:val="28"/>
          <w:szCs w:val="28"/>
          <w:u w:val="none"/>
        </w:rPr>
        <w:lastRenderedPageBreak/>
        <w:t>“</w:t>
      </w:r>
      <w:r w:rsidR="00A242CD">
        <w:rPr>
          <w:rStyle w:val="VCName"/>
        </w:rPr>
        <w:t xml:space="preserve">ARKLOW </w:t>
      </w:r>
      <w:r w:rsidR="00A12870">
        <w:rPr>
          <w:rStyle w:val="VCName"/>
        </w:rPr>
        <w:t>VIKING</w:t>
      </w:r>
      <w:r w:rsidRPr="00B65736">
        <w:rPr>
          <w:rFonts w:cs="Arial"/>
          <w:sz w:val="28"/>
          <w:szCs w:val="28"/>
          <w:u w:val="none"/>
        </w:rPr>
        <w:t>”</w:t>
      </w:r>
    </w:p>
    <w:p w14:paraId="5D30EE81" w14:textId="77777777" w:rsidR="005F2CC1" w:rsidRPr="00B65736" w:rsidRDefault="005F2CC1" w:rsidP="00883D08">
      <w:pPr>
        <w:pStyle w:val="advice"/>
        <w:spacing w:before="0" w:after="0" w:line="240" w:lineRule="auto"/>
        <w:rPr>
          <w:rFonts w:cs="Arial"/>
          <w:szCs w:val="22"/>
        </w:rPr>
      </w:pPr>
    </w:p>
    <w:p w14:paraId="393AC047" w14:textId="77777777" w:rsidR="005A5DAC" w:rsidRPr="00AB2DBB" w:rsidRDefault="005A5DAC" w:rsidP="00883D08">
      <w:pPr>
        <w:pStyle w:val="advice"/>
        <w:spacing w:before="0" w:after="0" w:line="240" w:lineRule="auto"/>
        <w:rPr>
          <w:rFonts w:cs="Arial"/>
          <w:szCs w:val="22"/>
          <w:u w:val="none"/>
          <w:lang w:val="en-US"/>
        </w:rPr>
      </w:pPr>
      <w:r w:rsidRPr="00AB2DBB">
        <w:rPr>
          <w:rFonts w:cs="Arial"/>
          <w:szCs w:val="22"/>
        </w:rPr>
        <w:t xml:space="preserve">ADVICE </w:t>
      </w:r>
      <w:r w:rsidR="001E1DD5" w:rsidRPr="00AB2DBB">
        <w:rPr>
          <w:rFonts w:cs="Arial"/>
          <w:szCs w:val="22"/>
        </w:rPr>
        <w:t>No.</w:t>
      </w:r>
      <w:r w:rsidR="001D71EE">
        <w:rPr>
          <w:rFonts w:cs="Arial"/>
          <w:szCs w:val="22"/>
        </w:rPr>
        <w:t>1</w:t>
      </w:r>
    </w:p>
    <w:p w14:paraId="1DEF2F79" w14:textId="77777777" w:rsidR="005A5DAC" w:rsidRPr="00AB2DBB" w:rsidRDefault="005A5DAC" w:rsidP="00883D08">
      <w:pPr>
        <w:pStyle w:val="Header"/>
        <w:jc w:val="center"/>
        <w:rPr>
          <w:rFonts w:cs="Arial"/>
          <w:lang w:val="en-US"/>
        </w:rPr>
      </w:pPr>
    </w:p>
    <w:p w14:paraId="7BFCF9F6" w14:textId="77777777" w:rsidR="005A5DAC" w:rsidRPr="00814DD1" w:rsidRDefault="005A5DAC" w:rsidP="00883D08">
      <w:pPr>
        <w:tabs>
          <w:tab w:val="left" w:pos="4820"/>
          <w:tab w:val="left" w:pos="6096"/>
        </w:tabs>
        <w:spacing w:line="240" w:lineRule="auto"/>
        <w:rPr>
          <w:rFonts w:cs="Arial"/>
        </w:rPr>
      </w:pPr>
      <w:r w:rsidRPr="00814DD1">
        <w:rPr>
          <w:rFonts w:cs="Arial"/>
          <w:b/>
        </w:rPr>
        <w:t>Type of policy/instruction</w:t>
      </w:r>
      <w:r w:rsidRPr="00814DD1">
        <w:rPr>
          <w:rFonts w:cs="Arial"/>
        </w:rPr>
        <w:tab/>
      </w:r>
      <w:r w:rsidRPr="00814DD1">
        <w:rPr>
          <w:rFonts w:cs="Arial"/>
          <w:b/>
        </w:rPr>
        <w:t>:-</w:t>
      </w:r>
      <w:r w:rsidRPr="00814DD1">
        <w:rPr>
          <w:rFonts w:cs="Arial"/>
        </w:rPr>
        <w:tab/>
      </w:r>
      <w:r w:rsidR="00EA4178">
        <w:rPr>
          <w:rFonts w:cs="Arial"/>
        </w:rPr>
        <w:t>H&amp;M</w:t>
      </w:r>
    </w:p>
    <w:p w14:paraId="330E5DBC" w14:textId="77777777" w:rsidR="005A5DAC" w:rsidRPr="00AB2DBB" w:rsidRDefault="005A5DAC" w:rsidP="00883D08">
      <w:pPr>
        <w:tabs>
          <w:tab w:val="left" w:pos="4820"/>
          <w:tab w:val="left" w:pos="6096"/>
        </w:tabs>
        <w:spacing w:line="240" w:lineRule="auto"/>
        <w:rPr>
          <w:rFonts w:cs="Arial"/>
          <w:iCs/>
        </w:rPr>
      </w:pPr>
      <w:r w:rsidRPr="00AB2DBB">
        <w:rPr>
          <w:rFonts w:cs="Arial"/>
          <w:b/>
          <w:iCs/>
        </w:rPr>
        <w:t>Instruction date</w:t>
      </w:r>
      <w:r w:rsidRPr="00AB2DBB">
        <w:rPr>
          <w:rFonts w:cs="Arial"/>
          <w:iCs/>
        </w:rPr>
        <w:tab/>
      </w:r>
      <w:r w:rsidRPr="00AB2DBB">
        <w:rPr>
          <w:rFonts w:cs="Arial"/>
          <w:b/>
          <w:iCs/>
        </w:rPr>
        <w:t>:-</w:t>
      </w:r>
      <w:r w:rsidRPr="00AB2DBB">
        <w:rPr>
          <w:rFonts w:cs="Arial"/>
          <w:iCs/>
        </w:rPr>
        <w:tab/>
      </w:r>
      <w:r w:rsidR="00A12870">
        <w:rPr>
          <w:rFonts w:cs="Arial"/>
          <w:iCs/>
        </w:rPr>
        <w:t>10 February 2014</w:t>
      </w:r>
    </w:p>
    <w:p w14:paraId="492EC971" w14:textId="77777777" w:rsidR="005A5DAC" w:rsidRPr="00AB2DBB" w:rsidRDefault="005A5DAC" w:rsidP="00883D08">
      <w:pPr>
        <w:tabs>
          <w:tab w:val="left" w:pos="4820"/>
          <w:tab w:val="left" w:pos="6096"/>
        </w:tabs>
        <w:spacing w:line="240" w:lineRule="auto"/>
        <w:rPr>
          <w:rFonts w:cs="Arial"/>
          <w:bCs/>
        </w:rPr>
      </w:pPr>
      <w:r w:rsidRPr="00AB2DBB">
        <w:rPr>
          <w:rFonts w:cs="Arial"/>
          <w:b/>
        </w:rPr>
        <w:t>Registered Owner</w:t>
      </w:r>
      <w:r w:rsidR="00530CD2">
        <w:rPr>
          <w:rFonts w:cs="Arial"/>
          <w:b/>
        </w:rPr>
        <w:t>/Manager</w:t>
      </w:r>
      <w:r w:rsidRPr="00AB2DBB">
        <w:rPr>
          <w:rFonts w:cs="Arial"/>
          <w:b/>
        </w:rPr>
        <w:tab/>
        <w:t>:-</w:t>
      </w:r>
      <w:r w:rsidRPr="00AB2DBB">
        <w:rPr>
          <w:rFonts w:cs="Arial"/>
        </w:rPr>
        <w:tab/>
      </w:r>
      <w:r w:rsidR="00530CD2">
        <w:rPr>
          <w:rFonts w:cs="Arial"/>
        </w:rPr>
        <w:t>Arklow</w:t>
      </w:r>
      <w:r w:rsidR="00D13C88">
        <w:rPr>
          <w:rFonts w:cs="Arial"/>
        </w:rPr>
        <w:t xml:space="preserve"> Shipping Limited</w:t>
      </w:r>
    </w:p>
    <w:p w14:paraId="22F2CD38" w14:textId="77777777" w:rsidR="005A5DAC" w:rsidRPr="00AB2DBB" w:rsidRDefault="00A12870" w:rsidP="00883D08">
      <w:pPr>
        <w:tabs>
          <w:tab w:val="left" w:pos="4820"/>
          <w:tab w:val="left" w:pos="6096"/>
        </w:tabs>
        <w:spacing w:line="240" w:lineRule="auto"/>
        <w:rPr>
          <w:rFonts w:cs="Arial"/>
        </w:rPr>
      </w:pPr>
      <w:r>
        <w:rPr>
          <w:rFonts w:cs="Arial"/>
          <w:b/>
        </w:rPr>
        <w:t>Port of Registry</w:t>
      </w:r>
      <w:r w:rsidR="005A5DAC" w:rsidRPr="00AB2DBB">
        <w:rPr>
          <w:rFonts w:cs="Arial"/>
        </w:rPr>
        <w:tab/>
      </w:r>
      <w:r w:rsidR="005A5DAC" w:rsidRPr="00AB2DBB">
        <w:rPr>
          <w:rFonts w:cs="Arial"/>
          <w:b/>
        </w:rPr>
        <w:t>:-</w:t>
      </w:r>
      <w:r w:rsidR="005A5DAC" w:rsidRPr="00AB2DBB">
        <w:rPr>
          <w:rFonts w:cs="Arial"/>
        </w:rPr>
        <w:tab/>
      </w:r>
      <w:r w:rsidR="00530CD2">
        <w:rPr>
          <w:rFonts w:cs="Arial"/>
        </w:rPr>
        <w:t>Arklow</w:t>
      </w:r>
    </w:p>
    <w:p w14:paraId="57B796AA" w14:textId="77777777" w:rsidR="005A5DAC" w:rsidRPr="00AB2DBB" w:rsidRDefault="005A5DAC" w:rsidP="00883D08">
      <w:pPr>
        <w:tabs>
          <w:tab w:val="left" w:pos="4820"/>
          <w:tab w:val="left" w:pos="6096"/>
        </w:tabs>
        <w:spacing w:line="240" w:lineRule="auto"/>
        <w:rPr>
          <w:rFonts w:cs="Arial"/>
          <w:bCs/>
        </w:rPr>
      </w:pPr>
      <w:r w:rsidRPr="00AB2DBB">
        <w:rPr>
          <w:rFonts w:cs="Arial"/>
          <w:b/>
        </w:rPr>
        <w:t>IMO number</w:t>
      </w:r>
      <w:r w:rsidRPr="00AB2DBB">
        <w:rPr>
          <w:rFonts w:cs="Arial"/>
          <w:b/>
        </w:rPr>
        <w:tab/>
        <w:t>:-</w:t>
      </w:r>
      <w:r w:rsidRPr="00AB2DBB">
        <w:rPr>
          <w:rFonts w:cs="Arial"/>
        </w:rPr>
        <w:tab/>
      </w:r>
      <w:r w:rsidR="00551C37">
        <w:rPr>
          <w:rFonts w:cs="Arial"/>
        </w:rPr>
        <w:t>9163635</w:t>
      </w:r>
    </w:p>
    <w:p w14:paraId="391BCFE0" w14:textId="77777777" w:rsidR="005A5DAC" w:rsidRPr="00AB2DBB" w:rsidRDefault="00451DD4" w:rsidP="00883D08">
      <w:pPr>
        <w:tabs>
          <w:tab w:val="left" w:pos="4820"/>
          <w:tab w:val="left" w:pos="6096"/>
        </w:tabs>
        <w:spacing w:line="240" w:lineRule="auto"/>
        <w:rPr>
          <w:rFonts w:cs="Arial"/>
          <w:bCs/>
        </w:rPr>
      </w:pPr>
      <w:r>
        <w:rPr>
          <w:rFonts w:cs="Arial"/>
          <w:b/>
        </w:rPr>
        <w:t>Year built/G</w:t>
      </w:r>
      <w:r w:rsidR="005A5DAC" w:rsidRPr="00AB2DBB">
        <w:rPr>
          <w:rFonts w:cs="Arial"/>
          <w:b/>
        </w:rPr>
        <w:t>T/DWT</w:t>
      </w:r>
      <w:r w:rsidR="005A5DAC" w:rsidRPr="00AB2DBB">
        <w:rPr>
          <w:rFonts w:cs="Arial"/>
        </w:rPr>
        <w:tab/>
      </w:r>
      <w:r w:rsidR="005A5DAC" w:rsidRPr="00AB2DBB">
        <w:rPr>
          <w:rFonts w:cs="Arial"/>
          <w:b/>
        </w:rPr>
        <w:t>:-</w:t>
      </w:r>
      <w:r w:rsidR="005A5DAC" w:rsidRPr="00AB2DBB">
        <w:rPr>
          <w:rFonts w:cs="Arial"/>
        </w:rPr>
        <w:tab/>
      </w:r>
      <w:r w:rsidR="00551C37" w:rsidRPr="00551C37">
        <w:rPr>
          <w:rFonts w:cs="Arial"/>
        </w:rPr>
        <w:t>1999</w:t>
      </w:r>
      <w:r w:rsidR="00530CD2" w:rsidRPr="00551C37">
        <w:rPr>
          <w:rFonts w:cs="Arial"/>
        </w:rPr>
        <w:t>/ 2</w:t>
      </w:r>
      <w:r w:rsidR="00551C37" w:rsidRPr="00551C37">
        <w:rPr>
          <w:rFonts w:cs="Arial"/>
        </w:rPr>
        <w:t>829</w:t>
      </w:r>
      <w:r w:rsidR="00530CD2" w:rsidRPr="00551C37">
        <w:rPr>
          <w:rFonts w:cs="Arial"/>
        </w:rPr>
        <w:t xml:space="preserve">/ </w:t>
      </w:r>
      <w:r w:rsidR="00A23294" w:rsidRPr="00551C37">
        <w:rPr>
          <w:rFonts w:cs="Arial"/>
        </w:rPr>
        <w:t>4</w:t>
      </w:r>
      <w:r w:rsidR="00551C37" w:rsidRPr="00551C37">
        <w:rPr>
          <w:rFonts w:cs="Arial"/>
        </w:rPr>
        <w:t>940</w:t>
      </w:r>
    </w:p>
    <w:p w14:paraId="7B028F3A" w14:textId="77777777" w:rsidR="005A5DAC" w:rsidRDefault="005A5DAC" w:rsidP="00883D08">
      <w:pPr>
        <w:tabs>
          <w:tab w:val="left" w:pos="4820"/>
          <w:tab w:val="left" w:pos="6096"/>
        </w:tabs>
        <w:spacing w:line="240" w:lineRule="auto"/>
        <w:rPr>
          <w:rFonts w:cs="Arial"/>
        </w:rPr>
      </w:pPr>
      <w:r w:rsidRPr="00AB2DBB">
        <w:rPr>
          <w:rFonts w:cs="Arial"/>
          <w:b/>
        </w:rPr>
        <w:t>Classification Society</w:t>
      </w:r>
      <w:r w:rsidRPr="00AB2DBB">
        <w:rPr>
          <w:rFonts w:cs="Arial"/>
          <w:b/>
        </w:rPr>
        <w:tab/>
        <w:t>:-</w:t>
      </w:r>
      <w:r w:rsidRPr="00AB2DBB">
        <w:rPr>
          <w:rFonts w:cs="Arial"/>
        </w:rPr>
        <w:tab/>
      </w:r>
      <w:r w:rsidR="00530CD2" w:rsidRPr="00125183">
        <w:rPr>
          <w:rFonts w:cs="Arial"/>
        </w:rPr>
        <w:t>Bureau Veritas</w:t>
      </w:r>
    </w:p>
    <w:p w14:paraId="2C3D8F85" w14:textId="77777777" w:rsidR="00F5566D" w:rsidRPr="00AB2DBB" w:rsidRDefault="00F5566D" w:rsidP="00883D08">
      <w:pPr>
        <w:tabs>
          <w:tab w:val="left" w:pos="4820"/>
          <w:tab w:val="left" w:pos="6096"/>
        </w:tabs>
        <w:spacing w:line="240" w:lineRule="auto"/>
        <w:rPr>
          <w:rFonts w:cs="Arial"/>
          <w:bCs/>
        </w:rPr>
      </w:pPr>
    </w:p>
    <w:p w14:paraId="50B7A713" w14:textId="77777777" w:rsidR="00F5566D" w:rsidRPr="00F5566D" w:rsidRDefault="005A5DAC" w:rsidP="00883D08">
      <w:pPr>
        <w:tabs>
          <w:tab w:val="left" w:pos="4820"/>
          <w:tab w:val="left" w:pos="6096"/>
        </w:tabs>
        <w:spacing w:line="240" w:lineRule="auto"/>
        <w:rPr>
          <w:rFonts w:cs="Arial"/>
        </w:rPr>
      </w:pPr>
      <w:r w:rsidRPr="00AB2DBB">
        <w:rPr>
          <w:rFonts w:cs="Arial"/>
          <w:b/>
        </w:rPr>
        <w:t>Attending Surveyor</w:t>
      </w:r>
      <w:r w:rsidRPr="00AB2DBB">
        <w:rPr>
          <w:rFonts w:cs="Arial"/>
          <w:b/>
        </w:rPr>
        <w:tab/>
        <w:t>:-</w:t>
      </w:r>
      <w:r w:rsidRPr="00AB2DBB">
        <w:rPr>
          <w:rFonts w:cs="Arial"/>
        </w:rPr>
        <w:tab/>
      </w:r>
      <w:r w:rsidR="00530CD2">
        <w:rPr>
          <w:rFonts w:cs="Arial"/>
        </w:rPr>
        <w:t>Paul Hill</w:t>
      </w:r>
    </w:p>
    <w:p w14:paraId="309161DD" w14:textId="77777777" w:rsidR="005A5DAC" w:rsidRPr="00AB2DBB" w:rsidRDefault="005A5DAC" w:rsidP="00883D08">
      <w:pPr>
        <w:tabs>
          <w:tab w:val="left" w:pos="4820"/>
          <w:tab w:val="left" w:pos="6096"/>
        </w:tabs>
        <w:spacing w:line="240" w:lineRule="auto"/>
        <w:rPr>
          <w:rFonts w:cs="Arial"/>
          <w:bCs/>
        </w:rPr>
      </w:pPr>
      <w:r w:rsidRPr="00AB2DBB">
        <w:rPr>
          <w:rFonts w:cs="Arial"/>
          <w:b/>
        </w:rPr>
        <w:t>Contact Details</w:t>
      </w:r>
      <w:r w:rsidRPr="00AB2DBB">
        <w:rPr>
          <w:rFonts w:cs="Arial"/>
          <w:b/>
        </w:rPr>
        <w:tab/>
        <w:t>:-</w:t>
      </w:r>
      <w:r w:rsidRPr="00AB2DBB">
        <w:rPr>
          <w:rFonts w:cs="Arial"/>
          <w:b/>
        </w:rPr>
        <w:tab/>
      </w:r>
      <w:r w:rsidR="00A13ACB" w:rsidRPr="00A13ACB">
        <w:rPr>
          <w:rFonts w:cs="Arial"/>
        </w:rPr>
        <w:t>+</w:t>
      </w:r>
      <w:r w:rsidR="00D90DE4">
        <w:rPr>
          <w:rFonts w:cs="Arial"/>
        </w:rPr>
        <w:t xml:space="preserve">44 </w:t>
      </w:r>
      <w:r w:rsidR="00530CD2">
        <w:rPr>
          <w:rFonts w:cs="Arial"/>
        </w:rPr>
        <w:t>7711489246</w:t>
      </w:r>
    </w:p>
    <w:p w14:paraId="54642C95" w14:textId="77777777" w:rsidR="00A13ACB" w:rsidRPr="003F65BE" w:rsidRDefault="005A5DAC" w:rsidP="00883D08">
      <w:pPr>
        <w:tabs>
          <w:tab w:val="left" w:pos="4820"/>
          <w:tab w:val="left" w:pos="6096"/>
        </w:tabs>
        <w:spacing w:line="240" w:lineRule="auto"/>
        <w:rPr>
          <w:rFonts w:cs="Arial"/>
        </w:rPr>
      </w:pPr>
      <w:r w:rsidRPr="00AB2DBB">
        <w:rPr>
          <w:rFonts w:cs="Arial"/>
          <w:b/>
        </w:rPr>
        <w:t>Survey Location</w:t>
      </w:r>
      <w:r w:rsidRPr="00AB2DBB">
        <w:rPr>
          <w:rFonts w:cs="Arial"/>
          <w:b/>
        </w:rPr>
        <w:tab/>
        <w:t>:-</w:t>
      </w:r>
      <w:r w:rsidRPr="00AB2DBB">
        <w:rPr>
          <w:rFonts w:cs="Arial"/>
        </w:rPr>
        <w:tab/>
      </w:r>
      <w:r w:rsidR="00A12870">
        <w:rPr>
          <w:rFonts w:cs="Arial"/>
        </w:rPr>
        <w:t>Portland, UK</w:t>
      </w:r>
    </w:p>
    <w:p w14:paraId="220F2D0B" w14:textId="77777777" w:rsidR="005A5DAC" w:rsidRDefault="005A5DAC" w:rsidP="00883D08">
      <w:pPr>
        <w:tabs>
          <w:tab w:val="left" w:pos="4820"/>
          <w:tab w:val="left" w:pos="6096"/>
        </w:tabs>
        <w:spacing w:line="240" w:lineRule="auto"/>
        <w:rPr>
          <w:rFonts w:cs="Arial"/>
        </w:rPr>
      </w:pPr>
      <w:r w:rsidRPr="00AB2DBB">
        <w:rPr>
          <w:rFonts w:cs="Arial"/>
          <w:b/>
        </w:rPr>
        <w:t>Survey Date</w:t>
      </w:r>
      <w:r w:rsidRPr="00AB2DBB">
        <w:rPr>
          <w:rFonts w:cs="Arial"/>
          <w:b/>
        </w:rPr>
        <w:tab/>
        <w:t>:-</w:t>
      </w:r>
      <w:r w:rsidRPr="00AB2DBB">
        <w:rPr>
          <w:rFonts w:cs="Arial"/>
        </w:rPr>
        <w:tab/>
      </w:r>
      <w:r w:rsidR="00A12870">
        <w:rPr>
          <w:rFonts w:cs="Arial"/>
        </w:rPr>
        <w:t>10</w:t>
      </w:r>
      <w:r w:rsidR="00F258D8">
        <w:rPr>
          <w:rFonts w:cs="Arial"/>
        </w:rPr>
        <w:t>, 11 &amp; 12</w:t>
      </w:r>
      <w:r w:rsidR="00A12870">
        <w:rPr>
          <w:rFonts w:cs="Arial"/>
        </w:rPr>
        <w:t xml:space="preserve"> February 2014</w:t>
      </w:r>
    </w:p>
    <w:p w14:paraId="3B3FBB77" w14:textId="77777777" w:rsidR="00A12870" w:rsidRDefault="00A12870" w:rsidP="00883D08">
      <w:pPr>
        <w:tabs>
          <w:tab w:val="left" w:pos="4820"/>
          <w:tab w:val="left" w:pos="6096"/>
        </w:tabs>
        <w:spacing w:line="240" w:lineRule="auto"/>
        <w:rPr>
          <w:rFonts w:cs="Arial"/>
        </w:rPr>
      </w:pPr>
    </w:p>
    <w:p w14:paraId="17078E1D" w14:textId="77777777" w:rsidR="002137B4" w:rsidRDefault="002137B4" w:rsidP="00883D08">
      <w:pPr>
        <w:tabs>
          <w:tab w:val="left" w:pos="4678"/>
          <w:tab w:val="left" w:pos="5387"/>
          <w:tab w:val="left" w:pos="5529"/>
        </w:tabs>
        <w:spacing w:line="240" w:lineRule="auto"/>
        <w:rPr>
          <w:rFonts w:cs="Arial"/>
          <w:bCs/>
        </w:rPr>
      </w:pPr>
    </w:p>
    <w:p w14:paraId="17E3A5C3" w14:textId="77777777" w:rsidR="005A5DAC" w:rsidRPr="00AB2DBB" w:rsidRDefault="005A5DAC" w:rsidP="00883D08">
      <w:pPr>
        <w:spacing w:line="240" w:lineRule="auto"/>
        <w:jc w:val="center"/>
        <w:rPr>
          <w:rFonts w:cs="Arial"/>
          <w:b/>
        </w:rPr>
      </w:pPr>
      <w:r w:rsidRPr="00AB2DBB">
        <w:rPr>
          <w:rFonts w:cs="Arial"/>
          <w:b/>
        </w:rPr>
        <w:t>-------</w:t>
      </w:r>
      <w:r w:rsidR="00561CA0">
        <w:rPr>
          <w:rFonts w:cs="Arial"/>
          <w:b/>
        </w:rPr>
        <w:t>--</w:t>
      </w:r>
      <w:r w:rsidRPr="00AB2DBB">
        <w:rPr>
          <w:rFonts w:cs="Arial"/>
          <w:b/>
        </w:rPr>
        <w:t>-----------------------------------------------</w:t>
      </w:r>
    </w:p>
    <w:p w14:paraId="135AD84C" w14:textId="77777777" w:rsidR="00A23294" w:rsidRDefault="00A23294" w:rsidP="00986211">
      <w:pPr>
        <w:pStyle w:val="Heading1"/>
        <w:spacing w:line="340" w:lineRule="exact"/>
        <w:ind w:left="0" w:firstLine="0"/>
        <w:rPr>
          <w:rFonts w:cs="Arial"/>
          <w:szCs w:val="22"/>
        </w:rPr>
      </w:pPr>
    </w:p>
    <w:p w14:paraId="1F28A6C4" w14:textId="77777777" w:rsidR="005A5CF9" w:rsidRDefault="00FA0ADE" w:rsidP="00682906">
      <w:pPr>
        <w:pStyle w:val="Heading1"/>
        <w:spacing w:line="300" w:lineRule="exact"/>
        <w:ind w:left="0" w:firstLine="0"/>
        <w:rPr>
          <w:rFonts w:cs="Arial"/>
          <w:b w:val="0"/>
          <w:szCs w:val="22"/>
        </w:rPr>
      </w:pPr>
      <w:r w:rsidRPr="001D71EE">
        <w:rPr>
          <w:rFonts w:cs="Arial"/>
          <w:szCs w:val="22"/>
        </w:rPr>
        <w:t>Date &amp; Nature of Casualty:-</w:t>
      </w:r>
      <w:r w:rsidR="00883D08" w:rsidRPr="001D71EE">
        <w:rPr>
          <w:rFonts w:cs="Arial"/>
          <w:szCs w:val="22"/>
        </w:rPr>
        <w:t xml:space="preserve">  </w:t>
      </w:r>
      <w:r w:rsidR="00B50341" w:rsidRPr="00B50341">
        <w:rPr>
          <w:rFonts w:cs="Arial"/>
          <w:b w:val="0"/>
          <w:szCs w:val="22"/>
        </w:rPr>
        <w:t>09 February 2014 – Heavy weather damage to the foredeck resulting in the flooding of the forward spaces.</w:t>
      </w:r>
    </w:p>
    <w:p w14:paraId="759267CB" w14:textId="77777777" w:rsidR="005A5CF9" w:rsidRDefault="005A5CF9" w:rsidP="00682906">
      <w:pPr>
        <w:pStyle w:val="Heading1"/>
        <w:spacing w:line="300" w:lineRule="exact"/>
        <w:ind w:left="0" w:firstLine="0"/>
        <w:rPr>
          <w:rFonts w:cs="Arial"/>
          <w:b w:val="0"/>
          <w:szCs w:val="22"/>
        </w:rPr>
      </w:pPr>
    </w:p>
    <w:p w14:paraId="0CA4D89A" w14:textId="77777777" w:rsidR="00FB17EE" w:rsidRPr="001D71EE" w:rsidRDefault="00FB17EE" w:rsidP="00682906">
      <w:pPr>
        <w:pStyle w:val="Heading1"/>
        <w:spacing w:line="300" w:lineRule="exact"/>
        <w:ind w:left="0" w:firstLine="0"/>
        <w:rPr>
          <w:rFonts w:cs="Arial"/>
          <w:szCs w:val="22"/>
        </w:rPr>
      </w:pPr>
      <w:r w:rsidRPr="001D71EE">
        <w:rPr>
          <w:rFonts w:cs="Arial"/>
          <w:szCs w:val="22"/>
        </w:rPr>
        <w:t>Brief Description:-</w:t>
      </w:r>
    </w:p>
    <w:p w14:paraId="2B16372E" w14:textId="77777777" w:rsidR="00F258D8" w:rsidRDefault="004A0851" w:rsidP="00682906">
      <w:pPr>
        <w:pStyle w:val="Heading1"/>
        <w:spacing w:line="300" w:lineRule="exact"/>
        <w:ind w:left="0" w:firstLine="0"/>
        <w:rPr>
          <w:rFonts w:cs="Arial"/>
          <w:b w:val="0"/>
          <w:szCs w:val="22"/>
        </w:rPr>
      </w:pPr>
      <w:r>
        <w:rPr>
          <w:rFonts w:cs="Arial"/>
          <w:b w:val="0"/>
          <w:szCs w:val="22"/>
        </w:rPr>
        <w:t>It was reporte</w:t>
      </w:r>
      <w:r w:rsidR="00975311">
        <w:rPr>
          <w:rFonts w:cs="Arial"/>
          <w:b w:val="0"/>
          <w:szCs w:val="22"/>
        </w:rPr>
        <w:t>d that during the loaded voyage from</w:t>
      </w:r>
      <w:r>
        <w:rPr>
          <w:rFonts w:cs="Arial"/>
          <w:b w:val="0"/>
          <w:szCs w:val="22"/>
        </w:rPr>
        <w:t xml:space="preserve"> </w:t>
      </w:r>
      <w:r w:rsidR="00F258D8">
        <w:rPr>
          <w:rFonts w:cs="Arial"/>
          <w:b w:val="0"/>
          <w:szCs w:val="22"/>
        </w:rPr>
        <w:t xml:space="preserve">Brunsbuttel, Germany to Montoir, France the vessel encountered severe heavy weather in the western English Channel. </w:t>
      </w:r>
    </w:p>
    <w:p w14:paraId="0E4FB223" w14:textId="77777777" w:rsidR="00F53A44" w:rsidRDefault="00F258D8" w:rsidP="00682906">
      <w:pPr>
        <w:spacing w:line="300" w:lineRule="exact"/>
      </w:pPr>
      <w:r>
        <w:t xml:space="preserve">On </w:t>
      </w:r>
      <w:r w:rsidR="006601E1">
        <w:t xml:space="preserve">the night of the </w:t>
      </w:r>
      <w:r w:rsidR="0057453E">
        <w:t>0</w:t>
      </w:r>
      <w:r w:rsidR="006601E1">
        <w:t>8/09</w:t>
      </w:r>
      <w:r w:rsidR="0057453E">
        <w:t xml:space="preserve"> February 2014 </w:t>
      </w:r>
      <w:r>
        <w:t>a</w:t>
      </w:r>
      <w:r w:rsidR="0057453E">
        <w:t xml:space="preserve"> series of</w:t>
      </w:r>
      <w:r>
        <w:t xml:space="preserve"> unexpected wave</w:t>
      </w:r>
      <w:r w:rsidR="0057453E">
        <w:t>s</w:t>
      </w:r>
      <w:r>
        <w:t xml:space="preserve"> </w:t>
      </w:r>
      <w:r w:rsidR="00D12D56">
        <w:t>of around</w:t>
      </w:r>
      <w:r w:rsidR="0057453E">
        <w:t xml:space="preserve"> 9 metres </w:t>
      </w:r>
      <w:r w:rsidR="00D12D56">
        <w:t xml:space="preserve">hit the foredeck. The pressure of the water caused the starboard side of the steel wave break structure to bend ripping the supporting vertical stiffeners from the foredeck. </w:t>
      </w:r>
      <w:r w:rsidR="006601E1">
        <w:t xml:space="preserve">At </w:t>
      </w:r>
      <w:r w:rsidR="004C426D">
        <w:t>0</w:t>
      </w:r>
      <w:r w:rsidR="00F53A44">
        <w:t xml:space="preserve">105 hours on the 09 February </w:t>
      </w:r>
      <w:r w:rsidR="004C426D">
        <w:t>2014 the</w:t>
      </w:r>
      <w:r w:rsidR="00F53A44">
        <w:t xml:space="preserve"> Chief Engineer reported to the Master that the bowthruster bilge alarm had activated. </w:t>
      </w:r>
    </w:p>
    <w:p w14:paraId="227194B3" w14:textId="77777777" w:rsidR="00F258D8" w:rsidRDefault="00F53A44" w:rsidP="00682906">
      <w:pPr>
        <w:spacing w:line="300" w:lineRule="exact"/>
      </w:pPr>
      <w:r>
        <w:t xml:space="preserve">Due to the severe weather it was unsafe </w:t>
      </w:r>
      <w:r w:rsidR="00E372BE">
        <w:t xml:space="preserve">at the time </w:t>
      </w:r>
      <w:r>
        <w:t xml:space="preserve">to send a man forward to investigate until </w:t>
      </w:r>
      <w:r w:rsidR="00E372BE">
        <w:t xml:space="preserve">the weather eased at </w:t>
      </w:r>
      <w:r>
        <w:t>0940 hours when it was visually confirmed that the wave break had been damaged and that t</w:t>
      </w:r>
      <w:r w:rsidR="00D12D56">
        <w:t xml:space="preserve">he resulting holes in the deck </w:t>
      </w:r>
      <w:r w:rsidR="00E372BE">
        <w:t xml:space="preserve">had </w:t>
      </w:r>
      <w:r w:rsidR="00D12D56">
        <w:t xml:space="preserve">allowed </w:t>
      </w:r>
      <w:r w:rsidR="00F21AC1">
        <w:t>water</w:t>
      </w:r>
      <w:r w:rsidR="00D12D56">
        <w:t xml:space="preserve"> to enter the forecastle bosun</w:t>
      </w:r>
      <w:r w:rsidR="00E372BE">
        <w:t>’</w:t>
      </w:r>
      <w:r w:rsidR="00D12D56">
        <w:t>s locker,</w:t>
      </w:r>
      <w:r w:rsidR="00E372BE">
        <w:t xml:space="preserve"> the adjacent</w:t>
      </w:r>
      <w:r w:rsidR="00D12D56">
        <w:t xml:space="preserve"> </w:t>
      </w:r>
      <w:r w:rsidR="005427A5">
        <w:t>CO</w:t>
      </w:r>
      <w:r w:rsidR="005427A5" w:rsidRPr="00E22C45">
        <w:t>²</w:t>
      </w:r>
      <w:r w:rsidR="00E372BE">
        <w:t xml:space="preserve"> bottle room</w:t>
      </w:r>
      <w:r w:rsidR="009D6533">
        <w:t>, the paint locker and the bowthruster space.</w:t>
      </w:r>
    </w:p>
    <w:p w14:paraId="7A626267" w14:textId="77777777" w:rsidR="009D6533" w:rsidRDefault="009D6533" w:rsidP="00682906">
      <w:pPr>
        <w:spacing w:line="300" w:lineRule="exact"/>
      </w:pPr>
      <w:r>
        <w:t>Owners were immediately informed of the si</w:t>
      </w:r>
      <w:r w:rsidR="00236F85">
        <w:t>tuation and the Master decided to seek shelter in Torbay while the extent of damage was ascertained. Further investigation revealed that the forward access door to No.1 hold had been deformed and that water had entered the hold as a result.</w:t>
      </w:r>
    </w:p>
    <w:p w14:paraId="2B65FF48" w14:textId="77777777" w:rsidR="00236F85" w:rsidRDefault="00603815" w:rsidP="00682906">
      <w:pPr>
        <w:spacing w:line="300" w:lineRule="exact"/>
      </w:pPr>
      <w:r>
        <w:t>At 1907 hours on the 09 February Owners ordered the Master to proceed to the nearby port of Portland in order that the necessary repairs could be carried out.</w:t>
      </w:r>
    </w:p>
    <w:p w14:paraId="02FF3C5C" w14:textId="77777777" w:rsidR="00603815" w:rsidRPr="00F258D8" w:rsidRDefault="00603815" w:rsidP="00682906">
      <w:pPr>
        <w:spacing w:line="300" w:lineRule="exact"/>
      </w:pPr>
      <w:r>
        <w:t xml:space="preserve">The vessel arrived alongside berth </w:t>
      </w:r>
      <w:r w:rsidR="00B50341">
        <w:t>at 0030 hours on 10 February, assisted by a harbour tug as the bowthruster was in operative.</w:t>
      </w:r>
    </w:p>
    <w:p w14:paraId="14BB48AD" w14:textId="77777777" w:rsidR="00696EFB" w:rsidRPr="001D71EE" w:rsidRDefault="00696EFB" w:rsidP="00682906">
      <w:pPr>
        <w:spacing w:line="300" w:lineRule="exact"/>
      </w:pPr>
    </w:p>
    <w:p w14:paraId="6FDFD19D" w14:textId="77777777" w:rsidR="00B50341" w:rsidRPr="001753BA" w:rsidRDefault="00FB17EE" w:rsidP="00682906">
      <w:pPr>
        <w:pStyle w:val="Heading1"/>
        <w:spacing w:line="300" w:lineRule="exact"/>
        <w:ind w:left="0" w:firstLine="0"/>
        <w:rPr>
          <w:rFonts w:cs="Arial"/>
          <w:szCs w:val="22"/>
        </w:rPr>
      </w:pPr>
      <w:r w:rsidRPr="001D71EE">
        <w:rPr>
          <w:rFonts w:cs="Arial"/>
          <w:szCs w:val="22"/>
        </w:rPr>
        <w:t>Extent of Damage:-</w:t>
      </w:r>
    </w:p>
    <w:p w14:paraId="787970CA" w14:textId="77777777" w:rsidR="00531982" w:rsidRDefault="00531982" w:rsidP="00682906">
      <w:pPr>
        <w:spacing w:line="300" w:lineRule="exact"/>
      </w:pPr>
      <w:r>
        <w:t>Following the pumping out of approximately 150 tonnes of seawater over two days the foreward spaces could be entered in order to ascertain the extent of the damage below.</w:t>
      </w:r>
    </w:p>
    <w:p w14:paraId="65E8DFDB" w14:textId="77777777" w:rsidR="00531982" w:rsidRDefault="00531982" w:rsidP="00682906">
      <w:pPr>
        <w:spacing w:line="300" w:lineRule="exact"/>
      </w:pPr>
      <w:r>
        <w:t xml:space="preserve">As the seawater was </w:t>
      </w:r>
      <w:r w:rsidR="001753BA">
        <w:t>contaminated</w:t>
      </w:r>
      <w:r>
        <w:t xml:space="preserve"> with paint and chemicals from the paint locker it </w:t>
      </w:r>
      <w:r w:rsidR="001753BA">
        <w:t>was necessary to be pumped</w:t>
      </w:r>
      <w:r>
        <w:t xml:space="preserve"> into road tankers and disposed of at an appropriate treatment facility in Avonmouth approximately 1</w:t>
      </w:r>
      <w:r w:rsidR="001753BA">
        <w:t>00 miles from Portland. A total of six tanker loads being removed.</w:t>
      </w:r>
    </w:p>
    <w:p w14:paraId="31E0B2BF" w14:textId="77777777" w:rsidR="001753BA" w:rsidRDefault="001753BA" w:rsidP="00682906">
      <w:pPr>
        <w:spacing w:line="300" w:lineRule="exact"/>
      </w:pPr>
    </w:p>
    <w:p w14:paraId="1436093B" w14:textId="77777777" w:rsidR="00584C41" w:rsidRPr="001753BA" w:rsidRDefault="00B50341" w:rsidP="00682906">
      <w:pPr>
        <w:spacing w:line="300" w:lineRule="exact"/>
        <w:rPr>
          <w:b/>
          <w:i/>
          <w:u w:val="single"/>
        </w:rPr>
      </w:pPr>
      <w:r w:rsidRPr="00B50341">
        <w:rPr>
          <w:b/>
          <w:i/>
          <w:u w:val="single"/>
        </w:rPr>
        <w:t>Wave break structure</w:t>
      </w:r>
    </w:p>
    <w:p w14:paraId="780CC69D" w14:textId="6F448475" w:rsidR="006B46CC" w:rsidRDefault="00043EC3" w:rsidP="00682906">
      <w:pPr>
        <w:spacing w:line="300" w:lineRule="exact"/>
      </w:pPr>
      <w:r>
        <w:rPr>
          <w:noProof/>
          <w:lang w:eastAsia="en-GB"/>
        </w:rPr>
        <w:lastRenderedPageBreak/>
        <w:drawing>
          <wp:anchor distT="0" distB="0" distL="114300" distR="114300" simplePos="0" relativeHeight="251655680" behindDoc="0" locked="0" layoutInCell="1" allowOverlap="1" wp14:anchorId="460C19FF" wp14:editId="0B4EF61E">
            <wp:simplePos x="0" y="0"/>
            <wp:positionH relativeFrom="column">
              <wp:posOffset>1047750</wp:posOffset>
            </wp:positionH>
            <wp:positionV relativeFrom="paragraph">
              <wp:posOffset>641350</wp:posOffset>
            </wp:positionV>
            <wp:extent cx="3395980" cy="3809365"/>
            <wp:effectExtent l="19050" t="19050" r="0" b="635"/>
            <wp:wrapTopAndBottom/>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980" cy="380936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584C41">
        <w:t>The drawing below is a plan view of the Vessel’s foredeck with the red arrow showing the wave impact and the red line showing the deformation of the wave break structure.</w:t>
      </w:r>
    </w:p>
    <w:p w14:paraId="1D2C7F5B" w14:textId="77777777" w:rsidR="00B50341" w:rsidRDefault="00B50341" w:rsidP="00682906">
      <w:pPr>
        <w:spacing w:line="300" w:lineRule="exact"/>
      </w:pPr>
    </w:p>
    <w:p w14:paraId="4F1E8586" w14:textId="77777777" w:rsidR="00584C41" w:rsidRDefault="00584C41" w:rsidP="00682906">
      <w:pPr>
        <w:spacing w:line="300" w:lineRule="exact"/>
      </w:pPr>
    </w:p>
    <w:p w14:paraId="60F539BF" w14:textId="77777777" w:rsidR="00584C41" w:rsidRDefault="00584C41" w:rsidP="00682906">
      <w:pPr>
        <w:spacing w:line="300" w:lineRule="exact"/>
      </w:pPr>
    </w:p>
    <w:p w14:paraId="3AB54CF2" w14:textId="77777777" w:rsidR="00584C41" w:rsidRDefault="00584C41" w:rsidP="00682906">
      <w:pPr>
        <w:spacing w:line="300" w:lineRule="exact"/>
      </w:pPr>
      <w:r>
        <w:t xml:space="preserve">The entire length of the starboard side wave break structure was found to be pushed aft by approximately </w:t>
      </w:r>
      <w:r w:rsidR="005B4B00">
        <w:t>600mm at the top. The four vertical stiffeners were found to be detached from the deck at the welds. The deck at the interface of three of the stiffeners was found to be fractured with holes of approximately 200 x 50mm in the steel.</w:t>
      </w:r>
    </w:p>
    <w:p w14:paraId="5855C3B8" w14:textId="77777777" w:rsidR="005B4B00" w:rsidRDefault="005B4B00" w:rsidP="00682906">
      <w:pPr>
        <w:spacing w:line="300" w:lineRule="exact"/>
      </w:pPr>
    </w:p>
    <w:p w14:paraId="6D424195" w14:textId="77777777" w:rsidR="00584C41" w:rsidRPr="001753BA" w:rsidRDefault="005B4B00" w:rsidP="00682906">
      <w:pPr>
        <w:spacing w:line="300" w:lineRule="exact"/>
        <w:rPr>
          <w:b/>
          <w:i/>
          <w:u w:val="single"/>
        </w:rPr>
      </w:pPr>
      <w:r w:rsidRPr="005B4B00">
        <w:rPr>
          <w:b/>
          <w:i/>
          <w:u w:val="single"/>
        </w:rPr>
        <w:t>No.1 hold forward access door</w:t>
      </w:r>
    </w:p>
    <w:p w14:paraId="21DAE5DF" w14:textId="77777777" w:rsidR="00584C41" w:rsidRDefault="005B4B00" w:rsidP="00682906">
      <w:pPr>
        <w:spacing w:line="300" w:lineRule="exact"/>
      </w:pPr>
      <w:r>
        <w:t>The watertight access door and door frame was found to be buckled with a gap of around 50mm at the bottom that</w:t>
      </w:r>
      <w:r w:rsidR="00531982">
        <w:t xml:space="preserve"> prevents the door from sealing properly.</w:t>
      </w:r>
    </w:p>
    <w:p w14:paraId="65B14F7C" w14:textId="77777777" w:rsidR="001753BA" w:rsidRDefault="001753BA" w:rsidP="00682906">
      <w:pPr>
        <w:spacing w:line="300" w:lineRule="exact"/>
      </w:pPr>
    </w:p>
    <w:p w14:paraId="5E434015" w14:textId="77777777" w:rsidR="005B4B00" w:rsidRDefault="008756C2" w:rsidP="00682906">
      <w:pPr>
        <w:spacing w:line="300" w:lineRule="exact"/>
        <w:rPr>
          <w:b/>
          <w:i/>
          <w:u w:val="single"/>
        </w:rPr>
      </w:pPr>
      <w:r w:rsidRPr="008756C2">
        <w:rPr>
          <w:b/>
          <w:i/>
          <w:u w:val="single"/>
        </w:rPr>
        <w:t>Bosun’s locker</w:t>
      </w:r>
    </w:p>
    <w:p w14:paraId="54FE3F04" w14:textId="77777777" w:rsidR="008756C2" w:rsidRDefault="001753BA" w:rsidP="00682906">
      <w:pPr>
        <w:spacing w:line="300" w:lineRule="exact"/>
      </w:pPr>
      <w:r>
        <w:t xml:space="preserve">The bosun’s locker was used to store mooring ropes, pilot ladders, dunnage, </w:t>
      </w:r>
      <w:r w:rsidR="00E1018D">
        <w:t xml:space="preserve">and spare hatch rubbers. All of the contents were found contaminated with paint and chemicals. </w:t>
      </w:r>
    </w:p>
    <w:p w14:paraId="38C4710B" w14:textId="77777777" w:rsidR="00E1018D" w:rsidRDefault="00E1018D" w:rsidP="00682906">
      <w:pPr>
        <w:spacing w:line="300" w:lineRule="exact"/>
      </w:pPr>
      <w:r>
        <w:t xml:space="preserve">The electrical starter panel and resistance bank for the bowthruster motor was found to be saturated with </w:t>
      </w:r>
      <w:r w:rsidR="00E22C45">
        <w:t>seawater</w:t>
      </w:r>
      <w:r>
        <w:t>, paint and chemicals as well as fibres from the mooring ropes.</w:t>
      </w:r>
    </w:p>
    <w:p w14:paraId="63317EBF" w14:textId="77777777" w:rsidR="00BF0DDF" w:rsidRDefault="00E1018D" w:rsidP="00682906">
      <w:pPr>
        <w:spacing w:line="300" w:lineRule="exact"/>
      </w:pPr>
      <w:r>
        <w:t>The electrical distribution boxes for the forward mast lights, emergenc</w:t>
      </w:r>
      <w:r w:rsidR="007F631B">
        <w:t xml:space="preserve">y fire pump and anchor windlass/ mooring </w:t>
      </w:r>
      <w:r w:rsidR="00E22C45">
        <w:t>w.ere found to be similarly affected by contaminated seawater</w:t>
      </w:r>
      <w:r w:rsidR="00BF0DDF">
        <w:t xml:space="preserve">. Other equipment </w:t>
      </w:r>
    </w:p>
    <w:p w14:paraId="7CD857B9" w14:textId="77777777" w:rsidR="00BF0DDF" w:rsidRDefault="00BF0DDF" w:rsidP="00682906">
      <w:pPr>
        <w:spacing w:line="300" w:lineRule="exact"/>
      </w:pPr>
    </w:p>
    <w:p w14:paraId="12AA5B75" w14:textId="77777777" w:rsidR="00E1018D" w:rsidRPr="001753BA" w:rsidRDefault="00BF0DDF" w:rsidP="00682906">
      <w:pPr>
        <w:spacing w:line="300" w:lineRule="exact"/>
      </w:pPr>
      <w:r>
        <w:t>in the space including lighting, ventilation trunking and fans were also found to be damaged beyond repair.</w:t>
      </w:r>
    </w:p>
    <w:p w14:paraId="2C8345BC" w14:textId="77777777" w:rsidR="00584C41" w:rsidRDefault="00584C41" w:rsidP="00682906">
      <w:pPr>
        <w:spacing w:line="300" w:lineRule="exact"/>
      </w:pPr>
    </w:p>
    <w:p w14:paraId="431719E9" w14:textId="77777777" w:rsidR="00584C41" w:rsidRPr="008756C2" w:rsidRDefault="008756C2" w:rsidP="00682906">
      <w:pPr>
        <w:spacing w:line="300" w:lineRule="exact"/>
        <w:rPr>
          <w:b/>
          <w:i/>
          <w:u w:val="single"/>
        </w:rPr>
      </w:pPr>
      <w:r w:rsidRPr="008756C2">
        <w:rPr>
          <w:b/>
          <w:i/>
          <w:u w:val="single"/>
        </w:rPr>
        <w:t>CO² bottle room</w:t>
      </w:r>
    </w:p>
    <w:p w14:paraId="6849C699" w14:textId="77777777" w:rsidR="00E22C45" w:rsidRDefault="00E22C45" w:rsidP="00682906">
      <w:pPr>
        <w:spacing w:line="300" w:lineRule="exact"/>
      </w:pPr>
      <w:r>
        <w:lastRenderedPageBreak/>
        <w:t>The CO</w:t>
      </w:r>
      <w:r w:rsidRPr="00E22C45">
        <w:t xml:space="preserve">² room </w:t>
      </w:r>
      <w:r>
        <w:t xml:space="preserve">that houses the bottles and equipment for hold flooding in the evnt of fire was found to be </w:t>
      </w:r>
      <w:r w:rsidR="005427A5">
        <w:t>contaminated with seawater, pait and chemicals. The fire door that separates the room from the bosun’s locker was found to be bent in two and dislocated from its hinges, floating debris had caused several of the CO</w:t>
      </w:r>
      <w:r w:rsidR="005427A5" w:rsidRPr="00E22C45">
        <w:t>²</w:t>
      </w:r>
      <w:r w:rsidR="005427A5">
        <w:t xml:space="preserve"> bottle actuating valves to be opened discharging the contents of the bottles, associated pipework and control valves were found to be affected by debris.</w:t>
      </w:r>
    </w:p>
    <w:p w14:paraId="7154DC4E" w14:textId="77777777" w:rsidR="005427A5" w:rsidRPr="00E22C45" w:rsidRDefault="005427A5" w:rsidP="00682906">
      <w:pPr>
        <w:spacing w:line="300" w:lineRule="exact"/>
      </w:pPr>
    </w:p>
    <w:p w14:paraId="5F949EC9" w14:textId="77777777" w:rsidR="008756C2" w:rsidRPr="008756C2" w:rsidRDefault="008756C2" w:rsidP="00682906">
      <w:pPr>
        <w:spacing w:line="300" w:lineRule="exact"/>
        <w:rPr>
          <w:b/>
          <w:i/>
          <w:u w:val="single"/>
        </w:rPr>
      </w:pPr>
      <w:r w:rsidRPr="008756C2">
        <w:rPr>
          <w:b/>
          <w:i/>
          <w:u w:val="single"/>
        </w:rPr>
        <w:t>Paint locker</w:t>
      </w:r>
    </w:p>
    <w:p w14:paraId="639C67FF" w14:textId="77777777" w:rsidR="008756C2" w:rsidRDefault="005427A5" w:rsidP="00682906">
      <w:pPr>
        <w:spacing w:line="300" w:lineRule="exact"/>
      </w:pPr>
      <w:r>
        <w:t>The fire door to the paint locker had been dislocated and bent in a similar manner to the CO</w:t>
      </w:r>
      <w:r w:rsidRPr="00E22C45">
        <w:t>²</w:t>
      </w:r>
      <w:r>
        <w:t xml:space="preserve"> room door. This had resulted in the paint cans and chemicals within being spread around the flooded space. The paint cans were found to be dented with lids</w:t>
      </w:r>
      <w:r w:rsidR="006B05D8">
        <w:t xml:space="preserve"> removed and the paint mixed with the seawater and debris.</w:t>
      </w:r>
    </w:p>
    <w:p w14:paraId="024E9FD2" w14:textId="77777777" w:rsidR="006B05D8" w:rsidRPr="005427A5" w:rsidRDefault="006B05D8" w:rsidP="00682906">
      <w:pPr>
        <w:spacing w:line="300" w:lineRule="exact"/>
      </w:pPr>
    </w:p>
    <w:p w14:paraId="1D55EA46" w14:textId="77777777" w:rsidR="008756C2" w:rsidRPr="008756C2" w:rsidRDefault="008756C2" w:rsidP="00682906">
      <w:pPr>
        <w:spacing w:line="300" w:lineRule="exact"/>
        <w:rPr>
          <w:b/>
          <w:i/>
          <w:u w:val="single"/>
        </w:rPr>
      </w:pPr>
      <w:r w:rsidRPr="008756C2">
        <w:rPr>
          <w:b/>
          <w:i/>
          <w:u w:val="single"/>
        </w:rPr>
        <w:t>Bowthruster space</w:t>
      </w:r>
    </w:p>
    <w:p w14:paraId="04092EA4" w14:textId="77777777" w:rsidR="00584C41" w:rsidRDefault="006B05D8" w:rsidP="00682906">
      <w:pPr>
        <w:spacing w:line="300" w:lineRule="exact"/>
      </w:pPr>
      <w:r>
        <w:t>The bowthruster space was flooded with resultant damage to the bowthruster electrical motor and the electrical emergency fire pump also in the space.</w:t>
      </w:r>
    </w:p>
    <w:p w14:paraId="6F4EFE53" w14:textId="77777777" w:rsidR="006B05D8" w:rsidRDefault="006B05D8" w:rsidP="00682906">
      <w:pPr>
        <w:spacing w:line="300" w:lineRule="exact"/>
      </w:pPr>
    </w:p>
    <w:p w14:paraId="447FB18F" w14:textId="77777777" w:rsidR="006B05D8" w:rsidRPr="006B05D8" w:rsidRDefault="006B05D8" w:rsidP="00682906">
      <w:pPr>
        <w:spacing w:line="300" w:lineRule="exact"/>
        <w:rPr>
          <w:b/>
          <w:i/>
          <w:u w:val="single"/>
        </w:rPr>
      </w:pPr>
      <w:r w:rsidRPr="006B05D8">
        <w:rPr>
          <w:b/>
          <w:i/>
          <w:u w:val="single"/>
        </w:rPr>
        <w:t>Safety and firefighting equipment</w:t>
      </w:r>
    </w:p>
    <w:p w14:paraId="71CB9B14" w14:textId="77777777" w:rsidR="00584C41" w:rsidRDefault="006B05D8" w:rsidP="00682906">
      <w:pPr>
        <w:spacing w:line="300" w:lineRule="exact"/>
      </w:pPr>
      <w:r>
        <w:t>The forecastle deck fire hose box and hose was found to be damaged.</w:t>
      </w:r>
    </w:p>
    <w:p w14:paraId="2B095031" w14:textId="77777777" w:rsidR="006B05D8" w:rsidRDefault="006B05D8" w:rsidP="00682906">
      <w:pPr>
        <w:spacing w:line="300" w:lineRule="exact"/>
      </w:pPr>
      <w:r>
        <w:t>The fire fighting equipment and chemical safety locker containing breathing apparatus, fire suits and associated equipment was damaged and parts of equipment missing.</w:t>
      </w:r>
    </w:p>
    <w:p w14:paraId="1F564071" w14:textId="77777777" w:rsidR="00B50341" w:rsidRDefault="00B50341" w:rsidP="00682906">
      <w:pPr>
        <w:spacing w:line="300" w:lineRule="exact"/>
      </w:pPr>
    </w:p>
    <w:p w14:paraId="4AF30452" w14:textId="77777777" w:rsidR="00BF0DDF" w:rsidRPr="001D71EE" w:rsidRDefault="00BF0DDF" w:rsidP="00682906">
      <w:pPr>
        <w:spacing w:line="300" w:lineRule="exact"/>
      </w:pPr>
    </w:p>
    <w:p w14:paraId="67F98C63" w14:textId="77777777" w:rsidR="00986211" w:rsidRDefault="00FB17EE" w:rsidP="00682906">
      <w:pPr>
        <w:pStyle w:val="Heading1"/>
        <w:spacing w:line="300" w:lineRule="exact"/>
        <w:ind w:left="0" w:firstLine="0"/>
        <w:rPr>
          <w:rFonts w:cs="Arial"/>
          <w:szCs w:val="22"/>
        </w:rPr>
      </w:pPr>
      <w:r w:rsidRPr="001D71EE">
        <w:rPr>
          <w:rFonts w:cs="Arial"/>
          <w:szCs w:val="22"/>
        </w:rPr>
        <w:t>Nature and Estimated Time of Repairs:-</w:t>
      </w:r>
    </w:p>
    <w:p w14:paraId="6B8BA08F" w14:textId="77777777" w:rsidR="00BF0DDF" w:rsidRDefault="00BF0DDF" w:rsidP="00682906">
      <w:pPr>
        <w:spacing w:line="300" w:lineRule="exact"/>
      </w:pPr>
    </w:p>
    <w:p w14:paraId="669B6BAF" w14:textId="77777777" w:rsidR="00BF0DDF" w:rsidRDefault="00BF0DDF" w:rsidP="00682906">
      <w:pPr>
        <w:spacing w:line="300" w:lineRule="exact"/>
        <w:rPr>
          <w:b/>
          <w:i/>
          <w:u w:val="single"/>
        </w:rPr>
      </w:pPr>
      <w:r w:rsidRPr="00B50341">
        <w:rPr>
          <w:b/>
          <w:i/>
          <w:u w:val="single"/>
        </w:rPr>
        <w:t>Wave break structure</w:t>
      </w:r>
    </w:p>
    <w:p w14:paraId="737EFB67" w14:textId="77777777" w:rsidR="00BF0DDF" w:rsidRDefault="00BF0DDF" w:rsidP="00682906">
      <w:pPr>
        <w:spacing w:line="300" w:lineRule="exact"/>
      </w:pPr>
      <w:r>
        <w:t>With the agreement of Class, Owners have elected to effect temporary repairs to the wave break structure by cropping the damaged vertical stiffeners</w:t>
      </w:r>
      <w:r w:rsidR="00572105">
        <w:t>, fitting doubler plates to the deck and inserting new sections of steel to the stiffeners. These to be fully welded to the satisfaction of Class with additional stiffeners being fitted as required.</w:t>
      </w:r>
    </w:p>
    <w:p w14:paraId="697F8EA9" w14:textId="77777777" w:rsidR="00572105" w:rsidRDefault="00572105" w:rsidP="00682906">
      <w:pPr>
        <w:spacing w:line="300" w:lineRule="exact"/>
      </w:pPr>
    </w:p>
    <w:p w14:paraId="5D90C721" w14:textId="77777777" w:rsidR="00572105" w:rsidRDefault="00572105" w:rsidP="00682906">
      <w:pPr>
        <w:spacing w:line="300" w:lineRule="exact"/>
      </w:pPr>
      <w:r>
        <w:t>Permanent repairs are deferred until the scheduled drydocking in June 2014, these will involve the cropping of the buckled steel structure and the fitting of new steel.</w:t>
      </w:r>
    </w:p>
    <w:p w14:paraId="16341FBF" w14:textId="77777777" w:rsidR="00572105" w:rsidRPr="00BF0DDF" w:rsidRDefault="00572105" w:rsidP="00682906">
      <w:pPr>
        <w:spacing w:line="300" w:lineRule="exact"/>
      </w:pPr>
    </w:p>
    <w:p w14:paraId="68B2A54C" w14:textId="77777777" w:rsidR="00BF0DDF" w:rsidRDefault="00BF0DDF" w:rsidP="00682906">
      <w:pPr>
        <w:spacing w:line="300" w:lineRule="exact"/>
        <w:rPr>
          <w:b/>
          <w:i/>
          <w:u w:val="single"/>
        </w:rPr>
      </w:pPr>
      <w:r w:rsidRPr="005B4B00">
        <w:rPr>
          <w:b/>
          <w:i/>
          <w:u w:val="single"/>
        </w:rPr>
        <w:t>No.1 hold forward access door</w:t>
      </w:r>
    </w:p>
    <w:p w14:paraId="287C3651" w14:textId="77777777" w:rsidR="00572105" w:rsidRPr="00572105" w:rsidRDefault="00572105" w:rsidP="00682906">
      <w:pPr>
        <w:spacing w:line="300" w:lineRule="exact"/>
      </w:pPr>
      <w:r>
        <w:t xml:space="preserve">Temporary repairs are to </w:t>
      </w:r>
      <w:r w:rsidR="00682906">
        <w:t xml:space="preserve">be </w:t>
      </w:r>
      <w:r>
        <w:t>effected to the door and frame in order to make the entrance water tight with permanent repairs being deferred to the dry docking. Permanent repairs will involve the fabrication and fitting of a new door frame and repair of the door.</w:t>
      </w:r>
    </w:p>
    <w:p w14:paraId="403C95DF" w14:textId="77777777" w:rsidR="00BF0DDF" w:rsidRDefault="00BF0DDF" w:rsidP="00682906">
      <w:pPr>
        <w:spacing w:line="300" w:lineRule="exact"/>
        <w:rPr>
          <w:b/>
          <w:i/>
          <w:u w:val="single"/>
        </w:rPr>
      </w:pPr>
    </w:p>
    <w:p w14:paraId="6F4E5AAF" w14:textId="77777777" w:rsidR="00BF0DDF" w:rsidRDefault="00BF0DDF" w:rsidP="00682906">
      <w:pPr>
        <w:spacing w:line="300" w:lineRule="exact"/>
        <w:rPr>
          <w:b/>
          <w:i/>
          <w:u w:val="single"/>
        </w:rPr>
      </w:pPr>
      <w:r w:rsidRPr="008756C2">
        <w:rPr>
          <w:b/>
          <w:i/>
          <w:u w:val="single"/>
        </w:rPr>
        <w:t>Bosun’s locker</w:t>
      </w:r>
    </w:p>
    <w:p w14:paraId="2BF9E123" w14:textId="77777777" w:rsidR="00BD6045" w:rsidRDefault="00BD6045" w:rsidP="00682906">
      <w:pPr>
        <w:spacing w:line="300" w:lineRule="exact"/>
      </w:pPr>
      <w:r>
        <w:t xml:space="preserve">The bosun’s locker is to be emptied of the contaminated mooring ropes, pilot ladders, dunnage, and </w:t>
      </w:r>
      <w:r w:rsidR="00BC2FB2">
        <w:t>debris;</w:t>
      </w:r>
      <w:r>
        <w:t xml:space="preserve"> this is being disposed of in shoreside waste skips. </w:t>
      </w:r>
    </w:p>
    <w:p w14:paraId="2C3ED568" w14:textId="77777777" w:rsidR="00BD6045" w:rsidRDefault="00BD6045" w:rsidP="00682906">
      <w:pPr>
        <w:spacing w:line="300" w:lineRule="exact"/>
      </w:pPr>
      <w:r>
        <w:t>The electrical starter panel and resistance bank for the bowthruster motor will require complete replacement; however this is also being deferred to dry dock with the Vessel intending to operate without the bowthruster. This will necessitate tugs being used to assist in future berthing.</w:t>
      </w:r>
    </w:p>
    <w:p w14:paraId="018DBA85" w14:textId="77777777" w:rsidR="00BD6045" w:rsidRDefault="00BD6045" w:rsidP="00682906">
      <w:pPr>
        <w:spacing w:line="300" w:lineRule="exact"/>
      </w:pPr>
    </w:p>
    <w:p w14:paraId="35393B96" w14:textId="77777777" w:rsidR="00BD6045" w:rsidRDefault="00BD6045" w:rsidP="00682906">
      <w:pPr>
        <w:spacing w:line="300" w:lineRule="exact"/>
      </w:pPr>
      <w:r>
        <w:t>The electrical distribution boxes for the forward mast lights, emergency fire pump and anchor windlass/ mooring are to be temporarily repaired in order to es</w:t>
      </w:r>
      <w:r w:rsidR="00E244DA">
        <w:t xml:space="preserve">tablish electrical power to the </w:t>
      </w:r>
      <w:r>
        <w:t xml:space="preserve">affected </w:t>
      </w:r>
      <w:r>
        <w:lastRenderedPageBreak/>
        <w:t>equipment, with permanent repairs being again deferred to dry dock. Permanent repairs will involve the complete replacement of electrical boxes and switching equipment.</w:t>
      </w:r>
    </w:p>
    <w:p w14:paraId="6FAFB6F7" w14:textId="77777777" w:rsidR="00BF0DDF" w:rsidRDefault="00BF0DDF" w:rsidP="00682906">
      <w:pPr>
        <w:spacing w:line="300" w:lineRule="exact"/>
        <w:rPr>
          <w:b/>
          <w:i/>
          <w:u w:val="single"/>
        </w:rPr>
      </w:pPr>
    </w:p>
    <w:p w14:paraId="430B2664" w14:textId="77777777" w:rsidR="00BF0DDF" w:rsidRPr="008756C2" w:rsidRDefault="00BF0DDF" w:rsidP="00682906">
      <w:pPr>
        <w:spacing w:line="300" w:lineRule="exact"/>
        <w:rPr>
          <w:b/>
          <w:i/>
          <w:u w:val="single"/>
        </w:rPr>
      </w:pPr>
      <w:r w:rsidRPr="008756C2">
        <w:rPr>
          <w:b/>
          <w:i/>
          <w:u w:val="single"/>
        </w:rPr>
        <w:t>CO² bottle room</w:t>
      </w:r>
    </w:p>
    <w:p w14:paraId="1DCCA7EA" w14:textId="77777777" w:rsidR="00BF0DDF" w:rsidRPr="00F669EA" w:rsidRDefault="00F669EA" w:rsidP="00682906">
      <w:pPr>
        <w:spacing w:line="300" w:lineRule="exact"/>
      </w:pPr>
      <w:r>
        <w:t>Following cleaning and drying of the compartment the CO2 bottles will be tested by a specialist company and refilled as necessary. Function testing of the valves and associated control equipment will be carried out to the satisfaction of Class.</w:t>
      </w:r>
    </w:p>
    <w:p w14:paraId="4F5290D3" w14:textId="77777777" w:rsidR="00F669EA" w:rsidRPr="00F669EA" w:rsidRDefault="00F669EA" w:rsidP="00682906">
      <w:pPr>
        <w:spacing w:line="300" w:lineRule="exact"/>
      </w:pPr>
      <w:r w:rsidRPr="00F669EA">
        <w:t>A new fire door will need to be fabricated and fitted before departure.</w:t>
      </w:r>
    </w:p>
    <w:p w14:paraId="2D8AE02C" w14:textId="77777777" w:rsidR="00BF0DDF" w:rsidRDefault="00BF0DDF" w:rsidP="00682906">
      <w:pPr>
        <w:spacing w:line="300" w:lineRule="exact"/>
        <w:rPr>
          <w:b/>
          <w:i/>
          <w:u w:val="single"/>
        </w:rPr>
      </w:pPr>
    </w:p>
    <w:p w14:paraId="43C6B294" w14:textId="77777777" w:rsidR="00F669EA" w:rsidRDefault="00BF0DDF" w:rsidP="00682906">
      <w:pPr>
        <w:spacing w:line="300" w:lineRule="exact"/>
        <w:rPr>
          <w:b/>
          <w:i/>
          <w:u w:val="single"/>
        </w:rPr>
      </w:pPr>
      <w:r w:rsidRPr="008756C2">
        <w:rPr>
          <w:b/>
          <w:i/>
          <w:u w:val="single"/>
        </w:rPr>
        <w:t>Paint locker</w:t>
      </w:r>
    </w:p>
    <w:p w14:paraId="38BDB341" w14:textId="77777777" w:rsidR="00F669EA" w:rsidRPr="00F669EA" w:rsidRDefault="00F669EA" w:rsidP="00682906">
      <w:pPr>
        <w:spacing w:line="300" w:lineRule="exact"/>
      </w:pPr>
      <w:r>
        <w:t>Contents to be emptied and disposed of, the paint and chemicals will require replacement.</w:t>
      </w:r>
    </w:p>
    <w:p w14:paraId="60929622" w14:textId="77777777" w:rsidR="00BF0DDF" w:rsidRDefault="00F669EA" w:rsidP="00682906">
      <w:pPr>
        <w:spacing w:line="300" w:lineRule="exact"/>
      </w:pPr>
      <w:r w:rsidRPr="00F669EA">
        <w:t>A new fire door will need to be fabricated and fitted before departure.</w:t>
      </w:r>
    </w:p>
    <w:p w14:paraId="7296882A" w14:textId="77777777" w:rsidR="00F669EA" w:rsidRPr="00F669EA" w:rsidRDefault="00F669EA" w:rsidP="00682906">
      <w:pPr>
        <w:spacing w:line="300" w:lineRule="exact"/>
      </w:pPr>
    </w:p>
    <w:p w14:paraId="13F2B017" w14:textId="77777777" w:rsidR="00BF0DDF" w:rsidRPr="006B05D8" w:rsidRDefault="00BF0DDF" w:rsidP="00682906">
      <w:pPr>
        <w:spacing w:line="300" w:lineRule="exact"/>
        <w:rPr>
          <w:b/>
          <w:i/>
          <w:u w:val="single"/>
        </w:rPr>
      </w:pPr>
      <w:r w:rsidRPr="006B05D8">
        <w:rPr>
          <w:b/>
          <w:i/>
          <w:u w:val="single"/>
        </w:rPr>
        <w:t>Safety and fire</w:t>
      </w:r>
      <w:r w:rsidR="00BC2FB2">
        <w:rPr>
          <w:b/>
          <w:i/>
          <w:u w:val="single"/>
        </w:rPr>
        <w:t xml:space="preserve"> </w:t>
      </w:r>
      <w:r w:rsidRPr="006B05D8">
        <w:rPr>
          <w:b/>
          <w:i/>
          <w:u w:val="single"/>
        </w:rPr>
        <w:t>fighting equipment</w:t>
      </w:r>
    </w:p>
    <w:p w14:paraId="605A2D82" w14:textId="77777777" w:rsidR="00BF0DDF" w:rsidRPr="00F669EA" w:rsidRDefault="00F669EA" w:rsidP="00682906">
      <w:pPr>
        <w:spacing w:line="300" w:lineRule="exact"/>
      </w:pPr>
      <w:r>
        <w:t>All damaged equipment will require replacement with new, breathing apparatus bottles will be taken ashore, tested and refilled if satisfactory.</w:t>
      </w:r>
    </w:p>
    <w:p w14:paraId="7E90B52E" w14:textId="77777777" w:rsidR="00BF0DDF" w:rsidRDefault="00BF0DDF" w:rsidP="00682906">
      <w:pPr>
        <w:spacing w:line="300" w:lineRule="exact"/>
        <w:rPr>
          <w:b/>
          <w:i/>
          <w:u w:val="single"/>
        </w:rPr>
      </w:pPr>
    </w:p>
    <w:p w14:paraId="1083A791" w14:textId="77777777" w:rsidR="00EF6528" w:rsidRPr="00EF6528" w:rsidRDefault="00EF6528" w:rsidP="00682906">
      <w:pPr>
        <w:spacing w:line="300" w:lineRule="exact"/>
      </w:pPr>
      <w:r w:rsidRPr="00EF6528">
        <w:t>Temporary repairs are expected to be complete on Monday 17 February 2014</w:t>
      </w:r>
      <w:r w:rsidR="00F64EA5">
        <w:t>.</w:t>
      </w:r>
    </w:p>
    <w:p w14:paraId="25C010E9" w14:textId="77777777" w:rsidR="00EF6528" w:rsidRPr="001753BA" w:rsidRDefault="00EF6528" w:rsidP="00682906">
      <w:pPr>
        <w:spacing w:line="300" w:lineRule="exact"/>
        <w:rPr>
          <w:b/>
          <w:i/>
          <w:u w:val="single"/>
        </w:rPr>
      </w:pPr>
    </w:p>
    <w:p w14:paraId="54558D11" w14:textId="77777777" w:rsidR="006D6B23" w:rsidRDefault="008514C0" w:rsidP="00682906">
      <w:pPr>
        <w:spacing w:line="300" w:lineRule="exact"/>
        <w:rPr>
          <w:b/>
        </w:rPr>
      </w:pPr>
      <w:r>
        <w:rPr>
          <w:b/>
        </w:rPr>
        <w:t>C</w:t>
      </w:r>
      <w:r w:rsidR="006D6B23" w:rsidRPr="006D6B23">
        <w:rPr>
          <w:b/>
        </w:rPr>
        <w:t>ause</w:t>
      </w:r>
      <w:r>
        <w:rPr>
          <w:b/>
        </w:rPr>
        <w:t xml:space="preserve"> of Damage</w:t>
      </w:r>
      <w:r w:rsidR="006D6B23" w:rsidRPr="006D6B23">
        <w:rPr>
          <w:b/>
        </w:rPr>
        <w:t>:-</w:t>
      </w:r>
    </w:p>
    <w:p w14:paraId="71119785" w14:textId="77777777" w:rsidR="00282B15" w:rsidRDefault="006D6B23" w:rsidP="00682906">
      <w:pPr>
        <w:spacing w:line="300" w:lineRule="exact"/>
      </w:pPr>
      <w:r w:rsidRPr="00282B15">
        <w:t xml:space="preserve">Owners allege that the cause of the damage </w:t>
      </w:r>
      <w:r w:rsidR="00AD00D3">
        <w:t>was due to the vessel encountering heavy weather, with unexpected large waves impinging on the forward deck wave break structure.</w:t>
      </w:r>
    </w:p>
    <w:p w14:paraId="4AEEBB0F" w14:textId="77777777" w:rsidR="00AD00D3" w:rsidRPr="00282B15" w:rsidRDefault="00AD00D3" w:rsidP="00682906">
      <w:pPr>
        <w:spacing w:line="300" w:lineRule="exact"/>
      </w:pPr>
    </w:p>
    <w:p w14:paraId="438AFE19" w14:textId="77777777" w:rsidR="00426E8B" w:rsidRPr="00426E8B" w:rsidRDefault="00FB17EE" w:rsidP="00682906">
      <w:pPr>
        <w:spacing w:line="300" w:lineRule="exact"/>
        <w:rPr>
          <w:b/>
        </w:rPr>
      </w:pPr>
      <w:r w:rsidRPr="00282B15">
        <w:rPr>
          <w:b/>
        </w:rPr>
        <w:t>Remarks:-</w:t>
      </w:r>
    </w:p>
    <w:p w14:paraId="4642E225" w14:textId="77777777" w:rsidR="00426E8B" w:rsidRPr="00426E8B" w:rsidRDefault="00AD00D3" w:rsidP="00682906">
      <w:pPr>
        <w:spacing w:line="300" w:lineRule="exact"/>
        <w:rPr>
          <w:b/>
        </w:rPr>
      </w:pPr>
      <w:r>
        <w:rPr>
          <w:rFonts w:cs="Arial"/>
        </w:rPr>
        <w:t>I</w:t>
      </w:r>
      <w:r w:rsidR="00282B15">
        <w:rPr>
          <w:rFonts w:cs="Arial"/>
        </w:rPr>
        <w:t xml:space="preserve">t is </w:t>
      </w:r>
      <w:r w:rsidR="00EF6528">
        <w:rPr>
          <w:rFonts w:cs="Arial"/>
        </w:rPr>
        <w:t>agreed</w:t>
      </w:r>
      <w:r w:rsidR="00282B15">
        <w:rPr>
          <w:rFonts w:cs="Arial"/>
        </w:rPr>
        <w:t xml:space="preserve"> that the cause of damage described above</w:t>
      </w:r>
      <w:r w:rsidR="00426E8B">
        <w:rPr>
          <w:rFonts w:cs="Arial"/>
        </w:rPr>
        <w:t xml:space="preserve"> m</w:t>
      </w:r>
      <w:r w:rsidR="00426E8B" w:rsidRPr="00031F91">
        <w:rPr>
          <w:rFonts w:cs="Arial"/>
        </w:rPr>
        <w:t>ay reasonably be attributed to a casualty of the nature of that alleged.</w:t>
      </w:r>
    </w:p>
    <w:p w14:paraId="0EEA6FD9" w14:textId="77777777" w:rsidR="00426E8B" w:rsidRPr="00031F91" w:rsidRDefault="00426E8B" w:rsidP="00682906">
      <w:pPr>
        <w:pStyle w:val="Style2"/>
        <w:numPr>
          <w:ilvl w:val="0"/>
          <w:numId w:val="0"/>
        </w:numPr>
        <w:spacing w:line="300" w:lineRule="exact"/>
        <w:rPr>
          <w:rFonts w:cs="Arial"/>
        </w:rPr>
      </w:pPr>
    </w:p>
    <w:p w14:paraId="52D19978" w14:textId="77777777" w:rsidR="000406B3" w:rsidRDefault="00B76FC6" w:rsidP="00682906">
      <w:pPr>
        <w:spacing w:line="300" w:lineRule="exact"/>
        <w:rPr>
          <w:b/>
        </w:rPr>
      </w:pPr>
      <w:r>
        <w:rPr>
          <w:b/>
        </w:rPr>
        <w:t xml:space="preserve">Estimated </w:t>
      </w:r>
      <w:r w:rsidR="005F7F3F">
        <w:rPr>
          <w:b/>
        </w:rPr>
        <w:t>c</w:t>
      </w:r>
      <w:r>
        <w:rPr>
          <w:b/>
        </w:rPr>
        <w:t>ost of temporary repairs:-</w:t>
      </w:r>
    </w:p>
    <w:tbl>
      <w:tblPr>
        <w:tblW w:w="0" w:type="auto"/>
        <w:tblLook w:val="04A0" w:firstRow="1" w:lastRow="0" w:firstColumn="1" w:lastColumn="0" w:noHBand="0" w:noVBand="1"/>
      </w:tblPr>
      <w:tblGrid>
        <w:gridCol w:w="5853"/>
        <w:gridCol w:w="2235"/>
        <w:gridCol w:w="1550"/>
      </w:tblGrid>
      <w:tr w:rsidR="00932E30" w:rsidRPr="008F3EA5" w14:paraId="6A92D402" w14:textId="77777777" w:rsidTr="008C0FF6">
        <w:tc>
          <w:tcPr>
            <w:tcW w:w="5920" w:type="dxa"/>
          </w:tcPr>
          <w:p w14:paraId="4DF96EEE" w14:textId="77777777" w:rsidR="00932E30" w:rsidRPr="0056579B" w:rsidRDefault="00AD00D3" w:rsidP="00682906">
            <w:pPr>
              <w:spacing w:line="300" w:lineRule="exact"/>
              <w:rPr>
                <w:rFonts w:cs="Arial"/>
              </w:rPr>
            </w:pPr>
            <w:r>
              <w:rPr>
                <w:rFonts w:cs="Arial"/>
              </w:rPr>
              <w:t>Disposal of contaminated sea water</w:t>
            </w:r>
          </w:p>
        </w:tc>
        <w:tc>
          <w:tcPr>
            <w:tcW w:w="2268" w:type="dxa"/>
          </w:tcPr>
          <w:p w14:paraId="75216E3C" w14:textId="77777777" w:rsidR="00932E30" w:rsidRPr="0056579B" w:rsidRDefault="00932E30" w:rsidP="00682906">
            <w:pPr>
              <w:spacing w:line="300" w:lineRule="exact"/>
              <w:rPr>
                <w:rFonts w:cs="Arial"/>
              </w:rPr>
            </w:pPr>
          </w:p>
        </w:tc>
        <w:tc>
          <w:tcPr>
            <w:tcW w:w="1559" w:type="dxa"/>
          </w:tcPr>
          <w:p w14:paraId="1E8EE278" w14:textId="77777777" w:rsidR="00932E30" w:rsidRPr="0056579B" w:rsidRDefault="00932E30" w:rsidP="00682906">
            <w:pPr>
              <w:spacing w:line="300" w:lineRule="exact"/>
              <w:rPr>
                <w:rFonts w:cs="Arial"/>
              </w:rPr>
            </w:pPr>
            <w:r w:rsidRPr="0056579B">
              <w:rPr>
                <w:rFonts w:cs="Arial"/>
              </w:rPr>
              <w:t xml:space="preserve">EUR </w:t>
            </w:r>
            <w:r w:rsidR="000319AB">
              <w:rPr>
                <w:rFonts w:cs="Arial"/>
              </w:rPr>
              <w:t>15,000</w:t>
            </w:r>
          </w:p>
        </w:tc>
      </w:tr>
      <w:tr w:rsidR="00932E30" w:rsidRPr="008F3EA5" w14:paraId="540B8844" w14:textId="77777777" w:rsidTr="008C0FF6">
        <w:tc>
          <w:tcPr>
            <w:tcW w:w="5920" w:type="dxa"/>
          </w:tcPr>
          <w:p w14:paraId="1DDC3655" w14:textId="77777777" w:rsidR="00932E30" w:rsidRPr="0056579B" w:rsidRDefault="00AD00D3" w:rsidP="00682906">
            <w:pPr>
              <w:spacing w:line="300" w:lineRule="exact"/>
              <w:rPr>
                <w:rFonts w:cs="Arial"/>
              </w:rPr>
            </w:pPr>
            <w:r>
              <w:rPr>
                <w:rFonts w:cs="Arial"/>
              </w:rPr>
              <w:t>Temporary steel repairs to the deck and wave break</w:t>
            </w:r>
          </w:p>
        </w:tc>
        <w:tc>
          <w:tcPr>
            <w:tcW w:w="2268" w:type="dxa"/>
          </w:tcPr>
          <w:p w14:paraId="241D1A0C" w14:textId="77777777" w:rsidR="00932E30" w:rsidRPr="0056579B" w:rsidRDefault="00932E30" w:rsidP="00682906">
            <w:pPr>
              <w:spacing w:line="300" w:lineRule="exact"/>
              <w:rPr>
                <w:rFonts w:cs="Arial"/>
              </w:rPr>
            </w:pPr>
          </w:p>
        </w:tc>
        <w:tc>
          <w:tcPr>
            <w:tcW w:w="1559" w:type="dxa"/>
          </w:tcPr>
          <w:p w14:paraId="0B7CF68F" w14:textId="77777777" w:rsidR="00932E30" w:rsidRPr="0056579B" w:rsidRDefault="00932E30" w:rsidP="00682906">
            <w:pPr>
              <w:spacing w:line="300" w:lineRule="exact"/>
              <w:rPr>
                <w:rFonts w:cs="Arial"/>
              </w:rPr>
            </w:pPr>
            <w:r w:rsidRPr="0056579B">
              <w:rPr>
                <w:rFonts w:cs="Arial"/>
              </w:rPr>
              <w:t xml:space="preserve">EUR </w:t>
            </w:r>
            <w:r w:rsidR="000319AB">
              <w:rPr>
                <w:rFonts w:cs="Arial"/>
              </w:rPr>
              <w:t>15,000</w:t>
            </w:r>
          </w:p>
        </w:tc>
      </w:tr>
      <w:tr w:rsidR="005F7F3F" w:rsidRPr="008F3EA5" w14:paraId="483F773A" w14:textId="77777777" w:rsidTr="008C0FF6">
        <w:tc>
          <w:tcPr>
            <w:tcW w:w="5920" w:type="dxa"/>
          </w:tcPr>
          <w:p w14:paraId="59777B02" w14:textId="77777777" w:rsidR="005F7F3F" w:rsidRDefault="005F7F3F" w:rsidP="00682906">
            <w:pPr>
              <w:spacing w:line="300" w:lineRule="exact"/>
              <w:rPr>
                <w:rFonts w:cs="Arial"/>
              </w:rPr>
            </w:pPr>
            <w:r>
              <w:rPr>
                <w:rFonts w:cs="Arial"/>
              </w:rPr>
              <w:t>Lighting, bilge pumps temporary fix</w:t>
            </w:r>
          </w:p>
        </w:tc>
        <w:tc>
          <w:tcPr>
            <w:tcW w:w="2268" w:type="dxa"/>
          </w:tcPr>
          <w:p w14:paraId="57B6E18E" w14:textId="77777777" w:rsidR="005F7F3F" w:rsidRPr="0056579B" w:rsidRDefault="005F7F3F" w:rsidP="00682906">
            <w:pPr>
              <w:spacing w:line="300" w:lineRule="exact"/>
              <w:rPr>
                <w:rFonts w:cs="Arial"/>
              </w:rPr>
            </w:pPr>
          </w:p>
        </w:tc>
        <w:tc>
          <w:tcPr>
            <w:tcW w:w="1559" w:type="dxa"/>
          </w:tcPr>
          <w:p w14:paraId="1DF7D8A8" w14:textId="77777777" w:rsidR="005F7F3F" w:rsidRPr="0056579B" w:rsidRDefault="005F7F3F" w:rsidP="00682906">
            <w:pPr>
              <w:spacing w:line="300" w:lineRule="exact"/>
              <w:rPr>
                <w:rFonts w:cs="Arial"/>
              </w:rPr>
            </w:pPr>
            <w:r w:rsidRPr="0056579B">
              <w:rPr>
                <w:rFonts w:cs="Arial"/>
              </w:rPr>
              <w:t xml:space="preserve">EUR </w:t>
            </w:r>
            <w:r>
              <w:rPr>
                <w:rFonts w:cs="Arial"/>
              </w:rPr>
              <w:t xml:space="preserve">  </w:t>
            </w:r>
            <w:r w:rsidR="00702923">
              <w:rPr>
                <w:rFonts w:cs="Arial"/>
              </w:rPr>
              <w:t>5</w:t>
            </w:r>
            <w:r w:rsidRPr="0056579B">
              <w:rPr>
                <w:rFonts w:cs="Arial"/>
              </w:rPr>
              <w:t>,000</w:t>
            </w:r>
          </w:p>
        </w:tc>
      </w:tr>
      <w:tr w:rsidR="005F7F3F" w:rsidRPr="008F3EA5" w14:paraId="3780CC1F" w14:textId="77777777" w:rsidTr="008C0FF6">
        <w:tc>
          <w:tcPr>
            <w:tcW w:w="5920" w:type="dxa"/>
          </w:tcPr>
          <w:p w14:paraId="45CDCFE0" w14:textId="77777777" w:rsidR="005F7F3F" w:rsidRPr="0056579B" w:rsidRDefault="005F7F3F" w:rsidP="00682906">
            <w:pPr>
              <w:spacing w:line="300" w:lineRule="exact"/>
              <w:rPr>
                <w:rFonts w:cs="Arial"/>
              </w:rPr>
            </w:pPr>
            <w:r>
              <w:rPr>
                <w:rFonts w:cs="Arial"/>
              </w:rPr>
              <w:t>Electricians labour</w:t>
            </w:r>
          </w:p>
        </w:tc>
        <w:tc>
          <w:tcPr>
            <w:tcW w:w="2268" w:type="dxa"/>
          </w:tcPr>
          <w:p w14:paraId="03AC9C1F" w14:textId="77777777" w:rsidR="005F7F3F" w:rsidRPr="0056579B" w:rsidRDefault="005F7F3F" w:rsidP="00682906">
            <w:pPr>
              <w:spacing w:line="300" w:lineRule="exact"/>
              <w:rPr>
                <w:rFonts w:cs="Arial"/>
              </w:rPr>
            </w:pPr>
          </w:p>
        </w:tc>
        <w:tc>
          <w:tcPr>
            <w:tcW w:w="1559" w:type="dxa"/>
          </w:tcPr>
          <w:p w14:paraId="0FEDF947" w14:textId="77777777" w:rsidR="005F7F3F" w:rsidRPr="0056579B" w:rsidRDefault="005F7F3F" w:rsidP="00682906">
            <w:pPr>
              <w:spacing w:line="300" w:lineRule="exact"/>
              <w:rPr>
                <w:rFonts w:cs="Arial"/>
              </w:rPr>
            </w:pPr>
            <w:r>
              <w:rPr>
                <w:rFonts w:cs="Arial"/>
              </w:rPr>
              <w:t>EUR   5,000</w:t>
            </w:r>
          </w:p>
        </w:tc>
      </w:tr>
      <w:tr w:rsidR="005F7F3F" w:rsidRPr="008F3EA5" w14:paraId="5889274A" w14:textId="77777777" w:rsidTr="008C0FF6">
        <w:tc>
          <w:tcPr>
            <w:tcW w:w="5920" w:type="dxa"/>
          </w:tcPr>
          <w:p w14:paraId="632384FF" w14:textId="77777777" w:rsidR="005F7F3F" w:rsidRDefault="005F7F3F" w:rsidP="00682906">
            <w:pPr>
              <w:spacing w:line="300" w:lineRule="exact"/>
              <w:rPr>
                <w:rFonts w:cs="Arial"/>
              </w:rPr>
            </w:pPr>
            <w:r w:rsidRPr="0056579B">
              <w:rPr>
                <w:rFonts w:cs="Arial"/>
              </w:rPr>
              <w:t>Agents fees including berth and pilotage</w:t>
            </w:r>
            <w:r>
              <w:rPr>
                <w:rFonts w:cs="Arial"/>
              </w:rPr>
              <w:t xml:space="preserve"> and harbour tugs</w:t>
            </w:r>
          </w:p>
        </w:tc>
        <w:tc>
          <w:tcPr>
            <w:tcW w:w="2268" w:type="dxa"/>
          </w:tcPr>
          <w:p w14:paraId="64B20C44" w14:textId="77777777" w:rsidR="005F7F3F" w:rsidRPr="0056579B" w:rsidRDefault="005F7F3F" w:rsidP="00682906">
            <w:pPr>
              <w:spacing w:line="300" w:lineRule="exact"/>
              <w:rPr>
                <w:rFonts w:cs="Arial"/>
              </w:rPr>
            </w:pPr>
          </w:p>
        </w:tc>
        <w:tc>
          <w:tcPr>
            <w:tcW w:w="1559" w:type="dxa"/>
          </w:tcPr>
          <w:p w14:paraId="1D8D808B" w14:textId="77777777" w:rsidR="005F7F3F" w:rsidRPr="0056579B" w:rsidRDefault="005F7F3F" w:rsidP="00682906">
            <w:pPr>
              <w:spacing w:line="300" w:lineRule="exact"/>
              <w:rPr>
                <w:rFonts w:cs="Arial"/>
              </w:rPr>
            </w:pPr>
            <w:r w:rsidRPr="0056579B">
              <w:rPr>
                <w:rFonts w:cs="Arial"/>
              </w:rPr>
              <w:t>EUR 10,000</w:t>
            </w:r>
          </w:p>
        </w:tc>
      </w:tr>
      <w:tr w:rsidR="005F7F3F" w:rsidRPr="008F3EA5" w14:paraId="30A8A839" w14:textId="77777777" w:rsidTr="008C0FF6">
        <w:tc>
          <w:tcPr>
            <w:tcW w:w="5920" w:type="dxa"/>
          </w:tcPr>
          <w:p w14:paraId="20B53713" w14:textId="77777777" w:rsidR="005F7F3F" w:rsidRPr="0056579B" w:rsidRDefault="005F7F3F" w:rsidP="00682906">
            <w:pPr>
              <w:spacing w:line="300" w:lineRule="exact"/>
              <w:rPr>
                <w:rFonts w:cs="Arial"/>
              </w:rPr>
            </w:pPr>
            <w:r>
              <w:rPr>
                <w:rFonts w:cs="Arial"/>
              </w:rPr>
              <w:t>Arklow engineer</w:t>
            </w:r>
          </w:p>
        </w:tc>
        <w:tc>
          <w:tcPr>
            <w:tcW w:w="2268" w:type="dxa"/>
          </w:tcPr>
          <w:p w14:paraId="630E8AAC" w14:textId="77777777" w:rsidR="005F7F3F" w:rsidRPr="0056579B" w:rsidRDefault="005F7F3F" w:rsidP="00682906">
            <w:pPr>
              <w:spacing w:line="300" w:lineRule="exact"/>
              <w:rPr>
                <w:rFonts w:cs="Arial"/>
              </w:rPr>
            </w:pPr>
          </w:p>
        </w:tc>
        <w:tc>
          <w:tcPr>
            <w:tcW w:w="1559" w:type="dxa"/>
          </w:tcPr>
          <w:p w14:paraId="3FEAE038" w14:textId="77777777" w:rsidR="005F7F3F" w:rsidRPr="0056579B" w:rsidRDefault="005F7F3F" w:rsidP="00682906">
            <w:pPr>
              <w:spacing w:line="300" w:lineRule="exact"/>
              <w:rPr>
                <w:rFonts w:cs="Arial"/>
              </w:rPr>
            </w:pPr>
            <w:r>
              <w:rPr>
                <w:rFonts w:cs="Arial"/>
              </w:rPr>
              <w:t xml:space="preserve">EUR </w:t>
            </w:r>
            <w:r w:rsidR="00702923">
              <w:rPr>
                <w:rFonts w:cs="Arial"/>
              </w:rPr>
              <w:t xml:space="preserve">  5</w:t>
            </w:r>
            <w:r>
              <w:rPr>
                <w:rFonts w:cs="Arial"/>
              </w:rPr>
              <w:t>,000</w:t>
            </w:r>
          </w:p>
        </w:tc>
      </w:tr>
      <w:tr w:rsidR="005F7F3F" w:rsidRPr="008F3EA5" w14:paraId="6F331783" w14:textId="77777777" w:rsidTr="008C0FF6">
        <w:tc>
          <w:tcPr>
            <w:tcW w:w="5920" w:type="dxa"/>
          </w:tcPr>
          <w:p w14:paraId="514A716A" w14:textId="77777777" w:rsidR="005F7F3F" w:rsidRPr="0056579B" w:rsidRDefault="005F7F3F" w:rsidP="00682906">
            <w:pPr>
              <w:spacing w:line="300" w:lineRule="exact"/>
              <w:rPr>
                <w:rFonts w:cs="Arial"/>
              </w:rPr>
            </w:pPr>
            <w:r>
              <w:rPr>
                <w:rFonts w:cs="Arial"/>
              </w:rPr>
              <w:t>Skips for waste removal</w:t>
            </w:r>
          </w:p>
        </w:tc>
        <w:tc>
          <w:tcPr>
            <w:tcW w:w="2268" w:type="dxa"/>
          </w:tcPr>
          <w:p w14:paraId="2FEDE020" w14:textId="77777777" w:rsidR="005F7F3F" w:rsidRPr="0056579B" w:rsidRDefault="005F7F3F" w:rsidP="00682906">
            <w:pPr>
              <w:spacing w:line="300" w:lineRule="exact"/>
              <w:rPr>
                <w:rFonts w:cs="Arial"/>
              </w:rPr>
            </w:pPr>
          </w:p>
        </w:tc>
        <w:tc>
          <w:tcPr>
            <w:tcW w:w="1559" w:type="dxa"/>
          </w:tcPr>
          <w:p w14:paraId="53BC05B0" w14:textId="77777777" w:rsidR="005F7F3F" w:rsidRPr="0056579B" w:rsidRDefault="005F7F3F" w:rsidP="00682906">
            <w:pPr>
              <w:spacing w:line="300" w:lineRule="exact"/>
              <w:rPr>
                <w:rFonts w:cs="Arial"/>
              </w:rPr>
            </w:pPr>
            <w:r>
              <w:rPr>
                <w:rFonts w:cs="Arial"/>
              </w:rPr>
              <w:t xml:space="preserve">EUR </w:t>
            </w:r>
            <w:r w:rsidR="00702923">
              <w:rPr>
                <w:rFonts w:cs="Arial"/>
              </w:rPr>
              <w:t xml:space="preserve">  </w:t>
            </w:r>
            <w:r>
              <w:rPr>
                <w:rFonts w:cs="Arial"/>
              </w:rPr>
              <w:t>1,500</w:t>
            </w:r>
          </w:p>
        </w:tc>
      </w:tr>
      <w:tr w:rsidR="005F7F3F" w:rsidRPr="008F3EA5" w14:paraId="3D85310B" w14:textId="77777777" w:rsidTr="008C0FF6">
        <w:tc>
          <w:tcPr>
            <w:tcW w:w="5920" w:type="dxa"/>
          </w:tcPr>
          <w:p w14:paraId="1619EFFB" w14:textId="77777777" w:rsidR="005F7F3F" w:rsidRPr="0056579B" w:rsidRDefault="005F7F3F" w:rsidP="00682906">
            <w:pPr>
              <w:spacing w:line="300" w:lineRule="exact"/>
              <w:rPr>
                <w:rFonts w:cs="Arial"/>
              </w:rPr>
            </w:pPr>
            <w:r w:rsidRPr="0056579B">
              <w:rPr>
                <w:rFonts w:cs="Arial"/>
              </w:rPr>
              <w:t>Superintendents costs</w:t>
            </w:r>
          </w:p>
        </w:tc>
        <w:tc>
          <w:tcPr>
            <w:tcW w:w="2268" w:type="dxa"/>
          </w:tcPr>
          <w:p w14:paraId="7C183F88" w14:textId="77777777" w:rsidR="005F7F3F" w:rsidRPr="0056579B" w:rsidRDefault="005F7F3F" w:rsidP="00682906">
            <w:pPr>
              <w:spacing w:line="300" w:lineRule="exact"/>
              <w:rPr>
                <w:rFonts w:cs="Arial"/>
              </w:rPr>
            </w:pPr>
          </w:p>
        </w:tc>
        <w:tc>
          <w:tcPr>
            <w:tcW w:w="1559" w:type="dxa"/>
          </w:tcPr>
          <w:p w14:paraId="494A2BF5" w14:textId="77777777" w:rsidR="005F7F3F" w:rsidRPr="0056579B" w:rsidRDefault="005F7F3F" w:rsidP="00682906">
            <w:pPr>
              <w:spacing w:line="300" w:lineRule="exact"/>
              <w:rPr>
                <w:rFonts w:cs="Arial"/>
              </w:rPr>
            </w:pPr>
            <w:r w:rsidRPr="0056579B">
              <w:rPr>
                <w:rFonts w:cs="Arial"/>
              </w:rPr>
              <w:t>EUR 10,000</w:t>
            </w:r>
          </w:p>
        </w:tc>
      </w:tr>
      <w:tr w:rsidR="005F7F3F" w:rsidRPr="008F3EA5" w14:paraId="015DBBF3" w14:textId="77777777" w:rsidTr="008C0FF6">
        <w:tc>
          <w:tcPr>
            <w:tcW w:w="5920" w:type="dxa"/>
          </w:tcPr>
          <w:p w14:paraId="39B74112" w14:textId="77777777" w:rsidR="005F7F3F" w:rsidRPr="0056579B" w:rsidRDefault="005F7F3F" w:rsidP="00682906">
            <w:pPr>
              <w:spacing w:line="300" w:lineRule="exact"/>
              <w:rPr>
                <w:rFonts w:cs="Arial"/>
              </w:rPr>
            </w:pPr>
            <w:r>
              <w:rPr>
                <w:rFonts w:cs="Arial"/>
              </w:rPr>
              <w:t>Removal of bow thruster motor to shore for repair</w:t>
            </w:r>
          </w:p>
        </w:tc>
        <w:tc>
          <w:tcPr>
            <w:tcW w:w="2268" w:type="dxa"/>
          </w:tcPr>
          <w:p w14:paraId="464833B8" w14:textId="77777777" w:rsidR="005F7F3F" w:rsidRPr="0056579B" w:rsidRDefault="005F7F3F" w:rsidP="00682906">
            <w:pPr>
              <w:spacing w:line="300" w:lineRule="exact"/>
              <w:rPr>
                <w:rFonts w:cs="Arial"/>
              </w:rPr>
            </w:pPr>
          </w:p>
        </w:tc>
        <w:tc>
          <w:tcPr>
            <w:tcW w:w="1559" w:type="dxa"/>
          </w:tcPr>
          <w:p w14:paraId="5AF4EE10" w14:textId="77777777" w:rsidR="005F7F3F" w:rsidRPr="0056579B" w:rsidRDefault="005F7F3F" w:rsidP="00682906">
            <w:pPr>
              <w:spacing w:line="300" w:lineRule="exact"/>
              <w:rPr>
                <w:rFonts w:cs="Arial"/>
              </w:rPr>
            </w:pPr>
            <w:r>
              <w:rPr>
                <w:rFonts w:cs="Arial"/>
              </w:rPr>
              <w:t xml:space="preserve">EUR </w:t>
            </w:r>
            <w:r w:rsidR="00702923">
              <w:rPr>
                <w:rFonts w:cs="Arial"/>
              </w:rPr>
              <w:t xml:space="preserve">  5,000</w:t>
            </w:r>
          </w:p>
        </w:tc>
      </w:tr>
      <w:tr w:rsidR="005F7F3F" w:rsidRPr="008F3EA5" w14:paraId="2AE7FE5D" w14:textId="77777777" w:rsidTr="008C0FF6">
        <w:tc>
          <w:tcPr>
            <w:tcW w:w="5920" w:type="dxa"/>
          </w:tcPr>
          <w:p w14:paraId="04000E7B" w14:textId="77777777" w:rsidR="005F7F3F" w:rsidRDefault="005F7F3F" w:rsidP="00682906">
            <w:pPr>
              <w:spacing w:line="300" w:lineRule="exact"/>
              <w:rPr>
                <w:rFonts w:cs="Arial"/>
              </w:rPr>
            </w:pPr>
          </w:p>
          <w:p w14:paraId="113836D1" w14:textId="77777777" w:rsidR="005F7F3F" w:rsidRPr="005F7F3F" w:rsidRDefault="005F7F3F" w:rsidP="00682906">
            <w:pPr>
              <w:spacing w:line="300" w:lineRule="exact"/>
              <w:rPr>
                <w:rFonts w:cs="Arial"/>
                <w:b/>
              </w:rPr>
            </w:pPr>
            <w:r w:rsidRPr="005F7F3F">
              <w:rPr>
                <w:rFonts w:cs="Arial"/>
                <w:b/>
              </w:rPr>
              <w:t>Estimated cost of permanent repairs:-</w:t>
            </w:r>
          </w:p>
        </w:tc>
        <w:tc>
          <w:tcPr>
            <w:tcW w:w="2268" w:type="dxa"/>
          </w:tcPr>
          <w:p w14:paraId="349B9C64" w14:textId="77777777" w:rsidR="005F7F3F" w:rsidRPr="0056579B" w:rsidRDefault="005F7F3F" w:rsidP="00682906">
            <w:pPr>
              <w:spacing w:line="300" w:lineRule="exact"/>
              <w:rPr>
                <w:rFonts w:cs="Arial"/>
              </w:rPr>
            </w:pPr>
          </w:p>
        </w:tc>
        <w:tc>
          <w:tcPr>
            <w:tcW w:w="1559" w:type="dxa"/>
          </w:tcPr>
          <w:p w14:paraId="50CB8632" w14:textId="77777777" w:rsidR="005F7F3F" w:rsidRPr="0056579B" w:rsidRDefault="005F7F3F" w:rsidP="00682906">
            <w:pPr>
              <w:spacing w:line="300" w:lineRule="exact"/>
              <w:rPr>
                <w:rFonts w:cs="Arial"/>
              </w:rPr>
            </w:pPr>
          </w:p>
        </w:tc>
      </w:tr>
      <w:tr w:rsidR="005F7F3F" w:rsidRPr="008F3EA5" w14:paraId="36B5CCE1" w14:textId="77777777" w:rsidTr="008C0FF6">
        <w:tc>
          <w:tcPr>
            <w:tcW w:w="5920" w:type="dxa"/>
          </w:tcPr>
          <w:p w14:paraId="2115F33B" w14:textId="77777777" w:rsidR="005F7F3F" w:rsidRPr="0056579B" w:rsidRDefault="005F7F3F" w:rsidP="00682906">
            <w:pPr>
              <w:spacing w:line="300" w:lineRule="exact"/>
              <w:rPr>
                <w:rFonts w:cs="Arial"/>
              </w:rPr>
            </w:pPr>
            <w:r>
              <w:rPr>
                <w:rFonts w:cs="Arial"/>
              </w:rPr>
              <w:t>Replacement of fire fighting equipment</w:t>
            </w:r>
          </w:p>
        </w:tc>
        <w:tc>
          <w:tcPr>
            <w:tcW w:w="2268" w:type="dxa"/>
          </w:tcPr>
          <w:p w14:paraId="6220CFCF" w14:textId="77777777" w:rsidR="005F7F3F" w:rsidRPr="0056579B" w:rsidRDefault="005F7F3F" w:rsidP="00682906">
            <w:pPr>
              <w:spacing w:line="300" w:lineRule="exact"/>
              <w:rPr>
                <w:rFonts w:cs="Arial"/>
              </w:rPr>
            </w:pPr>
          </w:p>
        </w:tc>
        <w:tc>
          <w:tcPr>
            <w:tcW w:w="1559" w:type="dxa"/>
          </w:tcPr>
          <w:p w14:paraId="1FD12CF1" w14:textId="77777777" w:rsidR="005F7F3F" w:rsidRPr="0056579B" w:rsidRDefault="005F7F3F" w:rsidP="00682906">
            <w:pPr>
              <w:spacing w:line="300" w:lineRule="exact"/>
              <w:rPr>
                <w:rFonts w:cs="Arial"/>
              </w:rPr>
            </w:pPr>
            <w:r>
              <w:rPr>
                <w:rFonts w:cs="Arial"/>
              </w:rPr>
              <w:t xml:space="preserve">EUR </w:t>
            </w:r>
            <w:r w:rsidR="008C0FF6">
              <w:rPr>
                <w:rFonts w:cs="Arial"/>
              </w:rPr>
              <w:t xml:space="preserve">  5</w:t>
            </w:r>
            <w:r>
              <w:rPr>
                <w:rFonts w:cs="Arial"/>
              </w:rPr>
              <w:t>,000</w:t>
            </w:r>
          </w:p>
        </w:tc>
      </w:tr>
      <w:tr w:rsidR="00702923" w:rsidRPr="008F3EA5" w14:paraId="2F5FB38C" w14:textId="77777777" w:rsidTr="008C0FF6">
        <w:tc>
          <w:tcPr>
            <w:tcW w:w="5920" w:type="dxa"/>
          </w:tcPr>
          <w:p w14:paraId="77819778" w14:textId="77777777" w:rsidR="00702923" w:rsidRDefault="00702923" w:rsidP="00682906">
            <w:pPr>
              <w:spacing w:line="300" w:lineRule="exact"/>
              <w:rPr>
                <w:rFonts w:cs="Arial"/>
              </w:rPr>
            </w:pPr>
            <w:r>
              <w:rPr>
                <w:rFonts w:cs="Arial"/>
              </w:rPr>
              <w:t>Replacement of emergency fire pump motor</w:t>
            </w:r>
          </w:p>
        </w:tc>
        <w:tc>
          <w:tcPr>
            <w:tcW w:w="2268" w:type="dxa"/>
          </w:tcPr>
          <w:p w14:paraId="419CDE97" w14:textId="77777777" w:rsidR="00702923" w:rsidRPr="0056579B" w:rsidRDefault="00702923" w:rsidP="00682906">
            <w:pPr>
              <w:spacing w:line="300" w:lineRule="exact"/>
              <w:rPr>
                <w:rFonts w:cs="Arial"/>
              </w:rPr>
            </w:pPr>
          </w:p>
        </w:tc>
        <w:tc>
          <w:tcPr>
            <w:tcW w:w="1559" w:type="dxa"/>
          </w:tcPr>
          <w:p w14:paraId="3A141468" w14:textId="77777777" w:rsidR="00702923" w:rsidRDefault="00702923" w:rsidP="00682906">
            <w:pPr>
              <w:spacing w:line="300" w:lineRule="exact"/>
              <w:rPr>
                <w:rFonts w:cs="Arial"/>
              </w:rPr>
            </w:pPr>
            <w:r>
              <w:rPr>
                <w:rFonts w:cs="Arial"/>
              </w:rPr>
              <w:t>EUR   1,500</w:t>
            </w:r>
          </w:p>
        </w:tc>
      </w:tr>
      <w:tr w:rsidR="005F7F3F" w:rsidRPr="008F3EA5" w14:paraId="737A1522" w14:textId="77777777" w:rsidTr="008C0FF6">
        <w:tc>
          <w:tcPr>
            <w:tcW w:w="5920" w:type="dxa"/>
          </w:tcPr>
          <w:p w14:paraId="0577CC91" w14:textId="77777777" w:rsidR="005F7F3F" w:rsidRPr="0056579B" w:rsidRDefault="00702923" w:rsidP="00682906">
            <w:pPr>
              <w:spacing w:line="300" w:lineRule="exact"/>
              <w:rPr>
                <w:rFonts w:cs="Arial"/>
              </w:rPr>
            </w:pPr>
            <w:r>
              <w:rPr>
                <w:rFonts w:cs="Arial"/>
              </w:rPr>
              <w:t>Fabrication and fitting of two fire doors</w:t>
            </w:r>
          </w:p>
        </w:tc>
        <w:tc>
          <w:tcPr>
            <w:tcW w:w="2268" w:type="dxa"/>
          </w:tcPr>
          <w:p w14:paraId="5FEF8DD2" w14:textId="77777777" w:rsidR="005F7F3F" w:rsidRPr="0056579B" w:rsidRDefault="005F7F3F" w:rsidP="00682906">
            <w:pPr>
              <w:spacing w:line="300" w:lineRule="exact"/>
              <w:rPr>
                <w:rFonts w:cs="Arial"/>
              </w:rPr>
            </w:pPr>
          </w:p>
        </w:tc>
        <w:tc>
          <w:tcPr>
            <w:tcW w:w="1559" w:type="dxa"/>
          </w:tcPr>
          <w:p w14:paraId="0420A582" w14:textId="77777777" w:rsidR="005F7F3F" w:rsidRPr="0056579B" w:rsidRDefault="005F7F3F" w:rsidP="00682906">
            <w:pPr>
              <w:spacing w:line="300" w:lineRule="exact"/>
              <w:rPr>
                <w:rFonts w:cs="Arial"/>
              </w:rPr>
            </w:pPr>
            <w:r w:rsidRPr="0056579B">
              <w:rPr>
                <w:rFonts w:cs="Arial"/>
              </w:rPr>
              <w:t xml:space="preserve">EUR </w:t>
            </w:r>
            <w:r w:rsidR="00702923">
              <w:rPr>
                <w:rFonts w:cs="Arial"/>
              </w:rPr>
              <w:t xml:space="preserve"> </w:t>
            </w:r>
            <w:r>
              <w:rPr>
                <w:rFonts w:cs="Arial"/>
              </w:rPr>
              <w:t>10,000</w:t>
            </w:r>
          </w:p>
        </w:tc>
      </w:tr>
      <w:tr w:rsidR="005F7F3F" w:rsidRPr="008F3EA5" w14:paraId="01F96784" w14:textId="77777777" w:rsidTr="008C0FF6">
        <w:tc>
          <w:tcPr>
            <w:tcW w:w="5920" w:type="dxa"/>
          </w:tcPr>
          <w:p w14:paraId="2D89C04D" w14:textId="77777777" w:rsidR="005F7F3F" w:rsidRDefault="00702923" w:rsidP="00682906">
            <w:pPr>
              <w:spacing w:line="300" w:lineRule="exact"/>
              <w:rPr>
                <w:rFonts w:cs="Arial"/>
              </w:rPr>
            </w:pPr>
            <w:r>
              <w:rPr>
                <w:rFonts w:cs="Arial"/>
              </w:rPr>
              <w:t>Replacement of mooring ropes</w:t>
            </w:r>
          </w:p>
        </w:tc>
        <w:tc>
          <w:tcPr>
            <w:tcW w:w="2268" w:type="dxa"/>
          </w:tcPr>
          <w:p w14:paraId="18A302B2" w14:textId="77777777" w:rsidR="005F7F3F" w:rsidRPr="0056579B" w:rsidRDefault="005F7F3F" w:rsidP="00682906">
            <w:pPr>
              <w:spacing w:line="300" w:lineRule="exact"/>
              <w:rPr>
                <w:rFonts w:cs="Arial"/>
              </w:rPr>
            </w:pPr>
          </w:p>
        </w:tc>
        <w:tc>
          <w:tcPr>
            <w:tcW w:w="1559" w:type="dxa"/>
          </w:tcPr>
          <w:p w14:paraId="40AB2D66" w14:textId="77777777" w:rsidR="005F7F3F" w:rsidRPr="0056579B" w:rsidRDefault="005F7F3F" w:rsidP="00DB040D">
            <w:pPr>
              <w:spacing w:line="300" w:lineRule="exact"/>
              <w:rPr>
                <w:rFonts w:cs="Arial"/>
              </w:rPr>
            </w:pPr>
            <w:r>
              <w:rPr>
                <w:rFonts w:cs="Arial"/>
              </w:rPr>
              <w:t xml:space="preserve">EUR </w:t>
            </w:r>
            <w:r w:rsidR="00702923">
              <w:rPr>
                <w:rFonts w:cs="Arial"/>
              </w:rPr>
              <w:t xml:space="preserve"> </w:t>
            </w:r>
            <w:r w:rsidR="00DB040D">
              <w:rPr>
                <w:rFonts w:cs="Arial"/>
              </w:rPr>
              <w:t>30</w:t>
            </w:r>
            <w:r w:rsidR="00702923">
              <w:rPr>
                <w:rFonts w:cs="Arial"/>
              </w:rPr>
              <w:t>,000</w:t>
            </w:r>
          </w:p>
        </w:tc>
      </w:tr>
      <w:tr w:rsidR="005F7F3F" w:rsidRPr="008F3EA5" w14:paraId="7D893B95" w14:textId="77777777" w:rsidTr="008C0FF6">
        <w:tc>
          <w:tcPr>
            <w:tcW w:w="5920" w:type="dxa"/>
          </w:tcPr>
          <w:p w14:paraId="5804F50A" w14:textId="77777777" w:rsidR="005F7F3F" w:rsidRDefault="00702923" w:rsidP="00682906">
            <w:pPr>
              <w:spacing w:line="300" w:lineRule="exact"/>
              <w:rPr>
                <w:rFonts w:cs="Arial"/>
              </w:rPr>
            </w:pPr>
            <w:r>
              <w:rPr>
                <w:rFonts w:cs="Arial"/>
              </w:rPr>
              <w:t>Replacement of paint</w:t>
            </w:r>
            <w:r w:rsidR="000406B3">
              <w:rPr>
                <w:rFonts w:cs="Arial"/>
              </w:rPr>
              <w:t xml:space="preserve"> &amp; chemicals</w:t>
            </w:r>
          </w:p>
        </w:tc>
        <w:tc>
          <w:tcPr>
            <w:tcW w:w="2268" w:type="dxa"/>
          </w:tcPr>
          <w:p w14:paraId="5139626A" w14:textId="77777777" w:rsidR="005F7F3F" w:rsidRPr="0056579B" w:rsidRDefault="005F7F3F" w:rsidP="00682906">
            <w:pPr>
              <w:spacing w:line="300" w:lineRule="exact"/>
              <w:rPr>
                <w:rFonts w:cs="Arial"/>
              </w:rPr>
            </w:pPr>
          </w:p>
        </w:tc>
        <w:tc>
          <w:tcPr>
            <w:tcW w:w="1559" w:type="dxa"/>
          </w:tcPr>
          <w:p w14:paraId="21816EED" w14:textId="77777777" w:rsidR="005F7F3F" w:rsidRPr="0056579B" w:rsidRDefault="00702923" w:rsidP="00682906">
            <w:pPr>
              <w:spacing w:line="300" w:lineRule="exact"/>
              <w:rPr>
                <w:rFonts w:cs="Arial"/>
              </w:rPr>
            </w:pPr>
            <w:r>
              <w:rPr>
                <w:rFonts w:cs="Arial"/>
              </w:rPr>
              <w:t>EUR    5,000</w:t>
            </w:r>
          </w:p>
        </w:tc>
      </w:tr>
      <w:tr w:rsidR="00702923" w:rsidRPr="008F3EA5" w14:paraId="584C649A" w14:textId="77777777" w:rsidTr="008C0FF6">
        <w:tc>
          <w:tcPr>
            <w:tcW w:w="5920" w:type="dxa"/>
          </w:tcPr>
          <w:p w14:paraId="14BFB9E5" w14:textId="77777777" w:rsidR="00702923" w:rsidRDefault="00702923" w:rsidP="00682906">
            <w:pPr>
              <w:spacing w:line="300" w:lineRule="exact"/>
              <w:rPr>
                <w:rFonts w:cs="Arial"/>
              </w:rPr>
            </w:pPr>
          </w:p>
        </w:tc>
        <w:tc>
          <w:tcPr>
            <w:tcW w:w="2268" w:type="dxa"/>
          </w:tcPr>
          <w:p w14:paraId="1A4B35EC" w14:textId="77777777" w:rsidR="00702923" w:rsidRPr="0056579B" w:rsidRDefault="00702923" w:rsidP="00682906">
            <w:pPr>
              <w:spacing w:line="300" w:lineRule="exact"/>
              <w:rPr>
                <w:rFonts w:cs="Arial"/>
              </w:rPr>
            </w:pPr>
          </w:p>
        </w:tc>
        <w:tc>
          <w:tcPr>
            <w:tcW w:w="1559" w:type="dxa"/>
          </w:tcPr>
          <w:p w14:paraId="52606D42" w14:textId="77777777" w:rsidR="00702923" w:rsidRDefault="00702923" w:rsidP="00682906">
            <w:pPr>
              <w:spacing w:line="300" w:lineRule="exact"/>
              <w:rPr>
                <w:rFonts w:cs="Arial"/>
              </w:rPr>
            </w:pPr>
          </w:p>
        </w:tc>
      </w:tr>
      <w:tr w:rsidR="00702923" w:rsidRPr="008F3EA5" w14:paraId="0BD0123A" w14:textId="77777777" w:rsidTr="008C0FF6">
        <w:tc>
          <w:tcPr>
            <w:tcW w:w="5920" w:type="dxa"/>
          </w:tcPr>
          <w:p w14:paraId="05BC49CE" w14:textId="77777777" w:rsidR="00702923" w:rsidRDefault="00702923" w:rsidP="00682906">
            <w:pPr>
              <w:spacing w:line="300" w:lineRule="exact"/>
              <w:rPr>
                <w:rFonts w:cs="Arial"/>
              </w:rPr>
            </w:pPr>
            <w:r w:rsidRPr="005F7F3F">
              <w:rPr>
                <w:rFonts w:cs="Arial"/>
                <w:b/>
              </w:rPr>
              <w:t>Estimated cost of permanent repair</w:t>
            </w:r>
            <w:r w:rsidR="000406B3">
              <w:rPr>
                <w:rFonts w:cs="Arial"/>
                <w:b/>
              </w:rPr>
              <w:t xml:space="preserve"> deferred</w:t>
            </w:r>
            <w:r w:rsidR="000406B3" w:rsidRPr="005F7F3F">
              <w:rPr>
                <w:rFonts w:cs="Arial"/>
                <w:b/>
              </w:rPr>
              <w:t>:-</w:t>
            </w:r>
          </w:p>
        </w:tc>
        <w:tc>
          <w:tcPr>
            <w:tcW w:w="2268" w:type="dxa"/>
          </w:tcPr>
          <w:p w14:paraId="23681FDB" w14:textId="77777777" w:rsidR="00702923" w:rsidRPr="0056579B" w:rsidRDefault="00702923" w:rsidP="00682906">
            <w:pPr>
              <w:spacing w:line="300" w:lineRule="exact"/>
              <w:rPr>
                <w:rFonts w:cs="Arial"/>
              </w:rPr>
            </w:pPr>
          </w:p>
        </w:tc>
        <w:tc>
          <w:tcPr>
            <w:tcW w:w="1559" w:type="dxa"/>
          </w:tcPr>
          <w:p w14:paraId="6C9ADAFD" w14:textId="77777777" w:rsidR="00702923" w:rsidRDefault="00702923" w:rsidP="00682906">
            <w:pPr>
              <w:spacing w:line="300" w:lineRule="exact"/>
              <w:rPr>
                <w:rFonts w:cs="Arial"/>
              </w:rPr>
            </w:pPr>
          </w:p>
        </w:tc>
      </w:tr>
      <w:tr w:rsidR="00702923" w:rsidRPr="008F3EA5" w14:paraId="630830F1" w14:textId="77777777" w:rsidTr="008C0FF6">
        <w:tc>
          <w:tcPr>
            <w:tcW w:w="5920" w:type="dxa"/>
          </w:tcPr>
          <w:p w14:paraId="4857E75A" w14:textId="77777777" w:rsidR="00702923" w:rsidRDefault="000406B3" w:rsidP="00682906">
            <w:pPr>
              <w:spacing w:line="300" w:lineRule="exact"/>
              <w:rPr>
                <w:rFonts w:cs="Arial"/>
              </w:rPr>
            </w:pPr>
            <w:r>
              <w:rPr>
                <w:rFonts w:cs="Arial"/>
              </w:rPr>
              <w:t>Repair/ replacement of bowthruster motor &amp; controls</w:t>
            </w:r>
          </w:p>
        </w:tc>
        <w:tc>
          <w:tcPr>
            <w:tcW w:w="2268" w:type="dxa"/>
          </w:tcPr>
          <w:p w14:paraId="6F534EF2" w14:textId="77777777" w:rsidR="00702923" w:rsidRPr="0056579B" w:rsidRDefault="00702923" w:rsidP="00682906">
            <w:pPr>
              <w:spacing w:line="300" w:lineRule="exact"/>
              <w:rPr>
                <w:rFonts w:cs="Arial"/>
              </w:rPr>
            </w:pPr>
          </w:p>
        </w:tc>
        <w:tc>
          <w:tcPr>
            <w:tcW w:w="1559" w:type="dxa"/>
          </w:tcPr>
          <w:p w14:paraId="6A087F4A" w14:textId="77777777" w:rsidR="00702923" w:rsidRDefault="000406B3" w:rsidP="00F64EA5">
            <w:pPr>
              <w:spacing w:line="300" w:lineRule="exact"/>
              <w:rPr>
                <w:rFonts w:cs="Arial"/>
              </w:rPr>
            </w:pPr>
            <w:r>
              <w:rPr>
                <w:rFonts w:cs="Arial"/>
              </w:rPr>
              <w:t xml:space="preserve">EUR  </w:t>
            </w:r>
            <w:r w:rsidR="00F64EA5">
              <w:rPr>
                <w:rFonts w:cs="Arial"/>
              </w:rPr>
              <w:t>3</w:t>
            </w:r>
            <w:r>
              <w:rPr>
                <w:rFonts w:cs="Arial"/>
              </w:rPr>
              <w:t>0,000</w:t>
            </w:r>
          </w:p>
        </w:tc>
      </w:tr>
      <w:tr w:rsidR="000406B3" w:rsidRPr="008F3EA5" w14:paraId="7E83F1A3" w14:textId="77777777" w:rsidTr="008C0FF6">
        <w:tc>
          <w:tcPr>
            <w:tcW w:w="5920" w:type="dxa"/>
          </w:tcPr>
          <w:p w14:paraId="4C4A7F71" w14:textId="77777777" w:rsidR="000406B3" w:rsidRDefault="000406B3" w:rsidP="00682906">
            <w:pPr>
              <w:spacing w:line="300" w:lineRule="exact"/>
              <w:rPr>
                <w:rFonts w:cs="Arial"/>
              </w:rPr>
            </w:pPr>
            <w:r>
              <w:rPr>
                <w:rFonts w:cs="Arial"/>
              </w:rPr>
              <w:t>Renew electrical boxes</w:t>
            </w:r>
          </w:p>
        </w:tc>
        <w:tc>
          <w:tcPr>
            <w:tcW w:w="2268" w:type="dxa"/>
          </w:tcPr>
          <w:p w14:paraId="6107EF7C" w14:textId="77777777" w:rsidR="000406B3" w:rsidRPr="0056579B" w:rsidRDefault="000406B3" w:rsidP="00682906">
            <w:pPr>
              <w:spacing w:line="300" w:lineRule="exact"/>
              <w:rPr>
                <w:rFonts w:cs="Arial"/>
              </w:rPr>
            </w:pPr>
          </w:p>
        </w:tc>
        <w:tc>
          <w:tcPr>
            <w:tcW w:w="1559" w:type="dxa"/>
          </w:tcPr>
          <w:p w14:paraId="087B554C" w14:textId="77777777" w:rsidR="000406B3" w:rsidRDefault="000406B3" w:rsidP="00A3431A">
            <w:pPr>
              <w:spacing w:line="300" w:lineRule="exact"/>
              <w:rPr>
                <w:rFonts w:cs="Arial"/>
              </w:rPr>
            </w:pPr>
            <w:r>
              <w:rPr>
                <w:rFonts w:cs="Arial"/>
              </w:rPr>
              <w:t xml:space="preserve">EUR  </w:t>
            </w:r>
            <w:r w:rsidR="00A3431A">
              <w:rPr>
                <w:rFonts w:cs="Arial"/>
              </w:rPr>
              <w:t>1</w:t>
            </w:r>
            <w:r>
              <w:rPr>
                <w:rFonts w:cs="Arial"/>
              </w:rPr>
              <w:t>0,000</w:t>
            </w:r>
          </w:p>
        </w:tc>
      </w:tr>
      <w:tr w:rsidR="000406B3" w:rsidRPr="008F3EA5" w14:paraId="669A58EC" w14:textId="77777777" w:rsidTr="008C0FF6">
        <w:tc>
          <w:tcPr>
            <w:tcW w:w="5920" w:type="dxa"/>
          </w:tcPr>
          <w:p w14:paraId="26DA00CA" w14:textId="77777777" w:rsidR="000406B3" w:rsidRDefault="000406B3" w:rsidP="00682906">
            <w:pPr>
              <w:spacing w:line="300" w:lineRule="exact"/>
              <w:rPr>
                <w:rFonts w:cs="Arial"/>
              </w:rPr>
            </w:pPr>
            <w:r>
              <w:rPr>
                <w:rFonts w:cs="Arial"/>
              </w:rPr>
              <w:lastRenderedPageBreak/>
              <w:t>Permanent steel repairs</w:t>
            </w:r>
          </w:p>
        </w:tc>
        <w:tc>
          <w:tcPr>
            <w:tcW w:w="2268" w:type="dxa"/>
          </w:tcPr>
          <w:p w14:paraId="145D018E" w14:textId="77777777" w:rsidR="000406B3" w:rsidRPr="0056579B" w:rsidRDefault="000406B3" w:rsidP="00682906">
            <w:pPr>
              <w:spacing w:line="300" w:lineRule="exact"/>
              <w:rPr>
                <w:rFonts w:cs="Arial"/>
              </w:rPr>
            </w:pPr>
          </w:p>
        </w:tc>
        <w:tc>
          <w:tcPr>
            <w:tcW w:w="1559" w:type="dxa"/>
          </w:tcPr>
          <w:p w14:paraId="4F115297" w14:textId="77777777" w:rsidR="000406B3" w:rsidRDefault="000406B3" w:rsidP="00F64EA5">
            <w:pPr>
              <w:spacing w:line="300" w:lineRule="exact"/>
              <w:rPr>
                <w:rFonts w:cs="Arial"/>
              </w:rPr>
            </w:pPr>
            <w:r>
              <w:rPr>
                <w:rFonts w:cs="Arial"/>
              </w:rPr>
              <w:t xml:space="preserve">EUR  </w:t>
            </w:r>
            <w:r w:rsidR="00F64EA5">
              <w:rPr>
                <w:rFonts w:cs="Arial"/>
              </w:rPr>
              <w:t>3</w:t>
            </w:r>
            <w:r>
              <w:rPr>
                <w:rFonts w:cs="Arial"/>
              </w:rPr>
              <w:t>0,000</w:t>
            </w:r>
          </w:p>
        </w:tc>
      </w:tr>
      <w:tr w:rsidR="000406B3" w:rsidRPr="008F3EA5" w14:paraId="12CD27A6" w14:textId="77777777" w:rsidTr="008C0FF6">
        <w:tc>
          <w:tcPr>
            <w:tcW w:w="5920" w:type="dxa"/>
          </w:tcPr>
          <w:p w14:paraId="4A524F6B" w14:textId="77777777" w:rsidR="000406B3" w:rsidRDefault="000406B3" w:rsidP="00682906">
            <w:pPr>
              <w:spacing w:line="300" w:lineRule="exact"/>
              <w:rPr>
                <w:rFonts w:cs="Arial"/>
              </w:rPr>
            </w:pPr>
            <w:r>
              <w:rPr>
                <w:rFonts w:cs="Arial"/>
              </w:rPr>
              <w:t>General services</w:t>
            </w:r>
          </w:p>
        </w:tc>
        <w:tc>
          <w:tcPr>
            <w:tcW w:w="2268" w:type="dxa"/>
          </w:tcPr>
          <w:p w14:paraId="52BD951C" w14:textId="77777777" w:rsidR="000406B3" w:rsidRPr="0056579B" w:rsidRDefault="000406B3" w:rsidP="00682906">
            <w:pPr>
              <w:spacing w:line="300" w:lineRule="exact"/>
              <w:rPr>
                <w:rFonts w:cs="Arial"/>
              </w:rPr>
            </w:pPr>
          </w:p>
        </w:tc>
        <w:tc>
          <w:tcPr>
            <w:tcW w:w="1559" w:type="dxa"/>
          </w:tcPr>
          <w:p w14:paraId="4E0E39D3" w14:textId="77777777" w:rsidR="000406B3" w:rsidRDefault="000406B3" w:rsidP="00682906">
            <w:pPr>
              <w:spacing w:line="300" w:lineRule="exact"/>
              <w:rPr>
                <w:rFonts w:cs="Arial"/>
              </w:rPr>
            </w:pPr>
            <w:r>
              <w:rPr>
                <w:rFonts w:cs="Arial"/>
              </w:rPr>
              <w:t>EUR  10,000</w:t>
            </w:r>
          </w:p>
        </w:tc>
      </w:tr>
      <w:tr w:rsidR="000406B3" w:rsidRPr="008F3EA5" w14:paraId="40E285C9" w14:textId="77777777" w:rsidTr="008C0FF6">
        <w:tc>
          <w:tcPr>
            <w:tcW w:w="5920" w:type="dxa"/>
            <w:tcBorders>
              <w:bottom w:val="single" w:sz="4" w:space="0" w:color="auto"/>
            </w:tcBorders>
          </w:tcPr>
          <w:p w14:paraId="6376D688" w14:textId="77777777" w:rsidR="000406B3" w:rsidRDefault="000406B3" w:rsidP="00682906">
            <w:pPr>
              <w:spacing w:line="300" w:lineRule="exact"/>
              <w:rPr>
                <w:rFonts w:cs="Arial"/>
              </w:rPr>
            </w:pPr>
          </w:p>
        </w:tc>
        <w:tc>
          <w:tcPr>
            <w:tcW w:w="2268" w:type="dxa"/>
            <w:tcBorders>
              <w:bottom w:val="single" w:sz="4" w:space="0" w:color="auto"/>
            </w:tcBorders>
          </w:tcPr>
          <w:p w14:paraId="61110755" w14:textId="77777777" w:rsidR="000406B3" w:rsidRPr="0056579B" w:rsidRDefault="000406B3" w:rsidP="00682906">
            <w:pPr>
              <w:spacing w:line="300" w:lineRule="exact"/>
              <w:rPr>
                <w:rFonts w:cs="Arial"/>
              </w:rPr>
            </w:pPr>
          </w:p>
        </w:tc>
        <w:tc>
          <w:tcPr>
            <w:tcW w:w="1559" w:type="dxa"/>
            <w:tcBorders>
              <w:bottom w:val="single" w:sz="4" w:space="0" w:color="auto"/>
            </w:tcBorders>
          </w:tcPr>
          <w:p w14:paraId="65531F3E" w14:textId="77777777" w:rsidR="000406B3" w:rsidRDefault="000406B3" w:rsidP="00682906">
            <w:pPr>
              <w:spacing w:line="300" w:lineRule="exact"/>
              <w:rPr>
                <w:rFonts w:cs="Arial"/>
              </w:rPr>
            </w:pPr>
          </w:p>
        </w:tc>
      </w:tr>
      <w:tr w:rsidR="000406B3" w:rsidRPr="008F3EA5" w14:paraId="05F6AC71" w14:textId="77777777" w:rsidTr="008C0FF6">
        <w:tc>
          <w:tcPr>
            <w:tcW w:w="5920" w:type="dxa"/>
            <w:tcBorders>
              <w:top w:val="single" w:sz="4" w:space="0" w:color="auto"/>
            </w:tcBorders>
          </w:tcPr>
          <w:p w14:paraId="4D3337F3" w14:textId="77777777" w:rsidR="000406B3" w:rsidRPr="008C0FF6" w:rsidRDefault="000406B3" w:rsidP="00682906">
            <w:pPr>
              <w:spacing w:line="300" w:lineRule="exact"/>
              <w:rPr>
                <w:rFonts w:cs="Arial"/>
                <w:b/>
              </w:rPr>
            </w:pPr>
            <w:r w:rsidRPr="008C0FF6">
              <w:rPr>
                <w:rFonts w:cs="Arial"/>
                <w:b/>
              </w:rPr>
              <w:t>Total estimated cost</w:t>
            </w:r>
          </w:p>
        </w:tc>
        <w:tc>
          <w:tcPr>
            <w:tcW w:w="2268" w:type="dxa"/>
            <w:tcBorders>
              <w:top w:val="single" w:sz="4" w:space="0" w:color="auto"/>
            </w:tcBorders>
          </w:tcPr>
          <w:p w14:paraId="40F64D81" w14:textId="77777777" w:rsidR="000406B3" w:rsidRPr="008C0FF6" w:rsidRDefault="000406B3" w:rsidP="00682906">
            <w:pPr>
              <w:spacing w:line="300" w:lineRule="exact"/>
              <w:rPr>
                <w:rFonts w:cs="Arial"/>
                <w:b/>
              </w:rPr>
            </w:pPr>
          </w:p>
        </w:tc>
        <w:tc>
          <w:tcPr>
            <w:tcW w:w="1559" w:type="dxa"/>
            <w:tcBorders>
              <w:top w:val="single" w:sz="4" w:space="0" w:color="auto"/>
            </w:tcBorders>
          </w:tcPr>
          <w:p w14:paraId="44081ABD" w14:textId="77777777" w:rsidR="000406B3" w:rsidRPr="008C0FF6" w:rsidRDefault="000406B3" w:rsidP="00DB040D">
            <w:pPr>
              <w:spacing w:line="300" w:lineRule="exact"/>
              <w:jc w:val="left"/>
              <w:rPr>
                <w:rFonts w:cs="Arial"/>
                <w:b/>
              </w:rPr>
            </w:pPr>
            <w:r w:rsidRPr="008C0FF6">
              <w:rPr>
                <w:rFonts w:cs="Arial"/>
                <w:b/>
              </w:rPr>
              <w:t xml:space="preserve">EUR </w:t>
            </w:r>
            <w:r w:rsidR="00DB040D">
              <w:rPr>
                <w:rFonts w:cs="Arial"/>
                <w:b/>
              </w:rPr>
              <w:t>203,</w:t>
            </w:r>
            <w:r w:rsidRPr="008C0FF6">
              <w:rPr>
                <w:rFonts w:cs="Arial"/>
                <w:b/>
              </w:rPr>
              <w:t>000</w:t>
            </w:r>
          </w:p>
        </w:tc>
      </w:tr>
    </w:tbl>
    <w:p w14:paraId="63420E1E" w14:textId="77777777" w:rsidR="00702923" w:rsidRDefault="00702923" w:rsidP="00682906">
      <w:pPr>
        <w:pStyle w:val="Heading1"/>
        <w:spacing w:line="300" w:lineRule="exact"/>
        <w:ind w:left="0" w:firstLine="0"/>
        <w:rPr>
          <w:rFonts w:cs="Arial"/>
          <w:szCs w:val="22"/>
          <w:lang w:eastAsia="en-GB"/>
        </w:rPr>
      </w:pPr>
    </w:p>
    <w:p w14:paraId="78246F09" w14:textId="77777777" w:rsidR="00EA2073" w:rsidRPr="00080CC4" w:rsidRDefault="00682906" w:rsidP="00080CC4">
      <w:pPr>
        <w:pStyle w:val="Heading1"/>
        <w:spacing w:line="300" w:lineRule="exact"/>
        <w:ind w:left="0" w:firstLine="0"/>
        <w:rPr>
          <w:rFonts w:cs="Arial"/>
          <w:b w:val="0"/>
          <w:szCs w:val="22"/>
          <w:lang w:eastAsia="en-GB"/>
        </w:rPr>
      </w:pPr>
      <w:r>
        <w:rPr>
          <w:rFonts w:cs="Arial"/>
          <w:b w:val="0"/>
          <w:szCs w:val="22"/>
          <w:lang w:eastAsia="en-GB"/>
        </w:rPr>
        <w:t xml:space="preserve">The cost of disposal of the contaminated seawater is a guess and may be considerably more. </w:t>
      </w:r>
      <w:r w:rsidR="008C0FF6">
        <w:rPr>
          <w:rFonts w:cs="Arial"/>
          <w:b w:val="0"/>
          <w:szCs w:val="22"/>
          <w:lang w:eastAsia="en-GB"/>
        </w:rPr>
        <w:t>The estimated cost will be reviewed once quotations have been received from the superintendent. For reserve purposes only we suggest a figure of EUR 2</w:t>
      </w:r>
      <w:r w:rsidR="00080CC4">
        <w:rPr>
          <w:rFonts w:cs="Arial"/>
          <w:b w:val="0"/>
          <w:szCs w:val="22"/>
          <w:lang w:eastAsia="en-GB"/>
        </w:rPr>
        <w:t>1</w:t>
      </w:r>
      <w:r w:rsidR="008C0FF6">
        <w:rPr>
          <w:rFonts w:cs="Arial"/>
          <w:b w:val="0"/>
          <w:szCs w:val="22"/>
          <w:lang w:eastAsia="en-GB"/>
        </w:rPr>
        <w:t xml:space="preserve">0,000 </w:t>
      </w:r>
      <w:r>
        <w:rPr>
          <w:rFonts w:cs="Arial"/>
          <w:b w:val="0"/>
          <w:szCs w:val="22"/>
          <w:lang w:eastAsia="en-GB"/>
        </w:rPr>
        <w:t>to</w:t>
      </w:r>
      <w:r w:rsidR="008C0FF6">
        <w:rPr>
          <w:rFonts w:cs="Arial"/>
          <w:b w:val="0"/>
          <w:szCs w:val="22"/>
          <w:lang w:eastAsia="en-GB"/>
        </w:rPr>
        <w:t xml:space="preserve"> be appropriate at this time.</w:t>
      </w:r>
    </w:p>
    <w:p w14:paraId="28C499D1" w14:textId="77777777" w:rsidR="00EA2073" w:rsidRDefault="00EA2073" w:rsidP="00EA2073">
      <w:pPr>
        <w:rPr>
          <w:lang w:eastAsia="en-GB"/>
        </w:rPr>
      </w:pPr>
    </w:p>
    <w:p w14:paraId="194DAFFC" w14:textId="77777777" w:rsidR="00BC1499" w:rsidRDefault="00BC1499" w:rsidP="00EA2073">
      <w:pPr>
        <w:rPr>
          <w:b/>
          <w:lang w:eastAsia="en-GB"/>
        </w:rPr>
      </w:pPr>
      <w:r w:rsidRPr="00BC1499">
        <w:rPr>
          <w:b/>
          <w:lang w:eastAsia="en-GB"/>
        </w:rPr>
        <w:t>Cargo Damage</w:t>
      </w:r>
    </w:p>
    <w:p w14:paraId="54650DD8" w14:textId="77777777" w:rsidR="00BC1499" w:rsidRDefault="00BC1499" w:rsidP="00EA2073">
      <w:pPr>
        <w:rPr>
          <w:lang w:eastAsia="en-GB"/>
        </w:rPr>
      </w:pPr>
      <w:r w:rsidRPr="00BC1499">
        <w:rPr>
          <w:lang w:eastAsia="en-GB"/>
        </w:rPr>
        <w:t xml:space="preserve">The vessel is </w:t>
      </w:r>
      <w:r>
        <w:rPr>
          <w:lang w:eastAsia="en-GB"/>
        </w:rPr>
        <w:t>carrying a cargo of bulk cement, the forward entrance door has allowed water to enter the hold but as cement absorbs water and sets the cargo damage is considered to be minimal.</w:t>
      </w:r>
    </w:p>
    <w:p w14:paraId="43D0F342" w14:textId="77777777" w:rsidR="00BC1499" w:rsidRPr="00BC1499" w:rsidRDefault="00BC1499" w:rsidP="00EA2073">
      <w:pPr>
        <w:rPr>
          <w:lang w:eastAsia="en-GB"/>
        </w:rPr>
      </w:pPr>
      <w:r>
        <w:rPr>
          <w:lang w:eastAsia="en-GB"/>
        </w:rPr>
        <w:t>We understand that cargo receivers have instructed a surveyor to attend the vessel on their behalf.</w:t>
      </w:r>
    </w:p>
    <w:p w14:paraId="4210F202" w14:textId="77777777" w:rsidR="00BC1499" w:rsidRDefault="00BC1499" w:rsidP="00EA2073">
      <w:pPr>
        <w:rPr>
          <w:b/>
          <w:lang w:eastAsia="en-GB"/>
        </w:rPr>
      </w:pPr>
    </w:p>
    <w:p w14:paraId="1F211810" w14:textId="77777777" w:rsidR="00BC1499" w:rsidRDefault="00BC1499" w:rsidP="00EA2073">
      <w:pPr>
        <w:rPr>
          <w:b/>
          <w:lang w:eastAsia="en-GB"/>
        </w:rPr>
      </w:pPr>
    </w:p>
    <w:p w14:paraId="53A4CF6A" w14:textId="77777777" w:rsidR="00BC1499" w:rsidRDefault="00BC1499" w:rsidP="00EA2073">
      <w:pPr>
        <w:rPr>
          <w:b/>
          <w:lang w:eastAsia="en-GB"/>
        </w:rPr>
      </w:pPr>
    </w:p>
    <w:p w14:paraId="74B5F8C9" w14:textId="77777777" w:rsidR="00BC1499" w:rsidRDefault="00BC1499" w:rsidP="00EA2073">
      <w:pPr>
        <w:rPr>
          <w:b/>
          <w:lang w:eastAsia="en-GB"/>
        </w:rPr>
      </w:pPr>
    </w:p>
    <w:p w14:paraId="04162AB6" w14:textId="77777777" w:rsidR="00BC1499" w:rsidRPr="00BC1499" w:rsidRDefault="00BC1499" w:rsidP="00EA2073">
      <w:pPr>
        <w:rPr>
          <w:b/>
          <w:lang w:eastAsia="en-GB"/>
        </w:rPr>
      </w:pPr>
    </w:p>
    <w:p w14:paraId="61714CF9" w14:textId="77777777" w:rsidR="00702923" w:rsidRDefault="00682906" w:rsidP="00682906">
      <w:pPr>
        <w:pStyle w:val="Heading1"/>
        <w:spacing w:line="300" w:lineRule="exact"/>
        <w:ind w:left="0" w:firstLine="0"/>
        <w:rPr>
          <w:rFonts w:cs="Arial"/>
          <w:szCs w:val="22"/>
          <w:lang w:eastAsia="en-GB"/>
        </w:rPr>
      </w:pPr>
      <w:r>
        <w:rPr>
          <w:rFonts w:cs="Arial"/>
          <w:szCs w:val="22"/>
          <w:lang w:eastAsia="en-GB"/>
        </w:rPr>
        <w:t>Retained on File:-</w:t>
      </w:r>
    </w:p>
    <w:p w14:paraId="52A2E9E3" w14:textId="77777777" w:rsidR="00682906" w:rsidRDefault="00682906" w:rsidP="00682906">
      <w:pPr>
        <w:spacing w:line="300" w:lineRule="exact"/>
        <w:rPr>
          <w:lang w:eastAsia="en-GB"/>
        </w:rPr>
      </w:pPr>
      <w:r>
        <w:rPr>
          <w:lang w:eastAsia="en-GB"/>
        </w:rPr>
        <w:t>IMO Crew list</w:t>
      </w:r>
    </w:p>
    <w:p w14:paraId="4EF385DA" w14:textId="77777777" w:rsidR="00682906" w:rsidRDefault="00682906" w:rsidP="00682906">
      <w:pPr>
        <w:spacing w:line="300" w:lineRule="exact"/>
        <w:rPr>
          <w:lang w:eastAsia="en-GB"/>
        </w:rPr>
      </w:pPr>
      <w:r>
        <w:rPr>
          <w:lang w:eastAsia="en-GB"/>
        </w:rPr>
        <w:t>DOC</w:t>
      </w:r>
    </w:p>
    <w:p w14:paraId="6F62D49C" w14:textId="77777777" w:rsidR="00682906" w:rsidRDefault="00682906" w:rsidP="00682906">
      <w:pPr>
        <w:spacing w:line="300" w:lineRule="exact"/>
        <w:rPr>
          <w:lang w:eastAsia="en-GB"/>
        </w:rPr>
      </w:pPr>
      <w:r>
        <w:rPr>
          <w:lang w:eastAsia="en-GB"/>
        </w:rPr>
        <w:t>SMC</w:t>
      </w:r>
    </w:p>
    <w:p w14:paraId="3D834B66" w14:textId="77777777" w:rsidR="00682906" w:rsidRDefault="00682906" w:rsidP="00682906">
      <w:pPr>
        <w:spacing w:line="300" w:lineRule="exact"/>
        <w:rPr>
          <w:lang w:eastAsia="en-GB"/>
        </w:rPr>
      </w:pPr>
      <w:r>
        <w:rPr>
          <w:lang w:eastAsia="en-GB"/>
        </w:rPr>
        <w:t>Class survey status</w:t>
      </w:r>
    </w:p>
    <w:p w14:paraId="70F06317" w14:textId="77777777" w:rsidR="00682906" w:rsidRDefault="00682906" w:rsidP="00682906">
      <w:pPr>
        <w:spacing w:line="300" w:lineRule="exact"/>
        <w:rPr>
          <w:lang w:eastAsia="en-GB"/>
        </w:rPr>
      </w:pPr>
      <w:r>
        <w:rPr>
          <w:lang w:eastAsia="en-GB"/>
        </w:rPr>
        <w:t>Masters statement</w:t>
      </w:r>
    </w:p>
    <w:p w14:paraId="51165DCB" w14:textId="77777777" w:rsidR="00682906" w:rsidRPr="00682906" w:rsidRDefault="00682906" w:rsidP="00682906">
      <w:pPr>
        <w:spacing w:line="300" w:lineRule="exact"/>
        <w:rPr>
          <w:lang w:eastAsia="en-GB"/>
        </w:rPr>
      </w:pPr>
      <w:r>
        <w:rPr>
          <w:lang w:eastAsia="en-GB"/>
        </w:rPr>
        <w:t>Log book extracts</w:t>
      </w:r>
    </w:p>
    <w:p w14:paraId="62191913" w14:textId="77777777" w:rsidR="00702923" w:rsidRDefault="00702923" w:rsidP="00682906">
      <w:pPr>
        <w:pStyle w:val="Heading1"/>
        <w:spacing w:line="300" w:lineRule="exact"/>
        <w:ind w:left="0" w:firstLine="0"/>
        <w:rPr>
          <w:rFonts w:cs="Arial"/>
          <w:szCs w:val="22"/>
          <w:lang w:eastAsia="en-GB"/>
        </w:rPr>
      </w:pPr>
    </w:p>
    <w:p w14:paraId="77E3D00E" w14:textId="77777777" w:rsidR="005A5DAC" w:rsidRPr="001D71EE" w:rsidRDefault="005A5DAC" w:rsidP="00682906">
      <w:pPr>
        <w:pStyle w:val="Heading1"/>
        <w:spacing w:line="300" w:lineRule="exact"/>
        <w:ind w:left="0" w:firstLine="0"/>
        <w:rPr>
          <w:rFonts w:cs="Arial"/>
          <w:szCs w:val="22"/>
          <w:lang w:eastAsia="en-GB"/>
        </w:rPr>
      </w:pPr>
      <w:r w:rsidRPr="001D71EE">
        <w:rPr>
          <w:rFonts w:cs="Arial"/>
          <w:szCs w:val="22"/>
          <w:lang w:eastAsia="en-GB"/>
        </w:rPr>
        <w:t>Appended:</w:t>
      </w:r>
      <w:r w:rsidR="00AB2DBB" w:rsidRPr="001D71EE">
        <w:rPr>
          <w:rFonts w:cs="Arial"/>
          <w:szCs w:val="22"/>
          <w:lang w:eastAsia="en-GB"/>
        </w:rPr>
        <w:t>-</w:t>
      </w:r>
    </w:p>
    <w:p w14:paraId="79B1A756" w14:textId="77777777" w:rsidR="00DE6A19" w:rsidRPr="001D71EE" w:rsidRDefault="00214DB2" w:rsidP="00682906">
      <w:pPr>
        <w:spacing w:line="300" w:lineRule="exact"/>
        <w:rPr>
          <w:rFonts w:eastAsia="Times New Roman" w:cs="Arial"/>
          <w:lang w:eastAsia="en-GB"/>
        </w:rPr>
      </w:pPr>
      <w:r w:rsidRPr="001D71EE">
        <w:rPr>
          <w:rFonts w:eastAsia="Times New Roman" w:cs="Arial"/>
          <w:lang w:eastAsia="en-GB"/>
        </w:rPr>
        <w:t>Selected photographs</w:t>
      </w:r>
    </w:p>
    <w:p w14:paraId="2F6D90FE" w14:textId="77777777" w:rsidR="00997875" w:rsidRDefault="00997875" w:rsidP="00682906">
      <w:pPr>
        <w:spacing w:line="300" w:lineRule="exact"/>
        <w:rPr>
          <w:rFonts w:eastAsia="Times New Roman" w:cs="Arial"/>
          <w:b/>
          <w:lang w:eastAsia="en-GB"/>
        </w:rPr>
      </w:pPr>
    </w:p>
    <w:p w14:paraId="196038C4" w14:textId="77777777" w:rsidR="00080CC4" w:rsidRDefault="00080CC4" w:rsidP="00682906">
      <w:pPr>
        <w:spacing w:line="300" w:lineRule="exact"/>
        <w:rPr>
          <w:rFonts w:eastAsia="Times New Roman" w:cs="Arial"/>
          <w:b/>
          <w:lang w:eastAsia="en-GB"/>
        </w:rPr>
      </w:pPr>
    </w:p>
    <w:p w14:paraId="1B6E7E8A" w14:textId="77777777" w:rsidR="00080CC4" w:rsidRDefault="00080CC4" w:rsidP="00682906">
      <w:pPr>
        <w:spacing w:line="300" w:lineRule="exact"/>
        <w:rPr>
          <w:rFonts w:eastAsia="Times New Roman" w:cs="Arial"/>
          <w:b/>
          <w:lang w:eastAsia="en-GB"/>
        </w:rPr>
      </w:pPr>
    </w:p>
    <w:p w14:paraId="78F9249C" w14:textId="77777777" w:rsidR="00080CC4" w:rsidRDefault="00080CC4" w:rsidP="00682906">
      <w:pPr>
        <w:spacing w:line="300" w:lineRule="exact"/>
        <w:rPr>
          <w:rFonts w:eastAsia="Times New Roman" w:cs="Arial"/>
          <w:b/>
          <w:lang w:eastAsia="en-GB"/>
        </w:rPr>
      </w:pPr>
    </w:p>
    <w:p w14:paraId="08FE6285" w14:textId="77777777" w:rsidR="00080CC4" w:rsidRDefault="00080CC4" w:rsidP="00682906">
      <w:pPr>
        <w:spacing w:line="300" w:lineRule="exact"/>
        <w:rPr>
          <w:rFonts w:eastAsia="Times New Roman" w:cs="Arial"/>
          <w:b/>
          <w:lang w:eastAsia="en-GB"/>
        </w:rPr>
      </w:pPr>
    </w:p>
    <w:p w14:paraId="221646E2" w14:textId="77777777" w:rsidR="0031574D" w:rsidRDefault="0031574D" w:rsidP="00682906">
      <w:pPr>
        <w:spacing w:line="300" w:lineRule="exact"/>
        <w:rPr>
          <w:rFonts w:eastAsia="Times New Roman" w:cs="Arial"/>
          <w:b/>
          <w:lang w:eastAsia="en-GB"/>
        </w:rPr>
      </w:pPr>
    </w:p>
    <w:p w14:paraId="4BAA1947" w14:textId="77777777" w:rsidR="00080CC4" w:rsidRDefault="00080CC4" w:rsidP="00682906">
      <w:pPr>
        <w:spacing w:line="300" w:lineRule="exact"/>
        <w:rPr>
          <w:rFonts w:eastAsia="Times New Roman" w:cs="Arial"/>
          <w:b/>
          <w:lang w:eastAsia="en-GB"/>
        </w:rPr>
      </w:pPr>
    </w:p>
    <w:p w14:paraId="57989614" w14:textId="77777777" w:rsidR="00080CC4" w:rsidRDefault="00080CC4" w:rsidP="00682906">
      <w:pPr>
        <w:spacing w:line="300" w:lineRule="exact"/>
        <w:rPr>
          <w:rFonts w:eastAsia="Times New Roman" w:cs="Arial"/>
          <w:b/>
          <w:lang w:eastAsia="en-GB"/>
        </w:rPr>
      </w:pPr>
    </w:p>
    <w:p w14:paraId="13C25C94" w14:textId="77777777" w:rsidR="00080CC4" w:rsidRDefault="00080CC4" w:rsidP="00682906">
      <w:pPr>
        <w:spacing w:line="300" w:lineRule="exact"/>
        <w:rPr>
          <w:rFonts w:eastAsia="Times New Roman" w:cs="Arial"/>
          <w:b/>
          <w:lang w:eastAsia="en-GB"/>
        </w:rPr>
      </w:pPr>
    </w:p>
    <w:p w14:paraId="22664F0B" w14:textId="77777777" w:rsidR="00080CC4" w:rsidRDefault="00080CC4" w:rsidP="00682906">
      <w:pPr>
        <w:spacing w:line="300" w:lineRule="exact"/>
        <w:rPr>
          <w:rFonts w:eastAsia="Times New Roman" w:cs="Arial"/>
          <w:b/>
          <w:lang w:eastAsia="en-GB"/>
        </w:rPr>
      </w:pPr>
    </w:p>
    <w:p w14:paraId="49F31217" w14:textId="77777777" w:rsidR="00080CC4" w:rsidRPr="001D71EE" w:rsidRDefault="00080CC4" w:rsidP="00682906">
      <w:pPr>
        <w:spacing w:line="300" w:lineRule="exact"/>
        <w:rPr>
          <w:rFonts w:eastAsia="Times New Roman" w:cs="Arial"/>
          <w:b/>
          <w:lang w:eastAsia="en-GB"/>
        </w:rPr>
      </w:pPr>
    </w:p>
    <w:p w14:paraId="0D09E5EF" w14:textId="77777777" w:rsidR="00D44FE4" w:rsidRPr="001D71EE" w:rsidRDefault="00D90DE4" w:rsidP="00682906">
      <w:pPr>
        <w:spacing w:line="300" w:lineRule="exact"/>
        <w:rPr>
          <w:rFonts w:eastAsia="Times New Roman" w:cs="Arial"/>
          <w:b/>
          <w:lang w:eastAsia="en-GB"/>
        </w:rPr>
      </w:pPr>
      <w:r>
        <w:rPr>
          <w:rFonts w:eastAsia="Times New Roman" w:cs="Arial"/>
          <w:b/>
          <w:lang w:eastAsia="en-GB"/>
        </w:rPr>
        <w:t>Paul Hill</w:t>
      </w:r>
    </w:p>
    <w:p w14:paraId="4FC6B2AD" w14:textId="77777777" w:rsidR="00DE6A19" w:rsidRDefault="00DE6A19" w:rsidP="00682906">
      <w:pPr>
        <w:spacing w:line="300" w:lineRule="exact"/>
        <w:rPr>
          <w:rFonts w:eastAsia="Times New Roman" w:cs="Arial"/>
          <w:lang w:eastAsia="en-GB"/>
        </w:rPr>
      </w:pPr>
      <w:r w:rsidRPr="001D71EE">
        <w:rPr>
          <w:rFonts w:eastAsia="Times New Roman" w:cs="Arial"/>
          <w:lang w:eastAsia="en-GB"/>
        </w:rPr>
        <w:t>Attending Surveyor</w:t>
      </w:r>
    </w:p>
    <w:p w14:paraId="14C1812D" w14:textId="77777777" w:rsidR="00080CC4" w:rsidRDefault="00080CC4" w:rsidP="00080CC4">
      <w:pPr>
        <w:spacing w:line="340" w:lineRule="exact"/>
        <w:ind w:firstLine="720"/>
        <w:rPr>
          <w:rFonts w:eastAsia="Times New Roman" w:cs="Arial"/>
          <w:lang w:eastAsia="en-GB"/>
        </w:rPr>
      </w:pPr>
    </w:p>
    <w:p w14:paraId="5E854528" w14:textId="77777777" w:rsidR="00080CC4" w:rsidRPr="001D71EE" w:rsidRDefault="00080CC4" w:rsidP="00986211">
      <w:pPr>
        <w:spacing w:line="340" w:lineRule="exact"/>
        <w:rPr>
          <w:rFonts w:eastAsia="Times New Roman" w:cs="Arial"/>
          <w:lang w:eastAsia="en-GB"/>
        </w:rPr>
      </w:pPr>
    </w:p>
    <w:p w14:paraId="39BAF702" w14:textId="77777777" w:rsidR="002E6452" w:rsidRDefault="002E6452" w:rsidP="004D7BE5">
      <w:pPr>
        <w:spacing w:line="240" w:lineRule="auto"/>
        <w:rPr>
          <w:rFonts w:eastAsia="Times New Roman"/>
          <w:b/>
          <w:sz w:val="18"/>
          <w:szCs w:val="18"/>
        </w:rPr>
      </w:pPr>
    </w:p>
    <w:p w14:paraId="54A2DBA5" w14:textId="77777777" w:rsidR="00682906" w:rsidRPr="002A6B83" w:rsidRDefault="00682906" w:rsidP="00682906">
      <w:pPr>
        <w:spacing w:line="240" w:lineRule="auto"/>
        <w:jc w:val="left"/>
        <w:rPr>
          <w:rFonts w:cs="Arial"/>
          <w:b/>
          <w:sz w:val="16"/>
          <w:szCs w:val="16"/>
          <w:u w:val="single"/>
        </w:rPr>
      </w:pPr>
      <w:r w:rsidRPr="002A6B83">
        <w:rPr>
          <w:rFonts w:eastAsia="Times New Roman"/>
          <w:b/>
          <w:sz w:val="16"/>
          <w:szCs w:val="16"/>
        </w:rPr>
        <w:t>CONFIDENTIALITY:</w:t>
      </w:r>
      <w:r w:rsidRPr="002A6B83">
        <w:rPr>
          <w:rFonts w:eastAsia="Times New Roman"/>
          <w:sz w:val="16"/>
          <w:szCs w:val="16"/>
        </w:rPr>
        <w:t xml:space="preserve">  This report is confidential.  It is written for the benefit of the addressee but solely for the purpose of assisting in the resolution of the issues with which it deals.  It is to be used for that limited and confidential purpose only. In the event of unauthorised release, it and all records or copies of it are to be returned immediately.  No reproduction nor repetition nor disclosure of any conclusion in it, nor of any information drawn from it, in whatever form, for any other purpose than that, is permitted without the specific written permission of Braemar Technical Services Ltd.</w:t>
      </w:r>
    </w:p>
    <w:p w14:paraId="06D13391" w14:textId="77777777" w:rsidR="00682906" w:rsidRDefault="00682906" w:rsidP="004D7BE5">
      <w:pPr>
        <w:spacing w:line="240" w:lineRule="auto"/>
        <w:rPr>
          <w:rFonts w:eastAsia="Times New Roman"/>
          <w:sz w:val="18"/>
          <w:szCs w:val="18"/>
        </w:rPr>
      </w:pPr>
    </w:p>
    <w:p w14:paraId="22B4075C" w14:textId="77777777" w:rsidR="00BC2FB2" w:rsidRDefault="00BC2FB2" w:rsidP="004D7BE5">
      <w:pPr>
        <w:spacing w:line="240" w:lineRule="auto"/>
        <w:rPr>
          <w:rFonts w:eastAsia="Times New Roman"/>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6847"/>
      </w:tblGrid>
      <w:tr w:rsidR="00CD3A28" w:rsidRPr="00F04ED9" w14:paraId="490D56ED" w14:textId="77777777" w:rsidTr="00EA2073">
        <w:trPr>
          <w:trHeight w:val="5288"/>
          <w:jc w:val="center"/>
        </w:trPr>
        <w:tc>
          <w:tcPr>
            <w:tcW w:w="7646" w:type="dxa"/>
            <w:gridSpan w:val="2"/>
            <w:tcBorders>
              <w:top w:val="single" w:sz="4" w:space="0" w:color="auto"/>
              <w:left w:val="single" w:sz="4" w:space="0" w:color="auto"/>
              <w:bottom w:val="single" w:sz="4" w:space="0" w:color="auto"/>
              <w:right w:val="single" w:sz="4" w:space="0" w:color="auto"/>
            </w:tcBorders>
            <w:hideMark/>
          </w:tcPr>
          <w:p w14:paraId="6F8B2B69" w14:textId="2E3DC06A" w:rsidR="00CD3A28" w:rsidRPr="00F04ED9" w:rsidRDefault="00043EC3" w:rsidP="00AB2DBB">
            <w:pPr>
              <w:spacing w:line="240" w:lineRule="auto"/>
              <w:jc w:val="center"/>
              <w:rPr>
                <w:rFonts w:cs="Arial"/>
              </w:rPr>
            </w:pPr>
            <w:r>
              <w:rPr>
                <w:rFonts w:cs="Arial"/>
                <w:noProof/>
                <w:lang w:eastAsia="en-GB"/>
              </w:rPr>
              <w:lastRenderedPageBreak/>
              <w:drawing>
                <wp:anchor distT="0" distB="0" distL="114300" distR="114300" simplePos="0" relativeHeight="251657728" behindDoc="0" locked="0" layoutInCell="1" allowOverlap="1" wp14:anchorId="594E18D0" wp14:editId="681FFD1A">
                  <wp:simplePos x="0" y="0"/>
                  <wp:positionH relativeFrom="column">
                    <wp:posOffset>-65405</wp:posOffset>
                  </wp:positionH>
                  <wp:positionV relativeFrom="paragraph">
                    <wp:posOffset>13970</wp:posOffset>
                  </wp:positionV>
                  <wp:extent cx="4853940" cy="3319145"/>
                  <wp:effectExtent l="0" t="0" r="0" b="0"/>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940" cy="3319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D3A28" w:rsidRPr="00F04ED9" w14:paraId="66921060" w14:textId="77777777" w:rsidTr="00CD3A28">
        <w:trPr>
          <w:trHeight w:val="152"/>
          <w:jc w:val="center"/>
        </w:trPr>
        <w:tc>
          <w:tcPr>
            <w:tcW w:w="799" w:type="dxa"/>
            <w:tcBorders>
              <w:top w:val="single" w:sz="4" w:space="0" w:color="auto"/>
              <w:left w:val="single" w:sz="4" w:space="0" w:color="auto"/>
              <w:bottom w:val="single" w:sz="4" w:space="0" w:color="auto"/>
              <w:right w:val="single" w:sz="4" w:space="0" w:color="auto"/>
            </w:tcBorders>
            <w:hideMark/>
          </w:tcPr>
          <w:p w14:paraId="1FCC9EA3" w14:textId="77777777" w:rsidR="00CD3A28" w:rsidRPr="00F04ED9" w:rsidRDefault="00CD3A28" w:rsidP="00AB2DBB">
            <w:pPr>
              <w:pStyle w:val="ListParagraph"/>
              <w:numPr>
                <w:ilvl w:val="0"/>
                <w:numId w:val="4"/>
              </w:numPr>
              <w:spacing w:line="240" w:lineRule="auto"/>
              <w:rPr>
                <w:rFonts w:cs="Arial"/>
              </w:rPr>
            </w:pPr>
          </w:p>
        </w:tc>
        <w:tc>
          <w:tcPr>
            <w:tcW w:w="6847" w:type="dxa"/>
            <w:tcBorders>
              <w:top w:val="single" w:sz="4" w:space="0" w:color="auto"/>
              <w:left w:val="single" w:sz="4" w:space="0" w:color="auto"/>
              <w:bottom w:val="single" w:sz="4" w:space="0" w:color="auto"/>
              <w:right w:val="single" w:sz="4" w:space="0" w:color="auto"/>
            </w:tcBorders>
            <w:hideMark/>
          </w:tcPr>
          <w:p w14:paraId="07EE9335" w14:textId="77777777" w:rsidR="00CD3A28" w:rsidRPr="00F04ED9" w:rsidRDefault="002E10D8" w:rsidP="00AB2DBB">
            <w:pPr>
              <w:pStyle w:val="Header"/>
              <w:rPr>
                <w:rFonts w:cs="Arial"/>
                <w:bCs/>
              </w:rPr>
            </w:pPr>
            <w:r>
              <w:rPr>
                <w:rFonts w:cs="Arial"/>
                <w:bCs/>
              </w:rPr>
              <w:t>Starboard side of wave break and vent pipes bent aft</w:t>
            </w:r>
          </w:p>
        </w:tc>
      </w:tr>
    </w:tbl>
    <w:p w14:paraId="0C8B0E97" w14:textId="77777777" w:rsidR="002E6452" w:rsidRDefault="002E6452" w:rsidP="002E6452">
      <w:pPr>
        <w:spacing w:line="240" w:lineRule="auto"/>
        <w:rPr>
          <w:rFonts w:eastAsia="Times New Roman"/>
          <w:sz w:val="18"/>
          <w:szCs w:val="18"/>
        </w:rPr>
      </w:pPr>
    </w:p>
    <w:p w14:paraId="4DBB76EB" w14:textId="77777777" w:rsidR="00BC2FB2" w:rsidRDefault="00BC2FB2" w:rsidP="002E6452">
      <w:pPr>
        <w:spacing w:line="240" w:lineRule="auto"/>
        <w:rPr>
          <w:rFonts w:eastAsia="Times New Roman"/>
          <w:sz w:val="18"/>
          <w:szCs w:val="18"/>
        </w:rPr>
      </w:pPr>
    </w:p>
    <w:p w14:paraId="2BCDFAD3" w14:textId="77777777" w:rsidR="00BC2FB2" w:rsidRDefault="00BC2FB2" w:rsidP="002E6452">
      <w:pPr>
        <w:spacing w:line="240" w:lineRule="auto"/>
        <w:rPr>
          <w:rFonts w:eastAsia="Times New Roman"/>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6847"/>
      </w:tblGrid>
      <w:tr w:rsidR="002E6452" w:rsidRPr="00F04ED9" w14:paraId="100C5954" w14:textId="77777777" w:rsidTr="005126AA">
        <w:trPr>
          <w:trHeight w:val="4904"/>
          <w:jc w:val="center"/>
        </w:trPr>
        <w:tc>
          <w:tcPr>
            <w:tcW w:w="7646" w:type="dxa"/>
            <w:gridSpan w:val="2"/>
            <w:tcBorders>
              <w:top w:val="single" w:sz="4" w:space="0" w:color="auto"/>
              <w:left w:val="single" w:sz="4" w:space="0" w:color="auto"/>
              <w:bottom w:val="single" w:sz="4" w:space="0" w:color="auto"/>
              <w:right w:val="single" w:sz="4" w:space="0" w:color="auto"/>
            </w:tcBorders>
            <w:hideMark/>
          </w:tcPr>
          <w:p w14:paraId="181C483F" w14:textId="04E0C19E" w:rsidR="002E6452" w:rsidRPr="00F04ED9" w:rsidRDefault="00043EC3" w:rsidP="005126AA">
            <w:pPr>
              <w:spacing w:line="240" w:lineRule="auto"/>
              <w:jc w:val="center"/>
              <w:rPr>
                <w:rFonts w:cs="Arial"/>
              </w:rPr>
            </w:pPr>
            <w:r w:rsidRPr="002E10D8">
              <w:rPr>
                <w:rFonts w:cs="Arial"/>
                <w:noProof/>
              </w:rPr>
              <w:drawing>
                <wp:anchor distT="0" distB="0" distL="114300" distR="114300" simplePos="0" relativeHeight="251656704" behindDoc="0" locked="0" layoutInCell="1" allowOverlap="1" wp14:anchorId="241AC0DA" wp14:editId="7D8C27D3">
                  <wp:simplePos x="0" y="0"/>
                  <wp:positionH relativeFrom="column">
                    <wp:posOffset>-64770</wp:posOffset>
                  </wp:positionH>
                  <wp:positionV relativeFrom="paragraph">
                    <wp:posOffset>0</wp:posOffset>
                  </wp:positionV>
                  <wp:extent cx="5244465" cy="3933190"/>
                  <wp:effectExtent l="0" t="0" r="0" b="0"/>
                  <wp:wrapTopAndBottom/>
                  <wp:docPr id="15234142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4465" cy="39331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E6452" w:rsidRPr="00F04ED9" w14:paraId="494C947F" w14:textId="77777777" w:rsidTr="005126AA">
        <w:trPr>
          <w:trHeight w:val="152"/>
          <w:jc w:val="center"/>
        </w:trPr>
        <w:tc>
          <w:tcPr>
            <w:tcW w:w="799" w:type="dxa"/>
            <w:tcBorders>
              <w:top w:val="single" w:sz="4" w:space="0" w:color="auto"/>
              <w:left w:val="single" w:sz="4" w:space="0" w:color="auto"/>
              <w:bottom w:val="single" w:sz="4" w:space="0" w:color="auto"/>
              <w:right w:val="single" w:sz="4" w:space="0" w:color="auto"/>
            </w:tcBorders>
            <w:hideMark/>
          </w:tcPr>
          <w:p w14:paraId="44CBA715" w14:textId="77777777" w:rsidR="002E6452" w:rsidRPr="002E6452" w:rsidRDefault="002E6452" w:rsidP="002E6452">
            <w:pPr>
              <w:pStyle w:val="ListParagraph"/>
              <w:spacing w:line="240" w:lineRule="auto"/>
              <w:ind w:left="360"/>
              <w:rPr>
                <w:rFonts w:cs="Arial"/>
                <w:b/>
              </w:rPr>
            </w:pPr>
            <w:r w:rsidRPr="002E6452">
              <w:rPr>
                <w:rFonts w:cs="Arial"/>
                <w:b/>
              </w:rPr>
              <w:t>2.</w:t>
            </w:r>
          </w:p>
        </w:tc>
        <w:tc>
          <w:tcPr>
            <w:tcW w:w="6847" w:type="dxa"/>
            <w:tcBorders>
              <w:top w:val="single" w:sz="4" w:space="0" w:color="auto"/>
              <w:left w:val="single" w:sz="4" w:space="0" w:color="auto"/>
              <w:bottom w:val="single" w:sz="4" w:space="0" w:color="auto"/>
              <w:right w:val="single" w:sz="4" w:space="0" w:color="auto"/>
            </w:tcBorders>
            <w:hideMark/>
          </w:tcPr>
          <w:p w14:paraId="53D5B9FA" w14:textId="77777777" w:rsidR="002E6452" w:rsidRPr="00F04ED9" w:rsidRDefault="00452B7C" w:rsidP="00452B7C">
            <w:pPr>
              <w:pStyle w:val="Header"/>
              <w:rPr>
                <w:rFonts w:cs="Arial"/>
                <w:bCs/>
              </w:rPr>
            </w:pPr>
            <w:r>
              <w:rPr>
                <w:rFonts w:cs="Arial"/>
                <w:bCs/>
              </w:rPr>
              <w:t>One of the vertical stiffeners broken away from the deck, causing a hole in the deck</w:t>
            </w:r>
            <w:r w:rsidR="00BC2FB2">
              <w:rPr>
                <w:rFonts w:cs="Arial"/>
                <w:bCs/>
              </w:rPr>
              <w:t>, allowing sea water to flood the compartment below</w:t>
            </w:r>
          </w:p>
        </w:tc>
      </w:tr>
    </w:tbl>
    <w:p w14:paraId="19E99C76" w14:textId="77777777" w:rsidR="002A6B83" w:rsidRDefault="002A6B83" w:rsidP="003625A0">
      <w:pPr>
        <w:spacing w:line="240" w:lineRule="auto"/>
        <w:jc w:val="center"/>
        <w:rPr>
          <w:rFonts w:eastAsia="Times New Roman"/>
          <w:b/>
          <w:sz w:val="18"/>
          <w:szCs w:val="18"/>
        </w:rPr>
      </w:pPr>
    </w:p>
    <w:p w14:paraId="322429EB" w14:textId="77777777" w:rsidR="002A6B83" w:rsidRDefault="002A6B83" w:rsidP="003625A0">
      <w:pPr>
        <w:spacing w:line="240" w:lineRule="auto"/>
        <w:jc w:val="center"/>
        <w:rPr>
          <w:rFonts w:eastAsia="Times New Roman"/>
          <w:b/>
          <w:sz w:val="18"/>
          <w:szCs w:val="18"/>
        </w:rPr>
      </w:pPr>
    </w:p>
    <w:p w14:paraId="3068E80D" w14:textId="77777777" w:rsidR="002A6B83" w:rsidRDefault="002A6B83" w:rsidP="003625A0">
      <w:pPr>
        <w:spacing w:line="240" w:lineRule="auto"/>
        <w:jc w:val="center"/>
        <w:rPr>
          <w:rFonts w:eastAsia="Times New Roman"/>
          <w:b/>
          <w:sz w:val="18"/>
          <w:szCs w:val="18"/>
        </w:rPr>
      </w:pPr>
    </w:p>
    <w:p w14:paraId="439AFFBB" w14:textId="77777777" w:rsidR="00452B7C" w:rsidRDefault="00452B7C" w:rsidP="003625A0">
      <w:pPr>
        <w:spacing w:line="240" w:lineRule="auto"/>
        <w:jc w:val="center"/>
        <w:rPr>
          <w:rFonts w:eastAsia="Times New Roman"/>
          <w:b/>
          <w:sz w:val="18"/>
          <w:szCs w:val="18"/>
        </w:rPr>
      </w:pPr>
    </w:p>
    <w:p w14:paraId="2C518DF0" w14:textId="77777777" w:rsidR="00452B7C" w:rsidRDefault="00452B7C" w:rsidP="003625A0">
      <w:pPr>
        <w:spacing w:line="240" w:lineRule="auto"/>
        <w:jc w:val="center"/>
        <w:rPr>
          <w:rFonts w:eastAsia="Times New Roman"/>
          <w:b/>
          <w:sz w:val="18"/>
          <w:szCs w:val="18"/>
        </w:rPr>
      </w:pPr>
    </w:p>
    <w:p w14:paraId="4FBF0455" w14:textId="77777777" w:rsidR="00452B7C" w:rsidRDefault="00452B7C" w:rsidP="003625A0">
      <w:pPr>
        <w:spacing w:line="240" w:lineRule="auto"/>
        <w:jc w:val="center"/>
        <w:rPr>
          <w:rFonts w:eastAsia="Times New Roman"/>
          <w:b/>
          <w:sz w:val="18"/>
          <w:szCs w:val="18"/>
        </w:rPr>
      </w:pPr>
    </w:p>
    <w:p w14:paraId="6E160A0B" w14:textId="77777777" w:rsidR="00452B7C" w:rsidRDefault="00452B7C" w:rsidP="003625A0">
      <w:pPr>
        <w:spacing w:line="240" w:lineRule="auto"/>
        <w:jc w:val="center"/>
        <w:rPr>
          <w:rFonts w:eastAsia="Times New Roman"/>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6847"/>
      </w:tblGrid>
      <w:tr w:rsidR="00682906" w:rsidRPr="00F04ED9" w14:paraId="41DB1667" w14:textId="77777777" w:rsidTr="00452B7C">
        <w:trPr>
          <w:trHeight w:val="5761"/>
          <w:jc w:val="center"/>
        </w:trPr>
        <w:tc>
          <w:tcPr>
            <w:tcW w:w="7646" w:type="dxa"/>
            <w:gridSpan w:val="2"/>
            <w:tcBorders>
              <w:top w:val="single" w:sz="4" w:space="0" w:color="auto"/>
              <w:left w:val="single" w:sz="4" w:space="0" w:color="auto"/>
              <w:bottom w:val="single" w:sz="4" w:space="0" w:color="auto"/>
              <w:right w:val="single" w:sz="4" w:space="0" w:color="auto"/>
            </w:tcBorders>
            <w:hideMark/>
          </w:tcPr>
          <w:p w14:paraId="5E8C27AE" w14:textId="0EFE5A2B" w:rsidR="00682906" w:rsidRPr="00F04ED9" w:rsidRDefault="00043EC3" w:rsidP="00FE1BA3">
            <w:pPr>
              <w:spacing w:line="240" w:lineRule="auto"/>
              <w:jc w:val="center"/>
              <w:rPr>
                <w:rFonts w:cs="Arial"/>
              </w:rPr>
            </w:pPr>
            <w:r w:rsidRPr="00452B7C">
              <w:rPr>
                <w:rFonts w:cs="Arial"/>
                <w:noProof/>
              </w:rPr>
              <w:lastRenderedPageBreak/>
              <w:drawing>
                <wp:anchor distT="0" distB="0" distL="114300" distR="114300" simplePos="0" relativeHeight="251658752" behindDoc="0" locked="0" layoutInCell="1" allowOverlap="1" wp14:anchorId="31652424" wp14:editId="329A791C">
                  <wp:simplePos x="0" y="0"/>
                  <wp:positionH relativeFrom="column">
                    <wp:posOffset>-65405</wp:posOffset>
                  </wp:positionH>
                  <wp:positionV relativeFrom="paragraph">
                    <wp:posOffset>16510</wp:posOffset>
                  </wp:positionV>
                  <wp:extent cx="5016500" cy="3615690"/>
                  <wp:effectExtent l="0" t="0" r="0" b="0"/>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6500" cy="36156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82906" w:rsidRPr="00F04ED9" w14:paraId="7066F764" w14:textId="77777777" w:rsidTr="00FE1BA3">
        <w:trPr>
          <w:trHeight w:val="152"/>
          <w:jc w:val="center"/>
        </w:trPr>
        <w:tc>
          <w:tcPr>
            <w:tcW w:w="799" w:type="dxa"/>
            <w:tcBorders>
              <w:top w:val="single" w:sz="4" w:space="0" w:color="auto"/>
              <w:left w:val="single" w:sz="4" w:space="0" w:color="auto"/>
              <w:bottom w:val="single" w:sz="4" w:space="0" w:color="auto"/>
              <w:right w:val="single" w:sz="4" w:space="0" w:color="auto"/>
            </w:tcBorders>
            <w:hideMark/>
          </w:tcPr>
          <w:p w14:paraId="0CF73F3E" w14:textId="77777777" w:rsidR="00682906" w:rsidRPr="00682906" w:rsidRDefault="00682906" w:rsidP="00682906">
            <w:pPr>
              <w:pStyle w:val="ListParagraph"/>
              <w:spacing w:line="240" w:lineRule="auto"/>
              <w:ind w:left="360"/>
              <w:rPr>
                <w:rFonts w:cs="Arial"/>
                <w:b/>
              </w:rPr>
            </w:pPr>
            <w:r w:rsidRPr="00682906">
              <w:rPr>
                <w:rFonts w:cs="Arial"/>
                <w:b/>
              </w:rPr>
              <w:t>3.</w:t>
            </w:r>
          </w:p>
        </w:tc>
        <w:tc>
          <w:tcPr>
            <w:tcW w:w="6847" w:type="dxa"/>
            <w:tcBorders>
              <w:top w:val="single" w:sz="4" w:space="0" w:color="auto"/>
              <w:left w:val="single" w:sz="4" w:space="0" w:color="auto"/>
              <w:bottom w:val="single" w:sz="4" w:space="0" w:color="auto"/>
              <w:right w:val="single" w:sz="4" w:space="0" w:color="auto"/>
            </w:tcBorders>
            <w:hideMark/>
          </w:tcPr>
          <w:p w14:paraId="0441EE7E" w14:textId="77777777" w:rsidR="00682906" w:rsidRPr="00F04ED9" w:rsidRDefault="00452B7C" w:rsidP="00FE1BA3">
            <w:pPr>
              <w:pStyle w:val="Header"/>
              <w:rPr>
                <w:rFonts w:cs="Arial"/>
                <w:bCs/>
              </w:rPr>
            </w:pPr>
            <w:r>
              <w:rPr>
                <w:rFonts w:cs="Arial"/>
                <w:bCs/>
              </w:rPr>
              <w:t>The bosun’s locker flooded to about 1.2 m from the deck kead</w:t>
            </w:r>
          </w:p>
        </w:tc>
      </w:tr>
    </w:tbl>
    <w:p w14:paraId="392DAA32" w14:textId="77777777" w:rsidR="00682906" w:rsidRDefault="00682906">
      <w:pPr>
        <w:spacing w:line="240" w:lineRule="auto"/>
        <w:jc w:val="left"/>
        <w:rPr>
          <w:rFonts w:cs="Arial"/>
          <w:b/>
          <w:sz w:val="16"/>
          <w:szCs w:val="16"/>
          <w:u w:val="single"/>
        </w:rPr>
      </w:pPr>
    </w:p>
    <w:p w14:paraId="27E7052D" w14:textId="77777777" w:rsidR="00682906" w:rsidRDefault="00682906">
      <w:pPr>
        <w:spacing w:line="240" w:lineRule="auto"/>
        <w:jc w:val="left"/>
        <w:rPr>
          <w:rFonts w:cs="Arial"/>
          <w:b/>
          <w:sz w:val="16"/>
          <w:szCs w:val="16"/>
          <w:u w:val="single"/>
        </w:rPr>
      </w:pPr>
    </w:p>
    <w:p w14:paraId="64BE4DFC" w14:textId="77777777" w:rsidR="00682906" w:rsidRDefault="00682906">
      <w:pPr>
        <w:spacing w:line="240" w:lineRule="auto"/>
        <w:jc w:val="left"/>
        <w:rPr>
          <w:rFonts w:cs="Arial"/>
          <w:b/>
          <w:sz w:val="16"/>
          <w:szCs w:val="16"/>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6847"/>
      </w:tblGrid>
      <w:tr w:rsidR="00682906" w:rsidRPr="00F04ED9" w14:paraId="0FF56D41" w14:textId="77777777" w:rsidTr="00FE1BA3">
        <w:trPr>
          <w:trHeight w:val="4904"/>
          <w:jc w:val="center"/>
        </w:trPr>
        <w:tc>
          <w:tcPr>
            <w:tcW w:w="7646" w:type="dxa"/>
            <w:gridSpan w:val="2"/>
            <w:tcBorders>
              <w:top w:val="single" w:sz="4" w:space="0" w:color="auto"/>
              <w:left w:val="single" w:sz="4" w:space="0" w:color="auto"/>
              <w:bottom w:val="single" w:sz="4" w:space="0" w:color="auto"/>
              <w:right w:val="single" w:sz="4" w:space="0" w:color="auto"/>
            </w:tcBorders>
            <w:hideMark/>
          </w:tcPr>
          <w:p w14:paraId="73C2B70D" w14:textId="2F723453" w:rsidR="00682906" w:rsidRPr="00F04ED9" w:rsidRDefault="00043EC3" w:rsidP="00FE1BA3">
            <w:pPr>
              <w:spacing w:line="240" w:lineRule="auto"/>
              <w:jc w:val="center"/>
              <w:rPr>
                <w:rFonts w:cs="Arial"/>
              </w:rPr>
            </w:pPr>
            <w:r>
              <w:rPr>
                <w:rFonts w:cs="Arial"/>
                <w:noProof/>
                <w:lang w:eastAsia="en-GB"/>
              </w:rPr>
              <w:drawing>
                <wp:anchor distT="0" distB="0" distL="114300" distR="114300" simplePos="0" relativeHeight="251659776" behindDoc="0" locked="0" layoutInCell="1" allowOverlap="1" wp14:anchorId="102854B8" wp14:editId="3681DFC4">
                  <wp:simplePos x="0" y="0"/>
                  <wp:positionH relativeFrom="column">
                    <wp:posOffset>-64770</wp:posOffset>
                  </wp:positionH>
                  <wp:positionV relativeFrom="paragraph">
                    <wp:posOffset>0</wp:posOffset>
                  </wp:positionV>
                  <wp:extent cx="4835525" cy="3569335"/>
                  <wp:effectExtent l="0" t="0" r="0" b="0"/>
                  <wp:wrapTopAndBottom/>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5525" cy="35693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82906" w:rsidRPr="00F04ED9" w14:paraId="590E8B2F" w14:textId="77777777" w:rsidTr="00FE1BA3">
        <w:trPr>
          <w:trHeight w:val="152"/>
          <w:jc w:val="center"/>
        </w:trPr>
        <w:tc>
          <w:tcPr>
            <w:tcW w:w="799" w:type="dxa"/>
            <w:tcBorders>
              <w:top w:val="single" w:sz="4" w:space="0" w:color="auto"/>
              <w:left w:val="single" w:sz="4" w:space="0" w:color="auto"/>
              <w:bottom w:val="single" w:sz="4" w:space="0" w:color="auto"/>
              <w:right w:val="single" w:sz="4" w:space="0" w:color="auto"/>
            </w:tcBorders>
            <w:hideMark/>
          </w:tcPr>
          <w:p w14:paraId="556D1015" w14:textId="77777777" w:rsidR="00682906" w:rsidRPr="00682906" w:rsidRDefault="00682906" w:rsidP="00682906">
            <w:pPr>
              <w:pStyle w:val="ListParagraph"/>
              <w:spacing w:line="240" w:lineRule="auto"/>
              <w:ind w:left="360"/>
              <w:rPr>
                <w:rFonts w:cs="Arial"/>
                <w:b/>
              </w:rPr>
            </w:pPr>
            <w:r w:rsidRPr="00682906">
              <w:rPr>
                <w:rFonts w:cs="Arial"/>
                <w:b/>
              </w:rPr>
              <w:t>4</w:t>
            </w:r>
            <w:r>
              <w:rPr>
                <w:rFonts w:cs="Arial"/>
                <w:b/>
              </w:rPr>
              <w:t>.</w:t>
            </w:r>
          </w:p>
        </w:tc>
        <w:tc>
          <w:tcPr>
            <w:tcW w:w="6847" w:type="dxa"/>
            <w:tcBorders>
              <w:top w:val="single" w:sz="4" w:space="0" w:color="auto"/>
              <w:left w:val="single" w:sz="4" w:space="0" w:color="auto"/>
              <w:bottom w:val="single" w:sz="4" w:space="0" w:color="auto"/>
              <w:right w:val="single" w:sz="4" w:space="0" w:color="auto"/>
            </w:tcBorders>
            <w:hideMark/>
          </w:tcPr>
          <w:p w14:paraId="540EDBAE" w14:textId="77777777" w:rsidR="00682906" w:rsidRPr="00F04ED9" w:rsidRDefault="00ED27C7" w:rsidP="00FE1BA3">
            <w:pPr>
              <w:pStyle w:val="Header"/>
              <w:rPr>
                <w:rFonts w:cs="Arial"/>
                <w:bCs/>
              </w:rPr>
            </w:pPr>
            <w:r>
              <w:rPr>
                <w:rFonts w:cs="Arial"/>
                <w:bCs/>
              </w:rPr>
              <w:t>The bosun’s locker following removal of the water</w:t>
            </w:r>
          </w:p>
        </w:tc>
      </w:tr>
    </w:tbl>
    <w:p w14:paraId="1DFE7646" w14:textId="77777777" w:rsidR="00682906" w:rsidRPr="002A6B83" w:rsidRDefault="00682906">
      <w:pPr>
        <w:spacing w:line="240" w:lineRule="auto"/>
        <w:jc w:val="left"/>
        <w:rPr>
          <w:rFonts w:cs="Arial"/>
          <w:b/>
          <w:sz w:val="16"/>
          <w:szCs w:val="16"/>
          <w:u w:val="single"/>
        </w:rPr>
      </w:pPr>
    </w:p>
    <w:sectPr w:rsidR="00682906" w:rsidRPr="002A6B83" w:rsidSect="00BE4F32">
      <w:headerReference w:type="even" r:id="rId13"/>
      <w:headerReference w:type="default" r:id="rId14"/>
      <w:footerReference w:type="even" r:id="rId15"/>
      <w:footerReference w:type="default" r:id="rId16"/>
      <w:headerReference w:type="first" r:id="rId17"/>
      <w:footerReference w:type="first" r:id="rId18"/>
      <w:pgSz w:w="11906" w:h="16838" w:code="9"/>
      <w:pgMar w:top="238" w:right="1134" w:bottom="1134" w:left="1134" w:header="340" w:footer="454"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C4B60" w14:textId="77777777" w:rsidR="00062075" w:rsidRDefault="00062075" w:rsidP="00C75C8E">
      <w:pPr>
        <w:spacing w:line="240" w:lineRule="auto"/>
      </w:pPr>
      <w:r>
        <w:separator/>
      </w:r>
    </w:p>
  </w:endnote>
  <w:endnote w:type="continuationSeparator" w:id="0">
    <w:p w14:paraId="1F7438FB" w14:textId="77777777" w:rsidR="00062075" w:rsidRDefault="00062075" w:rsidP="00C75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NeueLTStd-Bd">
    <w:altName w:val="Arial"/>
    <w:panose1 w:val="00000000000000000000"/>
    <w:charset w:val="4D"/>
    <w:family w:val="auto"/>
    <w:notTrueType/>
    <w:pitch w:val="default"/>
    <w:sig w:usb0="00000003" w:usb1="00000000" w:usb2="00000000" w:usb3="00000000" w:csb0="00000001" w:csb1="00000000"/>
  </w:font>
  <w:font w:name="HelveticaNeueLTStd-Lt">
    <w:altName w:val="Arial"/>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38836" w14:textId="77777777" w:rsidR="007A3D49" w:rsidRDefault="007A3D49">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E88BB" w14:textId="77777777" w:rsidR="007A3D49" w:rsidRDefault="007A3D49">
    <w:pPr>
      <w:pStyle w:val="Footer"/>
      <w:jc w:val="center"/>
      <w:rPr>
        <w:rFonts w:cs="Arial"/>
        <w:i/>
        <w:sz w:val="18"/>
        <w:szCs w:val="18"/>
      </w:rPr>
    </w:pPr>
  </w:p>
  <w:p w14:paraId="31D03065" w14:textId="77777777" w:rsidR="007A3D49" w:rsidRPr="00525174" w:rsidRDefault="007A3D49">
    <w:pPr>
      <w:pStyle w:val="Footer"/>
      <w:jc w:val="center"/>
      <w:rPr>
        <w:rFonts w:cs="Arial"/>
        <w:i/>
        <w:sz w:val="18"/>
        <w:szCs w:val="18"/>
      </w:rPr>
    </w:pPr>
    <w:r w:rsidRPr="00525174">
      <w:rPr>
        <w:rFonts w:cs="Arial"/>
        <w:i/>
        <w:sz w:val="18"/>
        <w:szCs w:val="18"/>
      </w:rPr>
      <w:t xml:space="preserve">Page </w:t>
    </w:r>
    <w:r w:rsidRPr="00525174">
      <w:rPr>
        <w:rFonts w:cs="Arial"/>
        <w:i/>
        <w:sz w:val="18"/>
        <w:szCs w:val="18"/>
      </w:rPr>
      <w:fldChar w:fldCharType="begin"/>
    </w:r>
    <w:r w:rsidRPr="00525174">
      <w:rPr>
        <w:rFonts w:cs="Arial"/>
        <w:i/>
        <w:sz w:val="18"/>
        <w:szCs w:val="18"/>
      </w:rPr>
      <w:instrText xml:space="preserve"> PAGE </w:instrText>
    </w:r>
    <w:r w:rsidRPr="00525174">
      <w:rPr>
        <w:rFonts w:cs="Arial"/>
        <w:i/>
        <w:sz w:val="18"/>
        <w:szCs w:val="18"/>
      </w:rPr>
      <w:fldChar w:fldCharType="separate"/>
    </w:r>
    <w:r w:rsidR="004C426D">
      <w:rPr>
        <w:rFonts w:cs="Arial"/>
        <w:i/>
        <w:noProof/>
        <w:sz w:val="18"/>
        <w:szCs w:val="18"/>
      </w:rPr>
      <w:t>2</w:t>
    </w:r>
    <w:r w:rsidRPr="00525174">
      <w:rPr>
        <w:rFonts w:cs="Arial"/>
        <w:i/>
        <w:sz w:val="18"/>
        <w:szCs w:val="18"/>
      </w:rPr>
      <w:fldChar w:fldCharType="end"/>
    </w:r>
    <w:r w:rsidRPr="00525174">
      <w:rPr>
        <w:rFonts w:cs="Arial"/>
        <w:i/>
        <w:sz w:val="18"/>
        <w:szCs w:val="18"/>
      </w:rPr>
      <w:t xml:space="preserve"> of </w:t>
    </w:r>
    <w:r w:rsidRPr="00525174">
      <w:rPr>
        <w:rFonts w:cs="Arial"/>
        <w:i/>
        <w:sz w:val="18"/>
        <w:szCs w:val="18"/>
      </w:rPr>
      <w:fldChar w:fldCharType="begin"/>
    </w:r>
    <w:r w:rsidRPr="00525174">
      <w:rPr>
        <w:rFonts w:cs="Arial"/>
        <w:i/>
        <w:sz w:val="18"/>
        <w:szCs w:val="18"/>
      </w:rPr>
      <w:instrText xml:space="preserve"> NUMPAGES  </w:instrText>
    </w:r>
    <w:r w:rsidRPr="00525174">
      <w:rPr>
        <w:rFonts w:cs="Arial"/>
        <w:i/>
        <w:sz w:val="18"/>
        <w:szCs w:val="18"/>
      </w:rPr>
      <w:fldChar w:fldCharType="separate"/>
    </w:r>
    <w:r w:rsidR="004C426D">
      <w:rPr>
        <w:rFonts w:cs="Arial"/>
        <w:i/>
        <w:noProof/>
        <w:sz w:val="18"/>
        <w:szCs w:val="18"/>
      </w:rPr>
      <w:t>8</w:t>
    </w:r>
    <w:r w:rsidRPr="00525174">
      <w:rPr>
        <w:rFonts w:cs="Arial"/>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978DA" w14:textId="77777777" w:rsidR="007A3D49" w:rsidRPr="00D63699" w:rsidRDefault="007A3D49" w:rsidP="00D25EE3">
    <w:pPr>
      <w:pStyle w:val="Footer"/>
      <w:tabs>
        <w:tab w:val="clear" w:pos="4513"/>
        <w:tab w:val="clear" w:pos="9026"/>
        <w:tab w:val="left" w:pos="1440"/>
        <w:tab w:val="right" w:pos="9356"/>
      </w:tabs>
      <w:ind w:right="-142"/>
      <w:rPr>
        <w:sz w:val="18"/>
        <w:szCs w:val="18"/>
      </w:rPr>
    </w:pPr>
  </w:p>
  <w:p w14:paraId="121DFB78" w14:textId="64F02E64" w:rsidR="007A3D49" w:rsidRPr="00DD307D" w:rsidRDefault="00043EC3" w:rsidP="00126EAE">
    <w:pPr>
      <w:pStyle w:val="Footer"/>
      <w:tabs>
        <w:tab w:val="clear" w:pos="4513"/>
        <w:tab w:val="clear" w:pos="9026"/>
        <w:tab w:val="left" w:pos="1440"/>
        <w:tab w:val="right" w:pos="9923"/>
      </w:tabs>
      <w:rPr>
        <w:b/>
      </w:rPr>
    </w:pPr>
    <w:r w:rsidRPr="008C37CC">
      <w:rPr>
        <w:noProof/>
        <w:lang w:eastAsia="en-GB"/>
      </w:rPr>
      <mc:AlternateContent>
        <mc:Choice Requires="wps">
          <w:drawing>
            <wp:anchor distT="0" distB="0" distL="114300" distR="114300" simplePos="0" relativeHeight="251658752" behindDoc="0" locked="0" layoutInCell="1" allowOverlap="1" wp14:anchorId="45B7E914" wp14:editId="1D4B184E">
              <wp:simplePos x="0" y="0"/>
              <wp:positionH relativeFrom="column">
                <wp:posOffset>4030980</wp:posOffset>
              </wp:positionH>
              <wp:positionV relativeFrom="paragraph">
                <wp:posOffset>191135</wp:posOffset>
              </wp:positionV>
              <wp:extent cx="2183130" cy="504825"/>
              <wp:effectExtent l="0" t="0" r="0" b="0"/>
              <wp:wrapNone/>
              <wp:docPr id="15783585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13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25A57E" w14:textId="77777777" w:rsidR="007A3D49" w:rsidRPr="00043BB2" w:rsidRDefault="007A3D49" w:rsidP="007C32C4">
                          <w:pPr>
                            <w:rPr>
                              <w:rFonts w:cs="Arial"/>
                              <w:sz w:val="14"/>
                              <w:szCs w:val="14"/>
                            </w:rPr>
                          </w:pPr>
                          <w:r>
                            <w:rPr>
                              <w:rFonts w:cs="Arial"/>
                              <w:sz w:val="14"/>
                              <w:szCs w:val="14"/>
                            </w:rPr>
                            <w:t xml:space="preserve">All assignments undertaken by us are subject to our Terms and Conditions that are available here; </w:t>
                          </w:r>
                          <w:r w:rsidRPr="007C32C4">
                            <w:rPr>
                              <w:rFonts w:cs="Arial"/>
                              <w:sz w:val="14"/>
                              <w:szCs w:val="14"/>
                              <w:u w:val="single"/>
                            </w:rPr>
                            <w:t>http://www.braemarsa.com/terms-conditions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7E914" id="_x0000_t202" coordsize="21600,21600" o:spt="202" path="m,l,21600r21600,l21600,xe">
              <v:stroke joinstyle="miter"/>
              <v:path gradientshapeok="t" o:connecttype="rect"/>
            </v:shapetype>
            <v:shape id="Text Box 3" o:spid="_x0000_s1027" type="#_x0000_t202" style="position:absolute;left:0;text-align:left;margin-left:317.4pt;margin-top:15.05pt;width:171.9pt;height:39.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" stroked="f">
              <v:textbox>
                <w:txbxContent>
                  <w:p w14:paraId="3525A57E" w14:textId="77777777" w:rsidR="007A3D49" w:rsidRPr="00043BB2" w:rsidRDefault="007A3D49" w:rsidP="007C32C4">
                    <w:pPr>
                      <w:rPr>
                        <w:rFonts w:cs="Arial"/>
                        <w:sz w:val="14"/>
                        <w:szCs w:val="14"/>
                      </w:rPr>
                    </w:pPr>
                    <w:r>
                      <w:rPr>
                        <w:rFonts w:cs="Arial"/>
                        <w:sz w:val="14"/>
                        <w:szCs w:val="14"/>
                      </w:rPr>
                      <w:t xml:space="preserve">All assignments undertaken by us are subject to our Terms and Conditions that are available here; </w:t>
                    </w:r>
                    <w:r w:rsidRPr="007C32C4">
                      <w:rPr>
                        <w:rFonts w:cs="Arial"/>
                        <w:sz w:val="14"/>
                        <w:szCs w:val="14"/>
                        <w:u w:val="single"/>
                      </w:rPr>
                      <w:t>http://www.braemarsa.com/terms-conditions</w:t>
                    </w:r>
                  </w:p>
                </w:txbxContent>
              </v:textbox>
            </v:shape>
          </w:pict>
        </mc:Fallback>
      </mc:AlternateContent>
    </w:r>
    <w:r w:rsidRPr="00A944CA">
      <w:rPr>
        <w:noProof/>
        <w:lang w:eastAsia="en-GB"/>
      </w:rPr>
      <w:drawing>
        <wp:inline distT="0" distB="0" distL="0" distR="0" wp14:anchorId="7297280D" wp14:editId="03B9F9C1">
          <wp:extent cx="1074420" cy="678180"/>
          <wp:effectExtent l="0" t="0" r="0" b="0"/>
          <wp:docPr id="2" name="Picture 1" descr="ISO 9001 and UKAS 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 9001 and UKAS Mar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420" cy="678180"/>
                  </a:xfrm>
                  <a:prstGeom prst="rect">
                    <a:avLst/>
                  </a:prstGeom>
                  <a:noFill/>
                  <a:ln>
                    <a:noFill/>
                  </a:ln>
                </pic:spPr>
              </pic:pic>
            </a:graphicData>
          </a:graphic>
        </wp:inline>
      </w:drawing>
    </w:r>
  </w:p>
  <w:p w14:paraId="2344EDE2" w14:textId="77777777" w:rsidR="007A3D49" w:rsidRPr="008963A0" w:rsidRDefault="007A3D49" w:rsidP="007C32C4">
    <w:pPr>
      <w:ind w:firstLine="142"/>
      <w:rPr>
        <w:sz w:val="18"/>
        <w:szCs w:val="18"/>
      </w:rPr>
    </w:pPr>
    <w:r>
      <w:rPr>
        <w:rFonts w:cs="Arial"/>
        <w:sz w:val="14"/>
        <w:szCs w:val="14"/>
      </w:rPr>
      <w:t xml:space="preserve">  </w:t>
    </w:r>
    <w:r w:rsidRPr="00FB459C">
      <w:rPr>
        <w:rFonts w:cs="Arial"/>
        <w:sz w:val="14"/>
        <w:szCs w:val="14"/>
      </w:rPr>
      <w:t xml:space="preserve">QA </w:t>
    </w:r>
    <w:r>
      <w:rPr>
        <w:rFonts w:cs="Arial"/>
        <w:sz w:val="14"/>
        <w:szCs w:val="14"/>
      </w:rPr>
      <w:t>01 REV 2012/06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DEC9E" w14:textId="77777777" w:rsidR="00062075" w:rsidRDefault="00062075" w:rsidP="00C75C8E">
      <w:pPr>
        <w:spacing w:line="240" w:lineRule="auto"/>
      </w:pPr>
      <w:r>
        <w:separator/>
      </w:r>
    </w:p>
  </w:footnote>
  <w:footnote w:type="continuationSeparator" w:id="0">
    <w:p w14:paraId="4948EFAE" w14:textId="77777777" w:rsidR="00062075" w:rsidRDefault="00062075" w:rsidP="00C75C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A635E" w14:textId="77777777" w:rsidR="007A3D49" w:rsidRDefault="007A3D49">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7B050" w14:textId="77777777" w:rsidR="007A3D49" w:rsidRDefault="007A3D49" w:rsidP="00883D08">
    <w:pPr>
      <w:pStyle w:val="Header"/>
      <w:jc w:val="left"/>
      <w:rPr>
        <w:rFonts w:cs="Arial"/>
        <w:b/>
        <w:sz w:val="18"/>
        <w:szCs w:val="18"/>
      </w:rPr>
    </w:pPr>
  </w:p>
  <w:p w14:paraId="69A3A4F5" w14:textId="77777777" w:rsidR="007A3D49" w:rsidRPr="00B65736" w:rsidRDefault="007A3D49" w:rsidP="00883D08">
    <w:pPr>
      <w:pStyle w:val="Header"/>
      <w:jc w:val="left"/>
      <w:rPr>
        <w:rFonts w:cs="Arial"/>
        <w:b/>
        <w:sz w:val="18"/>
        <w:szCs w:val="18"/>
      </w:rPr>
    </w:pPr>
    <w:r w:rsidRPr="00B65736">
      <w:rPr>
        <w:rFonts w:cs="Arial"/>
        <w:b/>
        <w:sz w:val="18"/>
        <w:szCs w:val="18"/>
      </w:rPr>
      <w:t>“</w:t>
    </w:r>
    <w:r w:rsidR="00707443">
      <w:rPr>
        <w:rFonts w:cs="Arial"/>
        <w:b/>
        <w:sz w:val="18"/>
        <w:szCs w:val="18"/>
      </w:rPr>
      <w:t>ARKLOW VIKING</w:t>
    </w:r>
    <w:r w:rsidRPr="00B65736">
      <w:rPr>
        <w:rFonts w:cs="Arial"/>
        <w:b/>
        <w:sz w:val="18"/>
        <w:szCs w:val="18"/>
      </w:rPr>
      <w:t>” - Advice No.</w:t>
    </w:r>
    <w:r w:rsidR="001D71EE">
      <w:rPr>
        <w:rFonts w:cs="Arial"/>
        <w:b/>
        <w:sz w:val="18"/>
        <w:szCs w:val="18"/>
      </w:rPr>
      <w:t>1</w:t>
    </w:r>
  </w:p>
  <w:p w14:paraId="45FC382D" w14:textId="77777777" w:rsidR="007A3D49" w:rsidRDefault="007A3D49" w:rsidP="00F5566D">
    <w:pPr>
      <w:pStyle w:val="Header"/>
      <w:pBdr>
        <w:bottom w:val="single" w:sz="6" w:space="1" w:color="auto"/>
      </w:pBdr>
      <w:jc w:val="left"/>
      <w:rPr>
        <w:rFonts w:cs="Arial"/>
        <w:b/>
        <w:sz w:val="18"/>
        <w:szCs w:val="18"/>
      </w:rPr>
    </w:pPr>
    <w:r w:rsidRPr="00B65736">
      <w:rPr>
        <w:rFonts w:cs="Arial"/>
        <w:b/>
        <w:sz w:val="18"/>
        <w:szCs w:val="18"/>
      </w:rPr>
      <w:t>GSS No.</w:t>
    </w:r>
    <w:r w:rsidRPr="00883D08">
      <w:rPr>
        <w:rFonts w:cs="Arial"/>
        <w:b/>
        <w:sz w:val="18"/>
        <w:szCs w:val="18"/>
      </w:rPr>
      <w:t>31</w:t>
    </w:r>
    <w:r w:rsidR="00707443">
      <w:rPr>
        <w:rFonts w:cs="Arial"/>
        <w:b/>
        <w:sz w:val="18"/>
        <w:szCs w:val="18"/>
      </w:rPr>
      <w:t>6631</w:t>
    </w:r>
  </w:p>
  <w:p w14:paraId="7803E2C5" w14:textId="77777777" w:rsidR="00EA2073" w:rsidRPr="00883D08" w:rsidRDefault="00EA2073" w:rsidP="00F5566D">
    <w:pPr>
      <w:pStyle w:val="Header"/>
      <w:pBdr>
        <w:bottom w:val="single" w:sz="6" w:space="1" w:color="auto"/>
      </w:pBdr>
      <w:jc w:val="left"/>
      <w:rPr>
        <w:rFonts w:cs="Arial"/>
        <w:b/>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30773" w14:textId="127A83D9" w:rsidR="007A3D49" w:rsidRDefault="00043EC3">
    <w:pPr>
      <w:pStyle w:val="Header"/>
    </w:pPr>
    <w:r>
      <w:rPr>
        <w:noProof/>
        <w:lang w:eastAsia="en-GB"/>
      </w:rPr>
      <mc:AlternateContent>
        <mc:Choice Requires="wps">
          <w:drawing>
            <wp:anchor distT="0" distB="0" distL="114300" distR="114300" simplePos="0" relativeHeight="251657728" behindDoc="0" locked="0" layoutInCell="1" allowOverlap="1" wp14:anchorId="6CBFBCBC" wp14:editId="5481CBF6">
              <wp:simplePos x="0" y="0"/>
              <wp:positionH relativeFrom="page">
                <wp:posOffset>5655945</wp:posOffset>
              </wp:positionH>
              <wp:positionV relativeFrom="paragraph">
                <wp:posOffset>142240</wp:posOffset>
              </wp:positionV>
              <wp:extent cx="1837055" cy="1524000"/>
              <wp:effectExtent l="0" t="0" r="3175" b="3810"/>
              <wp:wrapTight wrapText="bothSides">
                <wp:wrapPolygon edited="0">
                  <wp:start x="0" y="0"/>
                  <wp:lineTo x="21600" y="0"/>
                  <wp:lineTo x="21600" y="21600"/>
                  <wp:lineTo x="0" y="21600"/>
                  <wp:lineTo x="0" y="0"/>
                </wp:wrapPolygon>
              </wp:wrapTight>
              <wp:docPr id="338393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57856" w14:textId="2EFBAD42" w:rsidR="007A3D49" w:rsidRDefault="00043EC3" w:rsidP="005F2CC1">
                          <w:pPr>
                            <w:pStyle w:val="BasicParagraph"/>
                            <w:tabs>
                              <w:tab w:val="left" w:pos="227"/>
                              <w:tab w:val="left" w:pos="560"/>
                            </w:tabs>
                            <w:suppressAutoHyphens/>
                            <w:spacing w:line="216" w:lineRule="auto"/>
                            <w:rPr>
                              <w:rFonts w:ascii="HelveticaNeueLTStd-Lt" w:hAnsi="HelveticaNeueLTStd-Lt" w:cs="HelveticaNeueLTStd-Lt"/>
                              <w:color w:val="004479"/>
                              <w:spacing w:val="-7"/>
                              <w:sz w:val="17"/>
                              <w:szCs w:val="17"/>
                            </w:rPr>
                          </w:pPr>
                          <w:r w:rsidRPr="00AA3568">
                            <w:rPr>
                              <w:rFonts w:ascii="HelveticaNeueLTStd-Bd" w:hAnsi="HelveticaNeueLTStd-Bd" w:cs="HelveticaNeueLTStd-Bd"/>
                              <w:b/>
                              <w:bCs/>
                              <w:noProof/>
                              <w:color w:val="004479"/>
                              <w:spacing w:val="-4"/>
                              <w:sz w:val="17"/>
                              <w:szCs w:val="17"/>
                              <w:lang w:val="pt-PT"/>
                            </w:rPr>
                            <w:drawing>
                              <wp:inline distT="0" distB="0" distL="0" distR="0" wp14:anchorId="4B6EBEB6" wp14:editId="0B574B98">
                                <wp:extent cx="1836420" cy="13868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420" cy="13868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FBCBC" id="_x0000_t202" coordsize="21600,21600" o:spt="202" path="m,l,21600r21600,l21600,xe">
              <v:stroke joinstyle="miter"/>
              <v:path gradientshapeok="t" o:connecttype="rect"/>
            </v:shapetype>
            <v:shape id="Text Box 1" o:spid="_x0000_s1026" type="#_x0000_t202" style="position:absolute;left:0;text-align:left;margin-left:445.35pt;margin-top:11.2pt;width:144.65pt;height:120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" filled="f" stroked="f">
              <v:textbox inset="0,0,0,0">
                <w:txbxContent>
                  <w:p w14:paraId="3B757856" w14:textId="2EFBAD42" w:rsidR="007A3D49" w:rsidRDefault="00043EC3" w:rsidP="005F2CC1">
                    <w:pPr>
                      <w:pStyle w:val="BasicParagraph"/>
                      <w:tabs>
                        <w:tab w:val="left" w:pos="227"/>
                        <w:tab w:val="left" w:pos="560"/>
                      </w:tabs>
                      <w:suppressAutoHyphens/>
                      <w:spacing w:line="216" w:lineRule="auto"/>
                      <w:rPr>
                        <w:rFonts w:ascii="HelveticaNeueLTStd-Lt" w:hAnsi="HelveticaNeueLTStd-Lt" w:cs="HelveticaNeueLTStd-Lt"/>
                        <w:color w:val="004479"/>
                        <w:spacing w:val="-7"/>
                        <w:sz w:val="17"/>
                        <w:szCs w:val="17"/>
                      </w:rPr>
                    </w:pPr>
                    <w:r w:rsidRPr="00AA3568">
                      <w:rPr>
                        <w:rFonts w:ascii="HelveticaNeueLTStd-Bd" w:hAnsi="HelveticaNeueLTStd-Bd" w:cs="HelveticaNeueLTStd-Bd"/>
                        <w:b/>
                        <w:bCs/>
                        <w:noProof/>
                        <w:color w:val="004479"/>
                        <w:spacing w:val="-4"/>
                        <w:sz w:val="17"/>
                        <w:szCs w:val="17"/>
                        <w:lang w:val="pt-PT"/>
                      </w:rPr>
                      <w:drawing>
                        <wp:inline distT="0" distB="0" distL="0" distR="0" wp14:anchorId="4B6EBEB6" wp14:editId="0B574B98">
                          <wp:extent cx="1836420" cy="13868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6420" cy="1386840"/>
                                  </a:xfrm>
                                  <a:prstGeom prst="rect">
                                    <a:avLst/>
                                  </a:prstGeom>
                                  <a:noFill/>
                                  <a:ln>
                                    <a:noFill/>
                                  </a:ln>
                                </pic:spPr>
                              </pic:pic>
                            </a:graphicData>
                          </a:graphic>
                        </wp:inline>
                      </w:drawing>
                    </w:r>
                  </w:p>
                </w:txbxContent>
              </v:textbox>
              <w10:wrap type="tight" anchorx="page"/>
            </v:shape>
          </w:pict>
        </mc:Fallback>
      </mc:AlternateContent>
    </w:r>
  </w:p>
  <w:p w14:paraId="72819334" w14:textId="77777777" w:rsidR="007A3D49" w:rsidRDefault="007A3D49">
    <w:pPr>
      <w:pStyle w:val="Header"/>
    </w:pPr>
  </w:p>
  <w:p w14:paraId="6FF91638" w14:textId="77777777" w:rsidR="007A3D49" w:rsidRDefault="007A3D49">
    <w:pPr>
      <w:pStyle w:val="Header"/>
    </w:pPr>
  </w:p>
  <w:p w14:paraId="41D64493" w14:textId="77777777" w:rsidR="007A3D49" w:rsidRDefault="007A3D49">
    <w:pPr>
      <w:pStyle w:val="Header"/>
    </w:pPr>
  </w:p>
  <w:p w14:paraId="54119A56" w14:textId="77777777" w:rsidR="007A3D49" w:rsidRDefault="007A3D49">
    <w:pPr>
      <w:pStyle w:val="Header"/>
    </w:pPr>
  </w:p>
  <w:p w14:paraId="425AB467" w14:textId="77777777" w:rsidR="007A3D49" w:rsidRDefault="007A3D49">
    <w:pPr>
      <w:pStyle w:val="Header"/>
    </w:pPr>
  </w:p>
  <w:p w14:paraId="2CC7A11F" w14:textId="77777777" w:rsidR="007A3D49" w:rsidRDefault="007A3D49">
    <w:pPr>
      <w:pStyle w:val="Header"/>
    </w:pPr>
  </w:p>
  <w:p w14:paraId="017CE39A" w14:textId="77777777" w:rsidR="007A3D49" w:rsidRDefault="007A3D49">
    <w:pPr>
      <w:pStyle w:val="Header"/>
    </w:pPr>
  </w:p>
  <w:p w14:paraId="2F344D68" w14:textId="77777777" w:rsidR="007A3D49" w:rsidRDefault="007A3D49">
    <w:pPr>
      <w:pStyle w:val="Header"/>
    </w:pPr>
  </w:p>
  <w:p w14:paraId="048A6D0C" w14:textId="77777777" w:rsidR="007A3D49" w:rsidRDefault="007A3D49">
    <w:pPr>
      <w:pStyle w:val="Header"/>
    </w:pPr>
  </w:p>
  <w:p w14:paraId="4D86114E" w14:textId="6CCC8F20" w:rsidR="007A3D49" w:rsidRDefault="00043EC3">
    <w:pPr>
      <w:pStyle w:val="Header"/>
    </w:pPr>
    <w:r>
      <w:rPr>
        <w:noProof/>
      </w:rPr>
      <w:drawing>
        <wp:anchor distT="0" distB="0" distL="114300" distR="114300" simplePos="0" relativeHeight="251656704" behindDoc="0" locked="0" layoutInCell="1" allowOverlap="1" wp14:anchorId="12B85C41" wp14:editId="715F36F7">
          <wp:simplePos x="0" y="0"/>
          <wp:positionH relativeFrom="page">
            <wp:posOffset>711200</wp:posOffset>
          </wp:positionH>
          <wp:positionV relativeFrom="page">
            <wp:posOffset>361950</wp:posOffset>
          </wp:positionV>
          <wp:extent cx="1795145" cy="676275"/>
          <wp:effectExtent l="0" t="0" r="0" b="0"/>
          <wp:wrapTight wrapText="bothSides">
            <wp:wrapPolygon edited="0">
              <wp:start x="0" y="0"/>
              <wp:lineTo x="0" y="21296"/>
              <wp:lineTo x="21317" y="21296"/>
              <wp:lineTo x="21317" y="0"/>
              <wp:lineTo x="0" y="0"/>
            </wp:wrapPolygon>
          </wp:wrapTight>
          <wp:docPr id="6" name="Picture 1" descr="SA_RGB_logo_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_RGB_logo_hr.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5145" cy="6762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BB1"/>
    <w:multiLevelType w:val="hybridMultilevel"/>
    <w:tmpl w:val="A356C832"/>
    <w:lvl w:ilvl="0" w:tplc="CB5C2A8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4A4CF5"/>
    <w:multiLevelType w:val="hybridMultilevel"/>
    <w:tmpl w:val="FF120270"/>
    <w:lvl w:ilvl="0" w:tplc="4A9CBE0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B7536"/>
    <w:multiLevelType w:val="hybridMultilevel"/>
    <w:tmpl w:val="B824E128"/>
    <w:lvl w:ilvl="0" w:tplc="4806823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9C3ADD"/>
    <w:multiLevelType w:val="hybridMultilevel"/>
    <w:tmpl w:val="2EC48E9E"/>
    <w:lvl w:ilvl="0" w:tplc="E46EFB90">
      <w:start w:val="1"/>
      <w:numFmt w:val="bullet"/>
      <w:pStyle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D3C5A69"/>
    <w:multiLevelType w:val="hybridMultilevel"/>
    <w:tmpl w:val="C8C0EC04"/>
    <w:lvl w:ilvl="0" w:tplc="E9946726">
      <w:start w:val="1"/>
      <w:numFmt w:val="decimal"/>
      <w:pStyle w:val="NUM"/>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5B041C"/>
    <w:multiLevelType w:val="hybridMultilevel"/>
    <w:tmpl w:val="79CCF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A7275"/>
    <w:multiLevelType w:val="multilevel"/>
    <w:tmpl w:val="0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8EF63D2"/>
    <w:multiLevelType w:val="hybridMultilevel"/>
    <w:tmpl w:val="79CCF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536FF"/>
    <w:multiLevelType w:val="multilevel"/>
    <w:tmpl w:val="692E7418"/>
    <w:numStyleLink w:val="GT"/>
  </w:abstractNum>
  <w:abstractNum w:abstractNumId="9" w15:restartNumberingAfterBreak="0">
    <w:nsid w:val="41DC64B7"/>
    <w:multiLevelType w:val="hybridMultilevel"/>
    <w:tmpl w:val="4AC26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43798"/>
    <w:multiLevelType w:val="multilevel"/>
    <w:tmpl w:val="692E7418"/>
    <w:styleLink w:val="GT"/>
    <w:lvl w:ilvl="0">
      <w:start w:val="1"/>
      <w:numFmt w:val="decimal"/>
      <w:pStyle w:val="1"/>
      <w:lvlText w:val="%1"/>
      <w:lvlJc w:val="left"/>
      <w:pPr>
        <w:ind w:left="1134" w:hanging="1134"/>
      </w:pPr>
      <w:rPr>
        <w:rFonts w:ascii="Times New Roman" w:hAnsi="Times New Roman" w:hint="default"/>
        <w:color w:val="auto"/>
        <w:sz w:val="24"/>
      </w:rPr>
    </w:lvl>
    <w:lvl w:ilvl="1">
      <w:start w:val="1"/>
      <w:numFmt w:val="decimal"/>
      <w:lvlRestart w:val="0"/>
      <w:pStyle w:val="11"/>
      <w:lvlText w:val="%1.%2"/>
      <w:lvlJc w:val="left"/>
      <w:pPr>
        <w:ind w:left="1134" w:hanging="1134"/>
      </w:pPr>
      <w:rPr>
        <w:rFonts w:hint="default"/>
      </w:rPr>
    </w:lvl>
    <w:lvl w:ilvl="2">
      <w:start w:val="1"/>
      <w:numFmt w:val="decimal"/>
      <w:lvlRestart w:val="0"/>
      <w:pStyle w:val="111"/>
      <w:lvlText w:val="%3.%1.%2"/>
      <w:lvlJc w:val="left"/>
      <w:pPr>
        <w:ind w:left="1134" w:hanging="1134"/>
      </w:pPr>
      <w:rPr>
        <w:rFonts w:hint="default"/>
      </w:rPr>
    </w:lvl>
    <w:lvl w:ilvl="3">
      <w:start w:val="1"/>
      <w:numFmt w:val="decimal"/>
      <w:lvlRestart w:val="0"/>
      <w:pStyle w:val="1111"/>
      <w:lvlText w:val="%1.%2.%3.%4"/>
      <w:lvlJc w:val="left"/>
      <w:pPr>
        <w:ind w:left="1134" w:hanging="1134"/>
      </w:pPr>
      <w:rPr>
        <w:rFonts w:hint="default"/>
      </w:rPr>
    </w:lvl>
    <w:lvl w:ilvl="4">
      <w:start w:val="1"/>
      <w:numFmt w:val="decimal"/>
      <w:lvlRestart w:val="0"/>
      <w:lvlText w:val="%5.%1.%2.%3.%4"/>
      <w:lvlJc w:val="left"/>
      <w:pPr>
        <w:ind w:left="1134" w:hanging="1134"/>
      </w:pPr>
      <w:rPr>
        <w:rFonts w:hint="default"/>
      </w:rPr>
    </w:lvl>
    <w:lvl w:ilvl="5">
      <w:start w:val="1"/>
      <w:numFmt w:val="decimal"/>
      <w:lvlRestart w:val="0"/>
      <w:lvlText w:val="%6.%1.%2.%3.%4.%5"/>
      <w:lvlJc w:val="left"/>
      <w:pPr>
        <w:ind w:left="1134" w:hanging="1134"/>
      </w:pPr>
      <w:rPr>
        <w:rFonts w:hint="default"/>
      </w:rPr>
    </w:lvl>
    <w:lvl w:ilvl="6">
      <w:start w:val="1"/>
      <w:numFmt w:val="decimal"/>
      <w:lvlRestart w:val="0"/>
      <w:lvlText w:val="%6.%1.%2.%3.%4.%5.%7"/>
      <w:lvlJc w:val="left"/>
      <w:pPr>
        <w:ind w:left="1134" w:hanging="1134"/>
      </w:pPr>
      <w:rPr>
        <w:rFonts w:hint="default"/>
      </w:rPr>
    </w:lvl>
    <w:lvl w:ilvl="7">
      <w:start w:val="1"/>
      <w:numFmt w:val="none"/>
      <w:lvlRestart w:val="0"/>
      <w:lvlText w:val="1.1.1.1.1.1.1.1"/>
      <w:lvlJc w:val="left"/>
      <w:pPr>
        <w:ind w:left="1134" w:hanging="1134"/>
      </w:pPr>
      <w:rPr>
        <w:rFonts w:hint="default"/>
      </w:rPr>
    </w:lvl>
    <w:lvl w:ilvl="8">
      <w:start w:val="1"/>
      <w:numFmt w:val="none"/>
      <w:lvlRestart w:val="0"/>
      <w:lvlText w:val="1.1.1.1.1.1.1.1"/>
      <w:lvlJc w:val="left"/>
      <w:pPr>
        <w:ind w:left="1134" w:hanging="1134"/>
      </w:pPr>
      <w:rPr>
        <w:rFonts w:hint="default"/>
      </w:rPr>
    </w:lvl>
  </w:abstractNum>
  <w:abstractNum w:abstractNumId="11" w15:restartNumberingAfterBreak="0">
    <w:nsid w:val="439873D6"/>
    <w:multiLevelType w:val="hybridMultilevel"/>
    <w:tmpl w:val="8184034A"/>
    <w:lvl w:ilvl="0" w:tplc="A65A43C6">
      <w:start w:val="1"/>
      <w:numFmt w:val="bullet"/>
      <w:lvlText w:val="-"/>
      <w:lvlJc w:val="left"/>
      <w:pPr>
        <w:ind w:left="927" w:hanging="360"/>
      </w:pPr>
      <w:rPr>
        <w:rFonts w:ascii="Arial" w:eastAsia="Times New Roman"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CFB0F20"/>
    <w:multiLevelType w:val="hybridMultilevel"/>
    <w:tmpl w:val="6C7C708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A30E24"/>
    <w:multiLevelType w:val="multilevel"/>
    <w:tmpl w:val="692E7418"/>
    <w:numStyleLink w:val="GT"/>
  </w:abstractNum>
  <w:abstractNum w:abstractNumId="14" w15:restartNumberingAfterBreak="0">
    <w:nsid w:val="543F3005"/>
    <w:multiLevelType w:val="hybridMultilevel"/>
    <w:tmpl w:val="E2CC44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58340BA2"/>
    <w:multiLevelType w:val="hybridMultilevel"/>
    <w:tmpl w:val="6490437C"/>
    <w:lvl w:ilvl="0" w:tplc="48C4153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9D5A04"/>
    <w:multiLevelType w:val="hybridMultilevel"/>
    <w:tmpl w:val="4C5CE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561723"/>
    <w:multiLevelType w:val="hybridMultilevel"/>
    <w:tmpl w:val="DBEEBD2E"/>
    <w:lvl w:ilvl="0" w:tplc="48C4153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FB41A2"/>
    <w:multiLevelType w:val="hybridMultilevel"/>
    <w:tmpl w:val="70C48E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F4A2DD0"/>
    <w:multiLevelType w:val="hybridMultilevel"/>
    <w:tmpl w:val="6490437C"/>
    <w:lvl w:ilvl="0" w:tplc="48C4153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BF4CE6"/>
    <w:multiLevelType w:val="hybridMultilevel"/>
    <w:tmpl w:val="D79AE348"/>
    <w:lvl w:ilvl="0" w:tplc="4A9CBE0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877220">
    <w:abstractNumId w:val="6"/>
  </w:num>
  <w:num w:numId="2" w16cid:durableId="1558856911">
    <w:abstractNumId w:val="3"/>
  </w:num>
  <w:num w:numId="3" w16cid:durableId="121652384">
    <w:abstractNumId w:val="10"/>
  </w:num>
  <w:num w:numId="4" w16cid:durableId="1670710578">
    <w:abstractNumId w:val="17"/>
  </w:num>
  <w:num w:numId="5" w16cid:durableId="1935818400">
    <w:abstractNumId w:val="4"/>
  </w:num>
  <w:num w:numId="6" w16cid:durableId="1214273686">
    <w:abstractNumId w:val="8"/>
  </w:num>
  <w:num w:numId="7" w16cid:durableId="768896236">
    <w:abstractNumId w:val="13"/>
  </w:num>
  <w:num w:numId="8" w16cid:durableId="1965695227">
    <w:abstractNumId w:val="10"/>
    <w:lvlOverride w:ilvl="0">
      <w:lvl w:ilvl="0">
        <w:start w:val="1"/>
        <w:numFmt w:val="decimal"/>
        <w:pStyle w:val="1"/>
        <w:lvlText w:val="%1"/>
        <w:lvlJc w:val="left"/>
        <w:pPr>
          <w:ind w:left="1134" w:hanging="113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11"/>
        <w:lvlText w:val="%1.%2"/>
        <w:lvlJc w:val="left"/>
        <w:pPr>
          <w:ind w:left="1134" w:hanging="113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Restart w:val="0"/>
        <w:pStyle w:val="111"/>
        <w:lvlText w:val="%3.%1.%2"/>
        <w:lvlJc w:val="left"/>
        <w:pPr>
          <w:ind w:left="1134" w:hanging="113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1111"/>
        <w:lvlText w:val="%1.%2.%3.%4"/>
        <w:lvlJc w:val="left"/>
        <w:pPr>
          <w:ind w:left="1134" w:hanging="113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9" w16cid:durableId="1731033094">
    <w:abstractNumId w:val="14"/>
  </w:num>
  <w:num w:numId="10" w16cid:durableId="1619019613">
    <w:abstractNumId w:val="18"/>
  </w:num>
  <w:num w:numId="11" w16cid:durableId="1914507068">
    <w:abstractNumId w:val="9"/>
  </w:num>
  <w:num w:numId="12" w16cid:durableId="375155626">
    <w:abstractNumId w:val="12"/>
  </w:num>
  <w:num w:numId="13" w16cid:durableId="790250875">
    <w:abstractNumId w:val="5"/>
  </w:num>
  <w:num w:numId="14" w16cid:durableId="1240942175">
    <w:abstractNumId w:val="11"/>
  </w:num>
  <w:num w:numId="15" w16cid:durableId="1760519936">
    <w:abstractNumId w:val="7"/>
  </w:num>
  <w:num w:numId="16" w16cid:durableId="777257814">
    <w:abstractNumId w:val="1"/>
  </w:num>
  <w:num w:numId="17" w16cid:durableId="1001203762">
    <w:abstractNumId w:val="16"/>
  </w:num>
  <w:num w:numId="18" w16cid:durableId="1129937139">
    <w:abstractNumId w:val="20"/>
  </w:num>
  <w:num w:numId="19" w16cid:durableId="1493108775">
    <w:abstractNumId w:val="19"/>
  </w:num>
  <w:num w:numId="20" w16cid:durableId="2077120780">
    <w:abstractNumId w:val="2"/>
  </w:num>
  <w:num w:numId="21" w16cid:durableId="1861704071">
    <w:abstractNumId w:val="15"/>
  </w:num>
  <w:num w:numId="22" w16cid:durableId="164863372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CC"/>
    <w:rsid w:val="0000625D"/>
    <w:rsid w:val="000156E0"/>
    <w:rsid w:val="00016C00"/>
    <w:rsid w:val="00016CB6"/>
    <w:rsid w:val="000319AB"/>
    <w:rsid w:val="00031CF5"/>
    <w:rsid w:val="000406B3"/>
    <w:rsid w:val="00043EC3"/>
    <w:rsid w:val="00047535"/>
    <w:rsid w:val="00054E4D"/>
    <w:rsid w:val="00062075"/>
    <w:rsid w:val="00076B2F"/>
    <w:rsid w:val="00080CC4"/>
    <w:rsid w:val="00094707"/>
    <w:rsid w:val="000976E6"/>
    <w:rsid w:val="000A754D"/>
    <w:rsid w:val="000B15AC"/>
    <w:rsid w:val="000B6772"/>
    <w:rsid w:val="000B7264"/>
    <w:rsid w:val="000C61BB"/>
    <w:rsid w:val="000E2E6F"/>
    <w:rsid w:val="000F2618"/>
    <w:rsid w:val="000F3CB4"/>
    <w:rsid w:val="000F4C26"/>
    <w:rsid w:val="000F6769"/>
    <w:rsid w:val="0010330B"/>
    <w:rsid w:val="00116803"/>
    <w:rsid w:val="00126EAE"/>
    <w:rsid w:val="0015168D"/>
    <w:rsid w:val="00152924"/>
    <w:rsid w:val="00156FB9"/>
    <w:rsid w:val="001609F6"/>
    <w:rsid w:val="00160D1F"/>
    <w:rsid w:val="00161E49"/>
    <w:rsid w:val="00165789"/>
    <w:rsid w:val="00165B1E"/>
    <w:rsid w:val="00165E20"/>
    <w:rsid w:val="00167D2C"/>
    <w:rsid w:val="001724B5"/>
    <w:rsid w:val="001753BA"/>
    <w:rsid w:val="00175C28"/>
    <w:rsid w:val="00176368"/>
    <w:rsid w:val="00182B33"/>
    <w:rsid w:val="00184F95"/>
    <w:rsid w:val="00190658"/>
    <w:rsid w:val="001908AD"/>
    <w:rsid w:val="00197BA4"/>
    <w:rsid w:val="001A1BDE"/>
    <w:rsid w:val="001A4F5C"/>
    <w:rsid w:val="001A51DF"/>
    <w:rsid w:val="001B4C63"/>
    <w:rsid w:val="001B7E55"/>
    <w:rsid w:val="001C255E"/>
    <w:rsid w:val="001C2BFE"/>
    <w:rsid w:val="001C5063"/>
    <w:rsid w:val="001C62A9"/>
    <w:rsid w:val="001C70CB"/>
    <w:rsid w:val="001D5188"/>
    <w:rsid w:val="001D71EE"/>
    <w:rsid w:val="001E1DD5"/>
    <w:rsid w:val="001E2B35"/>
    <w:rsid w:val="001F5DBE"/>
    <w:rsid w:val="002003AE"/>
    <w:rsid w:val="00200FEC"/>
    <w:rsid w:val="0020332A"/>
    <w:rsid w:val="00203BB0"/>
    <w:rsid w:val="0020498E"/>
    <w:rsid w:val="00207C47"/>
    <w:rsid w:val="00210E76"/>
    <w:rsid w:val="002137B4"/>
    <w:rsid w:val="00214DB2"/>
    <w:rsid w:val="00216049"/>
    <w:rsid w:val="00233B34"/>
    <w:rsid w:val="002366A3"/>
    <w:rsid w:val="00236F85"/>
    <w:rsid w:val="00242B59"/>
    <w:rsid w:val="002433AE"/>
    <w:rsid w:val="002435F3"/>
    <w:rsid w:val="002478C2"/>
    <w:rsid w:val="00252A86"/>
    <w:rsid w:val="00257C7C"/>
    <w:rsid w:val="002706C0"/>
    <w:rsid w:val="00274FC0"/>
    <w:rsid w:val="00282B15"/>
    <w:rsid w:val="002971BB"/>
    <w:rsid w:val="002A2853"/>
    <w:rsid w:val="002A6B83"/>
    <w:rsid w:val="002C6601"/>
    <w:rsid w:val="002D1FA5"/>
    <w:rsid w:val="002D62C1"/>
    <w:rsid w:val="002D6D59"/>
    <w:rsid w:val="002E10D8"/>
    <w:rsid w:val="002E6452"/>
    <w:rsid w:val="002E645B"/>
    <w:rsid w:val="002F6294"/>
    <w:rsid w:val="003011A6"/>
    <w:rsid w:val="00301D1D"/>
    <w:rsid w:val="00303E56"/>
    <w:rsid w:val="003058E7"/>
    <w:rsid w:val="00310C2F"/>
    <w:rsid w:val="0031574D"/>
    <w:rsid w:val="00321B8D"/>
    <w:rsid w:val="00321FCB"/>
    <w:rsid w:val="00324A1E"/>
    <w:rsid w:val="003475E2"/>
    <w:rsid w:val="003541A3"/>
    <w:rsid w:val="003625A0"/>
    <w:rsid w:val="00364033"/>
    <w:rsid w:val="00365BB5"/>
    <w:rsid w:val="0037014D"/>
    <w:rsid w:val="003743F1"/>
    <w:rsid w:val="00392D47"/>
    <w:rsid w:val="0039790D"/>
    <w:rsid w:val="003A15B1"/>
    <w:rsid w:val="003B3803"/>
    <w:rsid w:val="003B5858"/>
    <w:rsid w:val="003C039D"/>
    <w:rsid w:val="003C3252"/>
    <w:rsid w:val="003C5F5F"/>
    <w:rsid w:val="003C7337"/>
    <w:rsid w:val="003D1DF3"/>
    <w:rsid w:val="003D4980"/>
    <w:rsid w:val="003F3053"/>
    <w:rsid w:val="003F65BE"/>
    <w:rsid w:val="004021E5"/>
    <w:rsid w:val="00404CD0"/>
    <w:rsid w:val="00426E8B"/>
    <w:rsid w:val="00436D36"/>
    <w:rsid w:val="004371FF"/>
    <w:rsid w:val="004478AD"/>
    <w:rsid w:val="00450D7C"/>
    <w:rsid w:val="00451DD4"/>
    <w:rsid w:val="00452B73"/>
    <w:rsid w:val="00452B7C"/>
    <w:rsid w:val="0045698C"/>
    <w:rsid w:val="004612F8"/>
    <w:rsid w:val="00461A98"/>
    <w:rsid w:val="004822AD"/>
    <w:rsid w:val="004848FF"/>
    <w:rsid w:val="00490204"/>
    <w:rsid w:val="00493070"/>
    <w:rsid w:val="00493264"/>
    <w:rsid w:val="00495D75"/>
    <w:rsid w:val="004A0851"/>
    <w:rsid w:val="004A1023"/>
    <w:rsid w:val="004A3AAA"/>
    <w:rsid w:val="004A3B51"/>
    <w:rsid w:val="004A79D3"/>
    <w:rsid w:val="004B67E5"/>
    <w:rsid w:val="004B6FC6"/>
    <w:rsid w:val="004C0F4E"/>
    <w:rsid w:val="004C426D"/>
    <w:rsid w:val="004D7BE5"/>
    <w:rsid w:val="004E5AC5"/>
    <w:rsid w:val="004F0ED1"/>
    <w:rsid w:val="004F23F1"/>
    <w:rsid w:val="004F5E2E"/>
    <w:rsid w:val="0050195E"/>
    <w:rsid w:val="005126AA"/>
    <w:rsid w:val="00517B6B"/>
    <w:rsid w:val="00525174"/>
    <w:rsid w:val="00530CD2"/>
    <w:rsid w:val="00531982"/>
    <w:rsid w:val="00540746"/>
    <w:rsid w:val="00541BCC"/>
    <w:rsid w:val="005427A5"/>
    <w:rsid w:val="0054556C"/>
    <w:rsid w:val="00545EF8"/>
    <w:rsid w:val="00551C37"/>
    <w:rsid w:val="005559C9"/>
    <w:rsid w:val="00561CA0"/>
    <w:rsid w:val="00566A43"/>
    <w:rsid w:val="00572105"/>
    <w:rsid w:val="0057453E"/>
    <w:rsid w:val="0058476B"/>
    <w:rsid w:val="00584C41"/>
    <w:rsid w:val="00585F90"/>
    <w:rsid w:val="00587654"/>
    <w:rsid w:val="00594EA9"/>
    <w:rsid w:val="00596D8A"/>
    <w:rsid w:val="005A5CA1"/>
    <w:rsid w:val="005A5CF9"/>
    <w:rsid w:val="005A5DAC"/>
    <w:rsid w:val="005B4B00"/>
    <w:rsid w:val="005B5744"/>
    <w:rsid w:val="005C0306"/>
    <w:rsid w:val="005C17AD"/>
    <w:rsid w:val="005C3109"/>
    <w:rsid w:val="005C4540"/>
    <w:rsid w:val="005C5205"/>
    <w:rsid w:val="005C632F"/>
    <w:rsid w:val="005C6AFA"/>
    <w:rsid w:val="005E5491"/>
    <w:rsid w:val="005E6B71"/>
    <w:rsid w:val="005F2CC1"/>
    <w:rsid w:val="005F7F3F"/>
    <w:rsid w:val="006021C5"/>
    <w:rsid w:val="00602B0A"/>
    <w:rsid w:val="00603815"/>
    <w:rsid w:val="00611CBC"/>
    <w:rsid w:val="0061266A"/>
    <w:rsid w:val="006158DC"/>
    <w:rsid w:val="0062062C"/>
    <w:rsid w:val="006211AA"/>
    <w:rsid w:val="00626721"/>
    <w:rsid w:val="00634A41"/>
    <w:rsid w:val="00644431"/>
    <w:rsid w:val="006445A1"/>
    <w:rsid w:val="00654704"/>
    <w:rsid w:val="0065516F"/>
    <w:rsid w:val="00656A53"/>
    <w:rsid w:val="0065731E"/>
    <w:rsid w:val="006601E1"/>
    <w:rsid w:val="00672E96"/>
    <w:rsid w:val="00673F1A"/>
    <w:rsid w:val="006818D4"/>
    <w:rsid w:val="00682906"/>
    <w:rsid w:val="0068451D"/>
    <w:rsid w:val="006917BF"/>
    <w:rsid w:val="0069346B"/>
    <w:rsid w:val="00696AE4"/>
    <w:rsid w:val="00696D5A"/>
    <w:rsid w:val="00696EFB"/>
    <w:rsid w:val="006B05D8"/>
    <w:rsid w:val="006B1A68"/>
    <w:rsid w:val="006B38BD"/>
    <w:rsid w:val="006B46CC"/>
    <w:rsid w:val="006B6E60"/>
    <w:rsid w:val="006C0C8A"/>
    <w:rsid w:val="006C69B8"/>
    <w:rsid w:val="006C6A5E"/>
    <w:rsid w:val="006C6B49"/>
    <w:rsid w:val="006D6834"/>
    <w:rsid w:val="006D6B23"/>
    <w:rsid w:val="006E14F5"/>
    <w:rsid w:val="006E5CF9"/>
    <w:rsid w:val="006F2B30"/>
    <w:rsid w:val="006F3629"/>
    <w:rsid w:val="00702923"/>
    <w:rsid w:val="007073AB"/>
    <w:rsid w:val="00707443"/>
    <w:rsid w:val="00707D15"/>
    <w:rsid w:val="00710BB9"/>
    <w:rsid w:val="00710F4D"/>
    <w:rsid w:val="007155F8"/>
    <w:rsid w:val="00716876"/>
    <w:rsid w:val="00717204"/>
    <w:rsid w:val="0074786E"/>
    <w:rsid w:val="0075476A"/>
    <w:rsid w:val="00757419"/>
    <w:rsid w:val="0076070A"/>
    <w:rsid w:val="00762005"/>
    <w:rsid w:val="007665D6"/>
    <w:rsid w:val="0076734D"/>
    <w:rsid w:val="00775C51"/>
    <w:rsid w:val="007767E9"/>
    <w:rsid w:val="00776ED7"/>
    <w:rsid w:val="007774D6"/>
    <w:rsid w:val="00781768"/>
    <w:rsid w:val="00782358"/>
    <w:rsid w:val="00787463"/>
    <w:rsid w:val="00787DE0"/>
    <w:rsid w:val="00792BF5"/>
    <w:rsid w:val="00795C3E"/>
    <w:rsid w:val="007A3D49"/>
    <w:rsid w:val="007B08DE"/>
    <w:rsid w:val="007B4258"/>
    <w:rsid w:val="007C32C4"/>
    <w:rsid w:val="007C631C"/>
    <w:rsid w:val="007D2F02"/>
    <w:rsid w:val="007D65F0"/>
    <w:rsid w:val="007E676D"/>
    <w:rsid w:val="007F0490"/>
    <w:rsid w:val="007F3538"/>
    <w:rsid w:val="007F631B"/>
    <w:rsid w:val="008004F4"/>
    <w:rsid w:val="008005F3"/>
    <w:rsid w:val="00805B8F"/>
    <w:rsid w:val="00806150"/>
    <w:rsid w:val="00814DD1"/>
    <w:rsid w:val="00816D59"/>
    <w:rsid w:val="00831E1F"/>
    <w:rsid w:val="00832DB3"/>
    <w:rsid w:val="00835AF3"/>
    <w:rsid w:val="00850828"/>
    <w:rsid w:val="00850AA3"/>
    <w:rsid w:val="008514C0"/>
    <w:rsid w:val="00855EA5"/>
    <w:rsid w:val="008639B9"/>
    <w:rsid w:val="00865280"/>
    <w:rsid w:val="0087560C"/>
    <w:rsid w:val="008756C2"/>
    <w:rsid w:val="00875F57"/>
    <w:rsid w:val="00883D08"/>
    <w:rsid w:val="008855AB"/>
    <w:rsid w:val="008863E1"/>
    <w:rsid w:val="0088663F"/>
    <w:rsid w:val="00893ECC"/>
    <w:rsid w:val="008963A0"/>
    <w:rsid w:val="008B5359"/>
    <w:rsid w:val="008B543F"/>
    <w:rsid w:val="008C0FF6"/>
    <w:rsid w:val="008C14E0"/>
    <w:rsid w:val="008C37CC"/>
    <w:rsid w:val="008D29E5"/>
    <w:rsid w:val="008D56A3"/>
    <w:rsid w:val="008D5B76"/>
    <w:rsid w:val="00902BB5"/>
    <w:rsid w:val="009035A8"/>
    <w:rsid w:val="009128D9"/>
    <w:rsid w:val="00926249"/>
    <w:rsid w:val="009273F3"/>
    <w:rsid w:val="00932E30"/>
    <w:rsid w:val="00932ECF"/>
    <w:rsid w:val="0094496B"/>
    <w:rsid w:val="00952A92"/>
    <w:rsid w:val="00954B67"/>
    <w:rsid w:val="009552E9"/>
    <w:rsid w:val="00955BF8"/>
    <w:rsid w:val="00962410"/>
    <w:rsid w:val="00963F8E"/>
    <w:rsid w:val="0096495B"/>
    <w:rsid w:val="00967AD8"/>
    <w:rsid w:val="00975311"/>
    <w:rsid w:val="00977E19"/>
    <w:rsid w:val="00983277"/>
    <w:rsid w:val="00985663"/>
    <w:rsid w:val="00986211"/>
    <w:rsid w:val="00997875"/>
    <w:rsid w:val="009A471F"/>
    <w:rsid w:val="009A4906"/>
    <w:rsid w:val="009B263E"/>
    <w:rsid w:val="009B38CA"/>
    <w:rsid w:val="009C0A3E"/>
    <w:rsid w:val="009C1D73"/>
    <w:rsid w:val="009C63A8"/>
    <w:rsid w:val="009C75B1"/>
    <w:rsid w:val="009D0426"/>
    <w:rsid w:val="009D475D"/>
    <w:rsid w:val="009D5F33"/>
    <w:rsid w:val="009D6533"/>
    <w:rsid w:val="009F0B00"/>
    <w:rsid w:val="00A0172C"/>
    <w:rsid w:val="00A01B76"/>
    <w:rsid w:val="00A03BF7"/>
    <w:rsid w:val="00A05CD4"/>
    <w:rsid w:val="00A11C52"/>
    <w:rsid w:val="00A11F12"/>
    <w:rsid w:val="00A12870"/>
    <w:rsid w:val="00A13ACB"/>
    <w:rsid w:val="00A15607"/>
    <w:rsid w:val="00A17625"/>
    <w:rsid w:val="00A2022B"/>
    <w:rsid w:val="00A23294"/>
    <w:rsid w:val="00A242CD"/>
    <w:rsid w:val="00A31CD0"/>
    <w:rsid w:val="00A3431A"/>
    <w:rsid w:val="00A4270C"/>
    <w:rsid w:val="00A47BF7"/>
    <w:rsid w:val="00A55B0C"/>
    <w:rsid w:val="00A61D7F"/>
    <w:rsid w:val="00A67628"/>
    <w:rsid w:val="00A70607"/>
    <w:rsid w:val="00A76728"/>
    <w:rsid w:val="00A77CC5"/>
    <w:rsid w:val="00A828E8"/>
    <w:rsid w:val="00A97773"/>
    <w:rsid w:val="00AA3568"/>
    <w:rsid w:val="00AB2DBB"/>
    <w:rsid w:val="00AB4D62"/>
    <w:rsid w:val="00AC1F5E"/>
    <w:rsid w:val="00AC2046"/>
    <w:rsid w:val="00AD00D3"/>
    <w:rsid w:val="00AD2F80"/>
    <w:rsid w:val="00AE1846"/>
    <w:rsid w:val="00AF07BA"/>
    <w:rsid w:val="00AF4841"/>
    <w:rsid w:val="00B00806"/>
    <w:rsid w:val="00B025D7"/>
    <w:rsid w:val="00B05AB5"/>
    <w:rsid w:val="00B178BD"/>
    <w:rsid w:val="00B24782"/>
    <w:rsid w:val="00B24FE8"/>
    <w:rsid w:val="00B307F4"/>
    <w:rsid w:val="00B35463"/>
    <w:rsid w:val="00B35BA9"/>
    <w:rsid w:val="00B36BC3"/>
    <w:rsid w:val="00B37633"/>
    <w:rsid w:val="00B37CA8"/>
    <w:rsid w:val="00B50341"/>
    <w:rsid w:val="00B50BF8"/>
    <w:rsid w:val="00B51274"/>
    <w:rsid w:val="00B513B0"/>
    <w:rsid w:val="00B524CE"/>
    <w:rsid w:val="00B52997"/>
    <w:rsid w:val="00B537D2"/>
    <w:rsid w:val="00B603E1"/>
    <w:rsid w:val="00B6526C"/>
    <w:rsid w:val="00B65736"/>
    <w:rsid w:val="00B66755"/>
    <w:rsid w:val="00B71127"/>
    <w:rsid w:val="00B76FC6"/>
    <w:rsid w:val="00B77E72"/>
    <w:rsid w:val="00BA1498"/>
    <w:rsid w:val="00BB06CC"/>
    <w:rsid w:val="00BC1499"/>
    <w:rsid w:val="00BC2FB2"/>
    <w:rsid w:val="00BD3BBF"/>
    <w:rsid w:val="00BD6045"/>
    <w:rsid w:val="00BE4F32"/>
    <w:rsid w:val="00BE5E79"/>
    <w:rsid w:val="00BE7079"/>
    <w:rsid w:val="00BE7AD7"/>
    <w:rsid w:val="00BF0DDF"/>
    <w:rsid w:val="00BF35B6"/>
    <w:rsid w:val="00BF42CC"/>
    <w:rsid w:val="00BF6CF9"/>
    <w:rsid w:val="00BF6D09"/>
    <w:rsid w:val="00C0149F"/>
    <w:rsid w:val="00C01616"/>
    <w:rsid w:val="00C05892"/>
    <w:rsid w:val="00C1114D"/>
    <w:rsid w:val="00C17E7F"/>
    <w:rsid w:val="00C2370B"/>
    <w:rsid w:val="00C25CA7"/>
    <w:rsid w:val="00C34343"/>
    <w:rsid w:val="00C43453"/>
    <w:rsid w:val="00C46F74"/>
    <w:rsid w:val="00C53E36"/>
    <w:rsid w:val="00C55AEA"/>
    <w:rsid w:val="00C73973"/>
    <w:rsid w:val="00C744AC"/>
    <w:rsid w:val="00C75C8E"/>
    <w:rsid w:val="00C93037"/>
    <w:rsid w:val="00C95520"/>
    <w:rsid w:val="00C97205"/>
    <w:rsid w:val="00CA5605"/>
    <w:rsid w:val="00CB40D2"/>
    <w:rsid w:val="00CB47CF"/>
    <w:rsid w:val="00CB4C09"/>
    <w:rsid w:val="00CB5CD5"/>
    <w:rsid w:val="00CC49E4"/>
    <w:rsid w:val="00CD3A28"/>
    <w:rsid w:val="00CD7C25"/>
    <w:rsid w:val="00CE6AA7"/>
    <w:rsid w:val="00CF2470"/>
    <w:rsid w:val="00CF25D4"/>
    <w:rsid w:val="00D12D56"/>
    <w:rsid w:val="00D13C88"/>
    <w:rsid w:val="00D1476F"/>
    <w:rsid w:val="00D1495D"/>
    <w:rsid w:val="00D152AE"/>
    <w:rsid w:val="00D15C67"/>
    <w:rsid w:val="00D20CF3"/>
    <w:rsid w:val="00D24025"/>
    <w:rsid w:val="00D25EE3"/>
    <w:rsid w:val="00D31AD9"/>
    <w:rsid w:val="00D33F0B"/>
    <w:rsid w:val="00D35835"/>
    <w:rsid w:val="00D44FE4"/>
    <w:rsid w:val="00D51993"/>
    <w:rsid w:val="00D5502C"/>
    <w:rsid w:val="00D5638E"/>
    <w:rsid w:val="00D63699"/>
    <w:rsid w:val="00D73EDD"/>
    <w:rsid w:val="00D74621"/>
    <w:rsid w:val="00D80509"/>
    <w:rsid w:val="00D8562A"/>
    <w:rsid w:val="00D90DE4"/>
    <w:rsid w:val="00DA2C04"/>
    <w:rsid w:val="00DA586F"/>
    <w:rsid w:val="00DA59A0"/>
    <w:rsid w:val="00DB040D"/>
    <w:rsid w:val="00DB0962"/>
    <w:rsid w:val="00DB14F0"/>
    <w:rsid w:val="00DC5CA6"/>
    <w:rsid w:val="00DC5D29"/>
    <w:rsid w:val="00DD307D"/>
    <w:rsid w:val="00DD4157"/>
    <w:rsid w:val="00DD733C"/>
    <w:rsid w:val="00DE133B"/>
    <w:rsid w:val="00DE1BD3"/>
    <w:rsid w:val="00DE1BEA"/>
    <w:rsid w:val="00DE3158"/>
    <w:rsid w:val="00DE51F9"/>
    <w:rsid w:val="00DE6A19"/>
    <w:rsid w:val="00DF687D"/>
    <w:rsid w:val="00E06407"/>
    <w:rsid w:val="00E1018D"/>
    <w:rsid w:val="00E11A74"/>
    <w:rsid w:val="00E143D3"/>
    <w:rsid w:val="00E15AFD"/>
    <w:rsid w:val="00E21576"/>
    <w:rsid w:val="00E22C45"/>
    <w:rsid w:val="00E244DA"/>
    <w:rsid w:val="00E33BD0"/>
    <w:rsid w:val="00E372BE"/>
    <w:rsid w:val="00E52685"/>
    <w:rsid w:val="00E52F23"/>
    <w:rsid w:val="00E54EB6"/>
    <w:rsid w:val="00E60273"/>
    <w:rsid w:val="00E610DC"/>
    <w:rsid w:val="00E74675"/>
    <w:rsid w:val="00E7530A"/>
    <w:rsid w:val="00EA2073"/>
    <w:rsid w:val="00EA3521"/>
    <w:rsid w:val="00EA4178"/>
    <w:rsid w:val="00EA6E10"/>
    <w:rsid w:val="00EB799D"/>
    <w:rsid w:val="00ED27C7"/>
    <w:rsid w:val="00EE6036"/>
    <w:rsid w:val="00EF03B3"/>
    <w:rsid w:val="00EF50B9"/>
    <w:rsid w:val="00EF6528"/>
    <w:rsid w:val="00F04ED9"/>
    <w:rsid w:val="00F123EA"/>
    <w:rsid w:val="00F12935"/>
    <w:rsid w:val="00F14AA0"/>
    <w:rsid w:val="00F1586D"/>
    <w:rsid w:val="00F21AC1"/>
    <w:rsid w:val="00F258D8"/>
    <w:rsid w:val="00F34A5C"/>
    <w:rsid w:val="00F369FE"/>
    <w:rsid w:val="00F370BE"/>
    <w:rsid w:val="00F43D9F"/>
    <w:rsid w:val="00F53A44"/>
    <w:rsid w:val="00F5566D"/>
    <w:rsid w:val="00F60DF6"/>
    <w:rsid w:val="00F64EA5"/>
    <w:rsid w:val="00F654D1"/>
    <w:rsid w:val="00F65D25"/>
    <w:rsid w:val="00F669EA"/>
    <w:rsid w:val="00F70755"/>
    <w:rsid w:val="00F72559"/>
    <w:rsid w:val="00F74DD0"/>
    <w:rsid w:val="00F80728"/>
    <w:rsid w:val="00F8791B"/>
    <w:rsid w:val="00F87B2F"/>
    <w:rsid w:val="00F978EB"/>
    <w:rsid w:val="00FA0ADE"/>
    <w:rsid w:val="00FA23B3"/>
    <w:rsid w:val="00FB17EE"/>
    <w:rsid w:val="00FB3D6D"/>
    <w:rsid w:val="00FB54AF"/>
    <w:rsid w:val="00FC0D4C"/>
    <w:rsid w:val="00FC2C17"/>
    <w:rsid w:val="00FC7816"/>
    <w:rsid w:val="00FE1BA3"/>
    <w:rsid w:val="00FE3C8A"/>
    <w:rsid w:val="00FE7E20"/>
    <w:rsid w:val="00FF1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8B8B5F"/>
  <w15:chartTrackingRefBased/>
  <w15:docId w15:val="{0E00D6A6-D155-4399-A1C3-361EB5E0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6D"/>
    <w:pPr>
      <w:spacing w:line="276" w:lineRule="auto"/>
      <w:jc w:val="both"/>
    </w:pPr>
    <w:rPr>
      <w:sz w:val="22"/>
      <w:szCs w:val="22"/>
      <w:lang w:val="en-GB" w:eastAsia="en-US"/>
    </w:rPr>
  </w:style>
  <w:style w:type="paragraph" w:styleId="Heading1">
    <w:name w:val="heading 1"/>
    <w:basedOn w:val="Normal"/>
    <w:next w:val="Normal"/>
    <w:link w:val="Heading1Char"/>
    <w:uiPriority w:val="9"/>
    <w:qFormat/>
    <w:rsid w:val="007E676D"/>
    <w:pPr>
      <w:keepNext/>
      <w:keepLines/>
      <w:ind w:left="432" w:hanging="432"/>
      <w:outlineLvl w:val="0"/>
    </w:pPr>
    <w:rPr>
      <w:rFonts w:eastAsia="Times New Roman"/>
      <w:b/>
      <w:bCs/>
      <w:szCs w:val="28"/>
    </w:rPr>
  </w:style>
  <w:style w:type="paragraph" w:styleId="Heading2">
    <w:name w:val="heading 2"/>
    <w:basedOn w:val="Normal"/>
    <w:next w:val="Normal"/>
    <w:link w:val="Heading2Char"/>
    <w:uiPriority w:val="9"/>
    <w:unhideWhenUsed/>
    <w:rsid w:val="002D6D59"/>
    <w:pPr>
      <w:keepNext/>
      <w:keepLines/>
      <w:numPr>
        <w:ilvl w:val="1"/>
        <w:numId w:val="1"/>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rsid w:val="00A0172C"/>
    <w:pPr>
      <w:keepNext/>
      <w:keepLines/>
      <w:numPr>
        <w:ilvl w:val="2"/>
        <w:numId w:val="1"/>
      </w:numPr>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A0172C"/>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rsid w:val="00A0172C"/>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A0172C"/>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unhideWhenUsed/>
    <w:rsid w:val="00A0172C"/>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unhideWhenUsed/>
    <w:rsid w:val="00A0172C"/>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unhideWhenUsed/>
    <w:rsid w:val="00A0172C"/>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2D6D59"/>
    <w:rPr>
      <w:i/>
      <w:iCs/>
      <w:color w:val="000000"/>
    </w:rPr>
  </w:style>
  <w:style w:type="character" w:customStyle="1" w:styleId="QuoteChar">
    <w:name w:val="Quote Char"/>
    <w:link w:val="Quote"/>
    <w:uiPriority w:val="29"/>
    <w:rsid w:val="002D6D59"/>
    <w:rPr>
      <w:rFonts w:ascii="Times New Roman" w:hAnsi="Times New Roman"/>
      <w:i/>
      <w:iCs/>
      <w:color w:val="000000"/>
      <w:sz w:val="24"/>
    </w:rPr>
  </w:style>
  <w:style w:type="character" w:styleId="SubtleReference">
    <w:name w:val="Subtle Reference"/>
    <w:uiPriority w:val="31"/>
    <w:rsid w:val="002D6D59"/>
    <w:rPr>
      <w:smallCaps/>
      <w:color w:val="C0504D"/>
      <w:u w:val="single"/>
    </w:rPr>
  </w:style>
  <w:style w:type="character" w:customStyle="1" w:styleId="Heading1Char">
    <w:name w:val="Heading 1 Char"/>
    <w:link w:val="Heading1"/>
    <w:uiPriority w:val="9"/>
    <w:rsid w:val="007E676D"/>
    <w:rPr>
      <w:rFonts w:ascii="Arial" w:eastAsia="Times New Roman" w:hAnsi="Arial" w:cs="Times New Roman"/>
      <w:b/>
      <w:bCs/>
      <w:sz w:val="24"/>
      <w:szCs w:val="28"/>
    </w:rPr>
  </w:style>
  <w:style w:type="character" w:customStyle="1" w:styleId="Heading2Char">
    <w:name w:val="Heading 2 Char"/>
    <w:link w:val="Heading2"/>
    <w:uiPriority w:val="9"/>
    <w:rsid w:val="002D6D59"/>
    <w:rPr>
      <w:rFonts w:ascii="Cambria" w:eastAsia="Times New Roman" w:hAnsi="Cambria" w:cs="Times New Roman"/>
      <w:b/>
      <w:bCs/>
      <w:color w:val="4F81BD"/>
      <w:sz w:val="26"/>
      <w:szCs w:val="26"/>
    </w:rPr>
  </w:style>
  <w:style w:type="paragraph" w:styleId="Header">
    <w:name w:val="header"/>
    <w:basedOn w:val="Normal"/>
    <w:link w:val="HeaderChar"/>
    <w:unhideWhenUsed/>
    <w:locked/>
    <w:rsid w:val="00C75C8E"/>
    <w:pPr>
      <w:tabs>
        <w:tab w:val="center" w:pos="4513"/>
        <w:tab w:val="right" w:pos="9026"/>
      </w:tabs>
      <w:spacing w:line="240" w:lineRule="auto"/>
    </w:pPr>
  </w:style>
  <w:style w:type="character" w:customStyle="1" w:styleId="HeaderChar">
    <w:name w:val="Header Char"/>
    <w:link w:val="Header"/>
    <w:rsid w:val="00C75C8E"/>
    <w:rPr>
      <w:rFonts w:ascii="Times New Roman" w:hAnsi="Times New Roman"/>
      <w:sz w:val="24"/>
    </w:rPr>
  </w:style>
  <w:style w:type="paragraph" w:styleId="Footer">
    <w:name w:val="footer"/>
    <w:basedOn w:val="Normal"/>
    <w:link w:val="FooterChar"/>
    <w:uiPriority w:val="99"/>
    <w:unhideWhenUsed/>
    <w:locked/>
    <w:rsid w:val="00C75C8E"/>
    <w:pPr>
      <w:tabs>
        <w:tab w:val="center" w:pos="4513"/>
        <w:tab w:val="right" w:pos="9026"/>
      </w:tabs>
      <w:spacing w:line="240" w:lineRule="auto"/>
    </w:pPr>
  </w:style>
  <w:style w:type="character" w:customStyle="1" w:styleId="FooterChar">
    <w:name w:val="Footer Char"/>
    <w:link w:val="Footer"/>
    <w:uiPriority w:val="99"/>
    <w:rsid w:val="00C75C8E"/>
    <w:rPr>
      <w:rFonts w:ascii="Times New Roman" w:hAnsi="Times New Roman"/>
      <w:sz w:val="24"/>
    </w:rPr>
  </w:style>
  <w:style w:type="paragraph" w:styleId="BalloonText">
    <w:name w:val="Balloon Text"/>
    <w:basedOn w:val="Normal"/>
    <w:link w:val="BalloonTextChar"/>
    <w:uiPriority w:val="99"/>
    <w:semiHidden/>
    <w:unhideWhenUsed/>
    <w:rsid w:val="00C75C8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5C8E"/>
    <w:rPr>
      <w:rFonts w:ascii="Tahoma" w:hAnsi="Tahoma" w:cs="Tahoma"/>
      <w:sz w:val="16"/>
      <w:szCs w:val="16"/>
    </w:rPr>
  </w:style>
  <w:style w:type="numbering" w:customStyle="1" w:styleId="GT">
    <w:name w:val="GT"/>
    <w:uiPriority w:val="99"/>
    <w:rsid w:val="000156E0"/>
    <w:pPr>
      <w:numPr>
        <w:numId w:val="3"/>
      </w:numPr>
    </w:pPr>
  </w:style>
  <w:style w:type="paragraph" w:styleId="ListParagraph">
    <w:name w:val="List Paragraph"/>
    <w:basedOn w:val="Normal"/>
    <w:link w:val="ListParagraphChar"/>
    <w:uiPriority w:val="34"/>
    <w:qFormat/>
    <w:rsid w:val="008B543F"/>
    <w:pPr>
      <w:ind w:left="720"/>
      <w:contextualSpacing/>
    </w:pPr>
  </w:style>
  <w:style w:type="character" w:styleId="PlaceholderText">
    <w:name w:val="Placeholder Text"/>
    <w:uiPriority w:val="99"/>
    <w:semiHidden/>
    <w:rsid w:val="00175C28"/>
    <w:rPr>
      <w:color w:val="808080"/>
    </w:rPr>
  </w:style>
  <w:style w:type="character" w:customStyle="1" w:styleId="Style4">
    <w:name w:val="Style4"/>
    <w:uiPriority w:val="1"/>
    <w:rsid w:val="003D4980"/>
    <w:rPr>
      <w:b/>
      <w:caps/>
    </w:rPr>
  </w:style>
  <w:style w:type="character" w:customStyle="1" w:styleId="Style6">
    <w:name w:val="Style6"/>
    <w:basedOn w:val="DefaultParagraphFont"/>
    <w:uiPriority w:val="1"/>
    <w:rsid w:val="003D4980"/>
  </w:style>
  <w:style w:type="character" w:customStyle="1" w:styleId="Heading3Char">
    <w:name w:val="Heading 3 Char"/>
    <w:link w:val="Heading3"/>
    <w:uiPriority w:val="9"/>
    <w:rsid w:val="00A0172C"/>
    <w:rPr>
      <w:rFonts w:ascii="Cambria" w:eastAsia="Times New Roman" w:hAnsi="Cambria" w:cs="Times New Roman"/>
      <w:b/>
      <w:bCs/>
      <w:color w:val="4F81BD"/>
      <w:sz w:val="24"/>
    </w:rPr>
  </w:style>
  <w:style w:type="character" w:customStyle="1" w:styleId="Heading4Char">
    <w:name w:val="Heading 4 Char"/>
    <w:link w:val="Heading4"/>
    <w:uiPriority w:val="9"/>
    <w:rsid w:val="00A0172C"/>
    <w:rPr>
      <w:rFonts w:ascii="Cambria" w:eastAsia="Times New Roman" w:hAnsi="Cambria" w:cs="Times New Roman"/>
      <w:b/>
      <w:bCs/>
      <w:i/>
      <w:iCs/>
      <w:color w:val="4F81BD"/>
      <w:sz w:val="24"/>
    </w:rPr>
  </w:style>
  <w:style w:type="character" w:customStyle="1" w:styleId="Heading5Char">
    <w:name w:val="Heading 5 Char"/>
    <w:link w:val="Heading5"/>
    <w:uiPriority w:val="9"/>
    <w:rsid w:val="00A0172C"/>
    <w:rPr>
      <w:rFonts w:ascii="Cambria" w:eastAsia="Times New Roman" w:hAnsi="Cambria" w:cs="Times New Roman"/>
      <w:color w:val="243F60"/>
      <w:sz w:val="24"/>
    </w:rPr>
  </w:style>
  <w:style w:type="character" w:customStyle="1" w:styleId="Heading6Char">
    <w:name w:val="Heading 6 Char"/>
    <w:link w:val="Heading6"/>
    <w:uiPriority w:val="9"/>
    <w:rsid w:val="00A0172C"/>
    <w:rPr>
      <w:rFonts w:ascii="Cambria" w:eastAsia="Times New Roman" w:hAnsi="Cambria" w:cs="Times New Roman"/>
      <w:i/>
      <w:iCs/>
      <w:color w:val="243F60"/>
      <w:sz w:val="24"/>
    </w:rPr>
  </w:style>
  <w:style w:type="character" w:customStyle="1" w:styleId="Heading7Char">
    <w:name w:val="Heading 7 Char"/>
    <w:link w:val="Heading7"/>
    <w:uiPriority w:val="9"/>
    <w:rsid w:val="00A0172C"/>
    <w:rPr>
      <w:rFonts w:ascii="Cambria" w:eastAsia="Times New Roman" w:hAnsi="Cambria" w:cs="Times New Roman"/>
      <w:i/>
      <w:iCs/>
      <w:color w:val="404040"/>
      <w:sz w:val="24"/>
    </w:rPr>
  </w:style>
  <w:style w:type="character" w:customStyle="1" w:styleId="Heading8Char">
    <w:name w:val="Heading 8 Char"/>
    <w:link w:val="Heading8"/>
    <w:uiPriority w:val="9"/>
    <w:rsid w:val="00A0172C"/>
    <w:rPr>
      <w:rFonts w:ascii="Cambria" w:eastAsia="Times New Roman" w:hAnsi="Cambria" w:cs="Times New Roman"/>
      <w:color w:val="404040"/>
      <w:sz w:val="20"/>
      <w:szCs w:val="20"/>
    </w:rPr>
  </w:style>
  <w:style w:type="character" w:customStyle="1" w:styleId="Heading9Char">
    <w:name w:val="Heading 9 Char"/>
    <w:link w:val="Heading9"/>
    <w:uiPriority w:val="9"/>
    <w:rsid w:val="00A0172C"/>
    <w:rPr>
      <w:rFonts w:ascii="Cambria" w:eastAsia="Times New Roman" w:hAnsi="Cambria" w:cs="Times New Roman"/>
      <w:i/>
      <w:iCs/>
      <w:color w:val="404040"/>
      <w:sz w:val="20"/>
      <w:szCs w:val="20"/>
    </w:rPr>
  </w:style>
  <w:style w:type="paragraph" w:customStyle="1" w:styleId="NAME">
    <w:name w:val="NAME"/>
    <w:basedOn w:val="Normal"/>
    <w:link w:val="NAMEChar"/>
    <w:rsid w:val="003D4980"/>
    <w:pPr>
      <w:keepNext/>
      <w:spacing w:line="300" w:lineRule="exact"/>
      <w:jc w:val="center"/>
      <w:outlineLvl w:val="1"/>
    </w:pPr>
    <w:rPr>
      <w:rFonts w:eastAsia="Times New Roman"/>
      <w:b/>
      <w:bCs/>
      <w:sz w:val="32"/>
      <w:szCs w:val="24"/>
      <w:lang w:eastAsia="en-GB"/>
    </w:rPr>
  </w:style>
  <w:style w:type="character" w:customStyle="1" w:styleId="NAMEChar">
    <w:name w:val="NAME Char"/>
    <w:link w:val="NAME"/>
    <w:rsid w:val="003D4980"/>
    <w:rPr>
      <w:rFonts w:ascii="Times New Roman" w:eastAsia="Times New Roman" w:hAnsi="Times New Roman" w:cs="Times New Roman"/>
      <w:b/>
      <w:bCs/>
      <w:sz w:val="32"/>
      <w:szCs w:val="24"/>
      <w:lang w:eastAsia="en-GB"/>
    </w:rPr>
  </w:style>
  <w:style w:type="paragraph" w:customStyle="1" w:styleId="gss">
    <w:name w:val="gss"/>
    <w:basedOn w:val="Normal"/>
    <w:link w:val="gssChar"/>
    <w:rsid w:val="00C46F74"/>
    <w:pPr>
      <w:spacing w:line="300" w:lineRule="exact"/>
    </w:pPr>
    <w:rPr>
      <w:rFonts w:eastAsia="Times New Roman" w:cs="Arial"/>
      <w:b/>
      <w:bCs/>
      <w:sz w:val="18"/>
      <w:szCs w:val="18"/>
      <w:lang w:eastAsia="en-GB"/>
    </w:rPr>
  </w:style>
  <w:style w:type="paragraph" w:customStyle="1" w:styleId="SIN">
    <w:name w:val="SIN"/>
    <w:basedOn w:val="Normal"/>
    <w:link w:val="SINChar"/>
    <w:rsid w:val="00D24025"/>
    <w:pPr>
      <w:spacing w:line="300" w:lineRule="exact"/>
    </w:pPr>
    <w:rPr>
      <w:rFonts w:eastAsia="Times New Roman" w:cs="Arial"/>
      <w:b/>
      <w:bCs/>
      <w:sz w:val="18"/>
      <w:szCs w:val="18"/>
      <w:lang w:eastAsia="en-GB"/>
    </w:rPr>
  </w:style>
  <w:style w:type="character" w:customStyle="1" w:styleId="gssChar">
    <w:name w:val="gss Char"/>
    <w:link w:val="gss"/>
    <w:rsid w:val="00C46F74"/>
    <w:rPr>
      <w:rFonts w:ascii="Arial" w:eastAsia="Times New Roman" w:hAnsi="Arial" w:cs="Arial"/>
      <w:b/>
      <w:bCs/>
      <w:sz w:val="18"/>
      <w:szCs w:val="18"/>
      <w:lang w:eastAsia="en-GB"/>
    </w:rPr>
  </w:style>
  <w:style w:type="character" w:customStyle="1" w:styleId="Style14">
    <w:name w:val="Style14"/>
    <w:uiPriority w:val="1"/>
    <w:rsid w:val="009C1D73"/>
    <w:rPr>
      <w:rFonts w:ascii="Arial" w:hAnsi="Arial"/>
      <w:sz w:val="22"/>
    </w:rPr>
  </w:style>
  <w:style w:type="character" w:customStyle="1" w:styleId="SINChar">
    <w:name w:val="SIN Char"/>
    <w:link w:val="SIN"/>
    <w:rsid w:val="00D24025"/>
    <w:rPr>
      <w:rFonts w:ascii="Arial" w:eastAsia="Times New Roman" w:hAnsi="Arial" w:cs="Arial"/>
      <w:b/>
      <w:bCs/>
      <w:sz w:val="18"/>
      <w:szCs w:val="18"/>
      <w:lang w:eastAsia="en-GB"/>
    </w:rPr>
  </w:style>
  <w:style w:type="paragraph" w:customStyle="1" w:styleId="num0">
    <w:name w:val="num"/>
    <w:basedOn w:val="1"/>
    <w:link w:val="numChar"/>
    <w:rsid w:val="000156E0"/>
    <w:pPr>
      <w:ind w:left="567" w:hanging="567"/>
    </w:pPr>
    <w:rPr>
      <w:b w:val="0"/>
      <w:u w:val="single"/>
    </w:rPr>
  </w:style>
  <w:style w:type="paragraph" w:customStyle="1" w:styleId="1">
    <w:name w:val="1"/>
    <w:basedOn w:val="ListParagraph"/>
    <w:link w:val="1Char"/>
    <w:qFormat/>
    <w:rsid w:val="0096495B"/>
    <w:pPr>
      <w:numPr>
        <w:numId w:val="8"/>
      </w:numPr>
      <w:tabs>
        <w:tab w:val="left" w:pos="1843"/>
      </w:tabs>
    </w:pPr>
    <w:rPr>
      <w:b/>
    </w:rPr>
  </w:style>
  <w:style w:type="paragraph" w:customStyle="1" w:styleId="11">
    <w:name w:val="1.1"/>
    <w:basedOn w:val="1"/>
    <w:link w:val="11Char"/>
    <w:qFormat/>
    <w:rsid w:val="0096495B"/>
    <w:pPr>
      <w:numPr>
        <w:ilvl w:val="1"/>
      </w:numPr>
    </w:pPr>
    <w:rPr>
      <w:b w:val="0"/>
    </w:rPr>
  </w:style>
  <w:style w:type="character" w:customStyle="1" w:styleId="ListParagraphChar">
    <w:name w:val="List Paragraph Char"/>
    <w:link w:val="ListParagraph"/>
    <w:uiPriority w:val="34"/>
    <w:rsid w:val="00CB5CD5"/>
    <w:rPr>
      <w:rFonts w:ascii="Times New Roman" w:hAnsi="Times New Roman"/>
      <w:sz w:val="24"/>
    </w:rPr>
  </w:style>
  <w:style w:type="character" w:customStyle="1" w:styleId="1Char">
    <w:name w:val="1 Char"/>
    <w:link w:val="1"/>
    <w:rsid w:val="0096495B"/>
    <w:rPr>
      <w:rFonts w:ascii="Times New Roman" w:hAnsi="Times New Roman"/>
      <w:b/>
      <w:sz w:val="24"/>
    </w:rPr>
  </w:style>
  <w:style w:type="paragraph" w:customStyle="1" w:styleId="111">
    <w:name w:val="1.1.1"/>
    <w:basedOn w:val="11"/>
    <w:link w:val="111Char"/>
    <w:qFormat/>
    <w:rsid w:val="0096495B"/>
    <w:pPr>
      <w:numPr>
        <w:ilvl w:val="2"/>
      </w:numPr>
    </w:pPr>
  </w:style>
  <w:style w:type="character" w:customStyle="1" w:styleId="11Char">
    <w:name w:val="1.1 Char"/>
    <w:basedOn w:val="1Char"/>
    <w:link w:val="11"/>
    <w:rsid w:val="0096495B"/>
    <w:rPr>
      <w:rFonts w:ascii="Times New Roman" w:hAnsi="Times New Roman"/>
      <w:b/>
      <w:sz w:val="24"/>
    </w:rPr>
  </w:style>
  <w:style w:type="paragraph" w:customStyle="1" w:styleId="1111">
    <w:name w:val="1.1.1.1"/>
    <w:basedOn w:val="111"/>
    <w:link w:val="1111Char"/>
    <w:qFormat/>
    <w:rsid w:val="0096495B"/>
    <w:pPr>
      <w:numPr>
        <w:ilvl w:val="3"/>
      </w:numPr>
    </w:pPr>
  </w:style>
  <w:style w:type="character" w:customStyle="1" w:styleId="111Char">
    <w:name w:val="1.1.1 Char"/>
    <w:basedOn w:val="11Char"/>
    <w:link w:val="111"/>
    <w:rsid w:val="0096495B"/>
    <w:rPr>
      <w:rFonts w:ascii="Times New Roman" w:hAnsi="Times New Roman"/>
      <w:b/>
      <w:sz w:val="24"/>
    </w:rPr>
  </w:style>
  <w:style w:type="character" w:styleId="Hyperlink">
    <w:name w:val="Hyperlink"/>
    <w:uiPriority w:val="99"/>
    <w:unhideWhenUsed/>
    <w:rsid w:val="00865280"/>
    <w:rPr>
      <w:color w:val="0000FF"/>
      <w:u w:val="single"/>
    </w:rPr>
  </w:style>
  <w:style w:type="character" w:customStyle="1" w:styleId="1111Char">
    <w:name w:val="1.1.1.1 Char"/>
    <w:basedOn w:val="111Char"/>
    <w:link w:val="1111"/>
    <w:rsid w:val="0096495B"/>
    <w:rPr>
      <w:rFonts w:ascii="Times New Roman" w:hAnsi="Times New Roman"/>
      <w:b/>
      <w:sz w:val="24"/>
    </w:rPr>
  </w:style>
  <w:style w:type="character" w:customStyle="1" w:styleId="Style1">
    <w:name w:val="Style1"/>
    <w:basedOn w:val="DefaultParagraphFont"/>
    <w:uiPriority w:val="1"/>
    <w:rsid w:val="00B00806"/>
  </w:style>
  <w:style w:type="character" w:styleId="FollowedHyperlink">
    <w:name w:val="FollowedHyperlink"/>
    <w:uiPriority w:val="99"/>
    <w:semiHidden/>
    <w:unhideWhenUsed/>
    <w:rsid w:val="004B67E5"/>
    <w:rPr>
      <w:color w:val="800080"/>
      <w:u w:val="single"/>
    </w:rPr>
  </w:style>
  <w:style w:type="paragraph" w:customStyle="1" w:styleId="bullet">
    <w:name w:val="bullet"/>
    <w:basedOn w:val="ListParagraph"/>
    <w:link w:val="bulletChar"/>
    <w:qFormat/>
    <w:rsid w:val="00A70607"/>
    <w:pPr>
      <w:numPr>
        <w:numId w:val="2"/>
      </w:numPr>
      <w:ind w:left="567" w:hanging="567"/>
    </w:pPr>
    <w:rPr>
      <w:rFonts w:eastAsia="Times New Roman"/>
      <w:bCs/>
      <w:lang w:eastAsia="en-GB"/>
    </w:rPr>
  </w:style>
  <w:style w:type="character" w:customStyle="1" w:styleId="bulletChar">
    <w:name w:val="bullet Char"/>
    <w:link w:val="bullet"/>
    <w:rsid w:val="00A70607"/>
    <w:rPr>
      <w:rFonts w:ascii="Times New Roman" w:eastAsia="Times New Roman" w:hAnsi="Times New Roman" w:cs="Times New Roman"/>
      <w:bCs/>
      <w:sz w:val="24"/>
      <w:lang w:eastAsia="en-GB"/>
    </w:rPr>
  </w:style>
  <w:style w:type="paragraph" w:customStyle="1" w:styleId="sin0">
    <w:name w:val="sin"/>
    <w:basedOn w:val="Normal"/>
    <w:link w:val="sinChar0"/>
    <w:rsid w:val="005A5DAC"/>
    <w:rPr>
      <w:lang w:val="en-US"/>
    </w:rPr>
  </w:style>
  <w:style w:type="character" w:customStyle="1" w:styleId="sinChar0">
    <w:name w:val="sin Char"/>
    <w:link w:val="sin0"/>
    <w:rsid w:val="005A5DAC"/>
    <w:rPr>
      <w:rFonts w:ascii="Times New Roman" w:hAnsi="Times New Roman"/>
      <w:sz w:val="24"/>
      <w:lang w:val="en-US"/>
    </w:rPr>
  </w:style>
  <w:style w:type="paragraph" w:customStyle="1" w:styleId="advice">
    <w:name w:val="advice"/>
    <w:basedOn w:val="Normal"/>
    <w:link w:val="adviceChar"/>
    <w:rsid w:val="005A5DAC"/>
    <w:pPr>
      <w:keepNext/>
      <w:spacing w:before="240" w:after="60" w:line="300" w:lineRule="exact"/>
      <w:jc w:val="center"/>
      <w:outlineLvl w:val="3"/>
    </w:pPr>
    <w:rPr>
      <w:rFonts w:eastAsia="Times New Roman"/>
      <w:b/>
      <w:bCs/>
      <w:szCs w:val="24"/>
      <w:u w:val="single"/>
      <w:lang w:eastAsia="en-GB"/>
    </w:rPr>
  </w:style>
  <w:style w:type="character" w:customStyle="1" w:styleId="adviceChar">
    <w:name w:val="advice Char"/>
    <w:link w:val="advice"/>
    <w:rsid w:val="005A5DAC"/>
    <w:rPr>
      <w:rFonts w:ascii="Times New Roman" w:eastAsia="Times New Roman" w:hAnsi="Times New Roman" w:cs="Times New Roman"/>
      <w:b/>
      <w:bCs/>
      <w:sz w:val="24"/>
      <w:szCs w:val="24"/>
      <w:u w:val="single"/>
      <w:lang w:eastAsia="en-GB"/>
    </w:rPr>
  </w:style>
  <w:style w:type="character" w:customStyle="1" w:styleId="numChar">
    <w:name w:val="num Char"/>
    <w:link w:val="num0"/>
    <w:rsid w:val="000156E0"/>
    <w:rPr>
      <w:rFonts w:ascii="Times New Roman" w:hAnsi="Times New Roman"/>
      <w:b/>
      <w:sz w:val="24"/>
      <w:u w:val="single"/>
    </w:rPr>
  </w:style>
  <w:style w:type="paragraph" w:customStyle="1" w:styleId="NUM">
    <w:name w:val="NUM"/>
    <w:basedOn w:val="ListParagraph"/>
    <w:link w:val="NUMChar0"/>
    <w:qFormat/>
    <w:rsid w:val="00875F57"/>
    <w:pPr>
      <w:numPr>
        <w:numId w:val="5"/>
      </w:numPr>
      <w:ind w:left="567" w:hanging="567"/>
    </w:pPr>
    <w:rPr>
      <w:u w:val="single"/>
    </w:rPr>
  </w:style>
  <w:style w:type="character" w:customStyle="1" w:styleId="NUMChar0">
    <w:name w:val="NUM Char"/>
    <w:link w:val="NUM"/>
    <w:rsid w:val="00875F57"/>
    <w:rPr>
      <w:rFonts w:ascii="Times New Roman" w:hAnsi="Times New Roman"/>
      <w:sz w:val="24"/>
      <w:u w:val="single"/>
    </w:rPr>
  </w:style>
  <w:style w:type="paragraph" w:customStyle="1" w:styleId="Style2">
    <w:name w:val="Style2"/>
    <w:basedOn w:val="bullet"/>
    <w:link w:val="Style2Char"/>
    <w:qFormat/>
    <w:rsid w:val="00CE6AA7"/>
    <w:pPr>
      <w:ind w:left="1134" w:hanging="1134"/>
    </w:pPr>
  </w:style>
  <w:style w:type="character" w:customStyle="1" w:styleId="Style2Char">
    <w:name w:val="Style2 Char"/>
    <w:basedOn w:val="bulletChar"/>
    <w:link w:val="Style2"/>
    <w:rsid w:val="00CE6AA7"/>
    <w:rPr>
      <w:rFonts w:ascii="Times New Roman" w:eastAsia="Times New Roman" w:hAnsi="Times New Roman" w:cs="Times New Roman"/>
      <w:bCs/>
      <w:sz w:val="24"/>
      <w:lang w:eastAsia="en-GB"/>
    </w:rPr>
  </w:style>
  <w:style w:type="table" w:styleId="TableGrid">
    <w:name w:val="Table Grid"/>
    <w:basedOn w:val="TableNormal"/>
    <w:uiPriority w:val="59"/>
    <w:rsid w:val="00D2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5F2CC1"/>
    <w:pPr>
      <w:widowControl w:val="0"/>
      <w:autoSpaceDE w:val="0"/>
      <w:autoSpaceDN w:val="0"/>
      <w:adjustRightInd w:val="0"/>
      <w:spacing w:line="288" w:lineRule="auto"/>
      <w:jc w:val="left"/>
      <w:textAlignment w:val="center"/>
    </w:pPr>
    <w:rPr>
      <w:rFonts w:ascii="Times-Roman" w:hAnsi="Times-Roman" w:cs="Times-Roman"/>
      <w:color w:val="000000"/>
      <w:sz w:val="24"/>
      <w:szCs w:val="24"/>
    </w:rPr>
  </w:style>
  <w:style w:type="paragraph" w:customStyle="1" w:styleId="Style3">
    <w:name w:val="Style3"/>
    <w:basedOn w:val="advice"/>
    <w:link w:val="Style3Char"/>
    <w:qFormat/>
    <w:rsid w:val="008004F4"/>
    <w:pPr>
      <w:spacing w:before="0" w:after="0" w:line="240" w:lineRule="auto"/>
    </w:pPr>
    <w:rPr>
      <w:rFonts w:cs="Arial"/>
      <w:sz w:val="24"/>
      <w:u w:val="none"/>
    </w:rPr>
  </w:style>
  <w:style w:type="paragraph" w:customStyle="1" w:styleId="GSS0">
    <w:name w:val="GSS"/>
    <w:basedOn w:val="advice"/>
    <w:link w:val="GSSChar0"/>
    <w:qFormat/>
    <w:rsid w:val="00F978EB"/>
    <w:pPr>
      <w:spacing w:before="0" w:after="0" w:line="240" w:lineRule="auto"/>
    </w:pPr>
    <w:rPr>
      <w:rFonts w:cs="Arial"/>
      <w:b w:val="0"/>
      <w:sz w:val="24"/>
      <w:u w:val="none"/>
    </w:rPr>
  </w:style>
  <w:style w:type="character" w:customStyle="1" w:styleId="Style3Char">
    <w:name w:val="Style3 Char"/>
    <w:link w:val="Style3"/>
    <w:rsid w:val="008004F4"/>
    <w:rPr>
      <w:rFonts w:ascii="Times New Roman" w:eastAsia="Times New Roman" w:hAnsi="Times New Roman" w:cs="Arial"/>
      <w:b w:val="0"/>
      <w:bCs w:val="0"/>
      <w:sz w:val="24"/>
      <w:szCs w:val="24"/>
      <w:u w:val="single"/>
      <w:lang w:eastAsia="en-GB"/>
    </w:rPr>
  </w:style>
  <w:style w:type="character" w:customStyle="1" w:styleId="GSSChar0">
    <w:name w:val="GSS Char"/>
    <w:link w:val="GSS0"/>
    <w:rsid w:val="00F978EB"/>
    <w:rPr>
      <w:rFonts w:ascii="Times New Roman" w:eastAsia="Times New Roman" w:hAnsi="Times New Roman" w:cs="Arial"/>
      <w:b/>
      <w:bCs w:val="0"/>
      <w:sz w:val="24"/>
      <w:szCs w:val="24"/>
      <w:u w:val="single"/>
      <w:lang w:eastAsia="en-GB"/>
    </w:rPr>
  </w:style>
  <w:style w:type="character" w:customStyle="1" w:styleId="GSS1">
    <w:name w:val="GSS1"/>
    <w:uiPriority w:val="1"/>
    <w:qFormat/>
    <w:rsid w:val="00495D75"/>
    <w:rPr>
      <w:u w:val="none"/>
    </w:rPr>
  </w:style>
  <w:style w:type="character" w:customStyle="1" w:styleId="VCName">
    <w:name w:val="V/C Name"/>
    <w:uiPriority w:val="1"/>
    <w:qFormat/>
    <w:rsid w:val="00495D75"/>
    <w:rPr>
      <w:rFonts w:cs="Arial"/>
      <w:sz w:val="28"/>
      <w:szCs w:val="28"/>
      <w:u w:val="none"/>
    </w:rPr>
  </w:style>
  <w:style w:type="character" w:customStyle="1" w:styleId="Date1">
    <w:name w:val="Date1"/>
    <w:uiPriority w:val="1"/>
    <w:qFormat/>
    <w:rsid w:val="001C255E"/>
    <w:rPr>
      <w:rFonts w:cs="Arial"/>
      <w:sz w:val="24"/>
      <w:u w:val="none"/>
    </w:rPr>
  </w:style>
  <w:style w:type="character" w:customStyle="1" w:styleId="LRef">
    <w:name w:val="LRef"/>
    <w:uiPriority w:val="1"/>
    <w:qFormat/>
    <w:rsid w:val="00962410"/>
    <w:rPr>
      <w:rFonts w:cs="Arial"/>
      <w:sz w:val="24"/>
      <w:u w:val="none"/>
    </w:rPr>
  </w:style>
  <w:style w:type="paragraph" w:styleId="PlainText">
    <w:name w:val="Plain Text"/>
    <w:basedOn w:val="Normal"/>
    <w:link w:val="PlainTextChar"/>
    <w:uiPriority w:val="99"/>
    <w:unhideWhenUsed/>
    <w:rsid w:val="00BC2FB2"/>
    <w:pPr>
      <w:spacing w:line="240" w:lineRule="auto"/>
      <w:jc w:val="left"/>
    </w:pPr>
    <w:rPr>
      <w:rFonts w:ascii="Consolas" w:hAnsi="Consolas" w:cs="Consolas"/>
      <w:sz w:val="21"/>
      <w:szCs w:val="21"/>
      <w:lang w:eastAsia="en-GB"/>
    </w:rPr>
  </w:style>
  <w:style w:type="character" w:customStyle="1" w:styleId="PlainTextChar">
    <w:name w:val="Plain Text Char"/>
    <w:link w:val="PlainText"/>
    <w:uiPriority w:val="99"/>
    <w:rsid w:val="00BC2FB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0.emf"/><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BMT Marine &amp; Offshore Surveys Ltd</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dwheeler</dc:creator>
  <cp:keywords/>
  <cp:lastModifiedBy>Deepak Kumar</cp:lastModifiedBy>
  <cp:revision>3</cp:revision>
  <cp:lastPrinted>2013-11-04T03:45:00Z</cp:lastPrinted>
  <dcterms:created xsi:type="dcterms:W3CDTF">2024-05-24T08:03:00Z</dcterms:created>
  <dcterms:modified xsi:type="dcterms:W3CDTF">2024-05-24T12:16:00Z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ssel/Case Name">
    <vt:lpwstr>Vessel/Case Name</vt:lpwstr>
  </property>
  <property fmtid="{D5CDD505-2E9C-101B-9397-08002B2CF9AE}" pid="3" name="GrammarlyDocumentId">
    <vt:lpwstr>1231bc797a12db8fdeba588605af5704527ad50ac3b1797c986b1ea5884dc97b</vt:lpwstr>
  </property>
</Properties>
</file>