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EAEE" w14:textId="77777777" w:rsidR="002C6766" w:rsidRDefault="002C6766">
      <w:pPr>
        <w:jc w:val="center"/>
        <w:rPr>
          <w:b/>
          <w:bCs/>
          <w:sz w:val="34"/>
          <w:szCs w:val="34"/>
        </w:rPr>
      </w:pPr>
    </w:p>
    <w:p w14:paraId="66D29DE6" w14:textId="77777777" w:rsidR="002C6766" w:rsidRDefault="00000000">
      <w:pPr>
        <w:jc w:val="center"/>
        <w:rPr>
          <w:b/>
          <w:bCs/>
          <w:sz w:val="34"/>
          <w:szCs w:val="34"/>
        </w:rPr>
      </w:pPr>
      <w:r>
        <w:rPr>
          <w:b/>
          <w:bCs/>
          <w:sz w:val="34"/>
          <w:szCs w:val="34"/>
        </w:rPr>
        <w:t>SIMATS ENGINEERING</w:t>
      </w:r>
    </w:p>
    <w:p w14:paraId="3900810F" w14:textId="77777777" w:rsidR="002C6766" w:rsidRDefault="00000000">
      <w:pPr>
        <w:jc w:val="center"/>
        <w:rPr>
          <w:b/>
          <w:bCs/>
          <w:sz w:val="28"/>
          <w:szCs w:val="28"/>
          <w:lang w:val="en-US"/>
        </w:rPr>
      </w:pPr>
      <w:r>
        <w:rPr>
          <w:b/>
          <w:bCs/>
          <w:sz w:val="28"/>
          <w:szCs w:val="28"/>
        </w:rPr>
        <w:t xml:space="preserve">ASSESSMENT TOOL </w:t>
      </w:r>
      <w:r>
        <w:rPr>
          <w:b/>
          <w:bCs/>
          <w:sz w:val="28"/>
          <w:szCs w:val="28"/>
          <w:lang w:val="en-US"/>
        </w:rPr>
        <w:t>1</w:t>
      </w:r>
    </w:p>
    <w:p w14:paraId="6363E3A1" w14:textId="77777777" w:rsidR="002C6766" w:rsidRDefault="002C6766">
      <w:pPr>
        <w:jc w:val="center"/>
        <w:rPr>
          <w:b/>
          <w:bCs/>
          <w:sz w:val="34"/>
          <w:szCs w:val="34"/>
        </w:rPr>
      </w:pPr>
    </w:p>
    <w:p w14:paraId="243DDDCE" w14:textId="3FB1B9BD" w:rsidR="008D3360" w:rsidRPr="008D3360" w:rsidRDefault="00170A77" w:rsidP="008D3360">
      <w:pPr>
        <w:jc w:val="right"/>
        <w:rPr>
          <w:b/>
          <w:bCs/>
          <w:sz w:val="24"/>
          <w:szCs w:val="24"/>
        </w:rPr>
      </w:pPr>
      <w:proofErr w:type="spellStart"/>
      <w:proofErr w:type="gramStart"/>
      <w:r w:rsidRPr="00170A77">
        <w:rPr>
          <w:b/>
          <w:bCs/>
          <w:sz w:val="24"/>
          <w:szCs w:val="24"/>
        </w:rPr>
        <w:t>N.srivaradeepak</w:t>
      </w:r>
      <w:proofErr w:type="spellEnd"/>
      <w:proofErr w:type="gramEnd"/>
    </w:p>
    <w:p w14:paraId="33554CD3" w14:textId="760E98AE" w:rsidR="008D3360" w:rsidRPr="008D3360" w:rsidRDefault="008D3360" w:rsidP="008D3360">
      <w:pPr>
        <w:jc w:val="right"/>
        <w:rPr>
          <w:b/>
          <w:bCs/>
          <w:sz w:val="24"/>
          <w:szCs w:val="24"/>
        </w:rPr>
      </w:pPr>
      <w:r w:rsidRPr="008D3360">
        <w:rPr>
          <w:b/>
          <w:bCs/>
          <w:sz w:val="24"/>
          <w:szCs w:val="24"/>
        </w:rPr>
        <w:t>192</w:t>
      </w:r>
      <w:r w:rsidR="00170A77">
        <w:rPr>
          <w:b/>
          <w:bCs/>
          <w:sz w:val="24"/>
          <w:szCs w:val="24"/>
        </w:rPr>
        <w:t>572075</w:t>
      </w:r>
    </w:p>
    <w:p w14:paraId="0A2086C3" w14:textId="77777777" w:rsidR="002C6766" w:rsidRDefault="002C6766">
      <w:pPr>
        <w:jc w:val="center"/>
        <w:rPr>
          <w:b/>
          <w:bCs/>
          <w:sz w:val="34"/>
          <w:szCs w:val="34"/>
        </w:rPr>
      </w:pPr>
    </w:p>
    <w:p w14:paraId="1CDE9034" w14:textId="77777777" w:rsidR="002C6766"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COURSE CODE: </w:t>
      </w:r>
      <w:r>
        <w:rPr>
          <w:rFonts w:ascii="Arial" w:eastAsia="Arial" w:hAnsi="Arial" w:cs="Arial"/>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14ED88F" w14:textId="77777777" w:rsidR="002C6766" w:rsidRDefault="002C6766">
      <w:pPr>
        <w:rPr>
          <w:rFonts w:ascii="Arial" w:eastAsia="Arial" w:hAnsi="Arial" w:cs="Arial"/>
          <w:b/>
          <w:bCs/>
        </w:rPr>
      </w:pPr>
    </w:p>
    <w:p w14:paraId="68D6AC3B" w14:textId="77777777" w:rsidR="002C6766"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8451837" wp14:editId="2DBEA94F">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23FEC26" w14:textId="77777777" w:rsidR="002C6766" w:rsidRDefault="002C6766"/>
                        </w:txbxContent>
                      </wps:txbx>
                      <wps:bodyPr spcFirstLastPara="1" wrap="square" lIns="91425" tIns="91425" rIns="91425" bIns="91425" anchor="ctr" anchorCtr="0">
                        <a:noAutofit/>
                      </wps:bodyPr>
                    </wps:wsp>
                  </a:graphicData>
                </a:graphic>
              </wp:inline>
            </w:drawing>
          </mc:Choice>
          <mc:Fallback>
            <w:pict>
              <v:rect w14:anchorId="18451837"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523FEC26" w14:textId="77777777" w:rsidR="002C6766" w:rsidRDefault="002C6766"/>
                  </w:txbxContent>
                </v:textbox>
                <w10:anchorlock/>
              </v:rect>
            </w:pict>
          </mc:Fallback>
        </mc:AlternateContent>
      </w:r>
    </w:p>
    <w:p w14:paraId="0E9A3BD0" w14:textId="77777777" w:rsidR="002C6766" w:rsidRDefault="002C6766">
      <w:pPr>
        <w:rPr>
          <w:rFonts w:ascii="Arial" w:eastAsia="Arial" w:hAnsi="Arial" w:cs="Arial"/>
          <w:b/>
          <w:bCs/>
        </w:rPr>
      </w:pPr>
    </w:p>
    <w:p w14:paraId="4DF54F03" w14:textId="77777777" w:rsidR="002C6766" w:rsidRDefault="00000000">
      <w:pPr>
        <w:rPr>
          <w:rFonts w:ascii="Arial" w:eastAsia="Arial" w:hAnsi="Arial" w:cs="Arial"/>
          <w:b/>
          <w:bCs/>
        </w:rPr>
      </w:pPr>
      <w:r>
        <w:rPr>
          <w:rFonts w:ascii="Arial" w:eastAsia="Arial" w:hAnsi="Arial" w:cs="Arial"/>
          <w:b/>
          <w:bCs/>
        </w:rPr>
        <w:t>COURSE OUTCOME COVERED</w:t>
      </w:r>
    </w:p>
    <w:p w14:paraId="56E5059F" w14:textId="77777777" w:rsidR="002C6766" w:rsidRDefault="002C6766">
      <w:pPr>
        <w:rPr>
          <w:rFonts w:ascii="Arial" w:eastAsia="Arial" w:hAnsi="Arial" w:cs="Arial"/>
          <w:b/>
          <w:bCs/>
        </w:rPr>
      </w:pPr>
    </w:p>
    <w:p w14:paraId="2B15954E" w14:textId="77777777" w:rsidR="002C6766"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760DA46E" w14:textId="77777777" w:rsidR="002C6766"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0469FAAA" w14:textId="77777777" w:rsidR="002C6766" w:rsidRDefault="002C6766">
      <w:pPr>
        <w:rPr>
          <w:rFonts w:ascii="Arial" w:eastAsia="Arial" w:hAnsi="Arial" w:cs="Arial"/>
          <w:i/>
          <w:iCs/>
        </w:rPr>
      </w:pPr>
    </w:p>
    <w:p w14:paraId="70C1F20B" w14:textId="77777777" w:rsidR="002C6766" w:rsidRDefault="00000000">
      <w:pPr>
        <w:rPr>
          <w:rFonts w:ascii="Arial" w:eastAsia="Arial" w:hAnsi="Arial" w:cs="Arial"/>
          <w:i/>
          <w:iCs/>
        </w:rPr>
      </w:pPr>
      <w:r>
        <w:rPr>
          <w:rFonts w:ascii="Arial" w:eastAsia="Arial" w:hAnsi="Arial" w:cs="Arial"/>
          <w:i/>
          <w:iCs/>
        </w:rPr>
        <w:t>Assessment Tool Weightage: 20%</w:t>
      </w:r>
    </w:p>
    <w:p w14:paraId="5B6F893B" w14:textId="77777777" w:rsidR="002C6766" w:rsidRDefault="002C6766">
      <w:pPr>
        <w:rPr>
          <w:rFonts w:ascii="Arial" w:eastAsia="Arial" w:hAnsi="Arial" w:cs="Arial"/>
          <w:i/>
          <w:iCs/>
        </w:rPr>
      </w:pPr>
    </w:p>
    <w:p w14:paraId="60F07260" w14:textId="77777777" w:rsidR="002C6766" w:rsidRDefault="00000000">
      <w:pPr>
        <w:rPr>
          <w:rFonts w:ascii="Arial" w:eastAsia="Arial" w:hAnsi="Arial" w:cs="Arial"/>
        </w:rPr>
      </w:pPr>
      <w:r>
        <w:rPr>
          <w:noProof/>
          <w:sz w:val="22"/>
          <w:szCs w:val="22"/>
        </w:rPr>
        <mc:AlternateContent>
          <mc:Choice Requires="wps">
            <w:drawing>
              <wp:inline distT="0" distB="0" distL="0" distR="0" wp14:anchorId="0671FF70" wp14:editId="5E6126F4">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E8B0D1A" w14:textId="77777777" w:rsidR="002C6766" w:rsidRDefault="002C6766"/>
                        </w:txbxContent>
                      </wps:txbx>
                      <wps:bodyPr spcFirstLastPara="1" wrap="square" lIns="91425" tIns="91425" rIns="91425" bIns="91425" anchor="ctr" anchorCtr="0">
                        <a:noAutofit/>
                      </wps:bodyPr>
                    </wps:wsp>
                  </a:graphicData>
                </a:graphic>
              </wp:inline>
            </w:drawing>
          </mc:Choice>
          <mc:Fallback>
            <w:pict>
              <v:rect w14:anchorId="0671FF70"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E8B0D1A" w14:textId="77777777" w:rsidR="002C6766" w:rsidRDefault="002C6766"/>
                  </w:txbxContent>
                </v:textbox>
                <w10:anchorlock/>
              </v:rect>
            </w:pict>
          </mc:Fallback>
        </mc:AlternateContent>
      </w:r>
    </w:p>
    <w:p w14:paraId="0360B3D5" w14:textId="77777777" w:rsidR="002C6766"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14:paraId="2FDF9586" w14:textId="77777777" w:rsidR="002C6766"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2F77F06D" w14:textId="77777777" w:rsidR="002C6766" w:rsidRDefault="00000000">
      <w:pPr>
        <w:rPr>
          <w:rFonts w:ascii="Arial" w:eastAsia="Arial" w:hAnsi="Arial" w:cs="Arial"/>
        </w:rPr>
      </w:pPr>
      <w:r>
        <w:rPr>
          <w:rFonts w:ascii="Arial" w:eastAsia="Arial" w:hAnsi="Arial" w:cs="Arial"/>
        </w:rPr>
        <w:t xml:space="preserve">  </w:t>
      </w:r>
    </w:p>
    <w:p w14:paraId="274F48A9" w14:textId="77777777" w:rsidR="002C6766" w:rsidRDefault="00000000">
      <w:pPr>
        <w:jc w:val="center"/>
        <w:rPr>
          <w:rFonts w:ascii="Arial" w:eastAsia="Arial" w:hAnsi="Arial" w:cs="Arial"/>
        </w:rPr>
      </w:pPr>
      <w:r>
        <w:rPr>
          <w:rFonts w:ascii="Arial" w:eastAsia="Arial" w:hAnsi="Arial" w:cs="Arial"/>
        </w:rPr>
        <w:t>Annexure A</w:t>
      </w:r>
    </w:p>
    <w:p w14:paraId="27A344AD" w14:textId="77777777" w:rsidR="002C6766" w:rsidRDefault="002C6766">
      <w:pPr>
        <w:jc w:val="center"/>
        <w:rPr>
          <w:rFonts w:ascii="Arial" w:eastAsia="Arial" w:hAnsi="Arial" w:cs="Arial"/>
          <w:b/>
          <w:bCs/>
        </w:rPr>
      </w:pPr>
    </w:p>
    <w:p w14:paraId="3D8E6D0D" w14:textId="77777777" w:rsidR="002C6766" w:rsidRDefault="00000000">
      <w:pPr>
        <w:spacing w:before="80" w:after="40"/>
        <w:jc w:val="center"/>
        <w:rPr>
          <w:i/>
          <w:iCs/>
        </w:rPr>
      </w:pPr>
      <w:r>
        <w:rPr>
          <w:rFonts w:ascii="Arial" w:eastAsia="Arial" w:hAnsi="Arial" w:cs="Arial"/>
          <w:b/>
          <w:bCs/>
        </w:rPr>
        <w:t>INDUSTRY PROBLEM TASK</w:t>
      </w:r>
    </w:p>
    <w:p w14:paraId="1BFA5B26" w14:textId="77777777" w:rsidR="002C6766" w:rsidRDefault="002C6766">
      <w:pPr>
        <w:rPr>
          <w:b/>
          <w:bCs/>
        </w:rPr>
      </w:pPr>
    </w:p>
    <w:p w14:paraId="6E8788F5" w14:textId="77777777" w:rsidR="002C6766" w:rsidRDefault="00000000">
      <w:pPr>
        <w:rPr>
          <w:b/>
          <w:bCs/>
        </w:rPr>
      </w:pPr>
      <w:r>
        <w:rPr>
          <w:noProof/>
          <w:sz w:val="22"/>
          <w:szCs w:val="22"/>
        </w:rPr>
        <mc:AlternateContent>
          <mc:Choice Requires="wps">
            <w:drawing>
              <wp:inline distT="0" distB="0" distL="0" distR="0" wp14:anchorId="5020527B" wp14:editId="03090B7C">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078FAC8" w14:textId="77777777" w:rsidR="002C6766" w:rsidRDefault="002C6766"/>
                        </w:txbxContent>
                      </wps:txbx>
                      <wps:bodyPr spcFirstLastPara="1" wrap="square" lIns="91425" tIns="91425" rIns="91425" bIns="91425" anchor="ctr" anchorCtr="0">
                        <a:noAutofit/>
                      </wps:bodyPr>
                    </wps:wsp>
                  </a:graphicData>
                </a:graphic>
              </wp:inline>
            </w:drawing>
          </mc:Choice>
          <mc:Fallback>
            <w:pict>
              <v:rect w14:anchorId="5020527B"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078FAC8" w14:textId="77777777" w:rsidR="002C6766" w:rsidRDefault="002C6766"/>
                  </w:txbxContent>
                </v:textbox>
                <w10:anchorlock/>
              </v:rect>
            </w:pict>
          </mc:Fallback>
        </mc:AlternateContent>
      </w:r>
    </w:p>
    <w:p w14:paraId="609E1C22" w14:textId="77777777" w:rsidR="002C6766" w:rsidRDefault="002C6766">
      <w:pPr>
        <w:rPr>
          <w:b/>
          <w:bCs/>
        </w:rPr>
      </w:pPr>
    </w:p>
    <w:p w14:paraId="2CAA2B61" w14:textId="77777777" w:rsidR="002C6766" w:rsidRDefault="002C6766">
      <w:pPr>
        <w:rPr>
          <w:b/>
          <w:bCs/>
          <w:i/>
          <w:iCs/>
        </w:rPr>
      </w:pPr>
    </w:p>
    <w:p w14:paraId="174EF8B7" w14:textId="77777777" w:rsidR="002C6766" w:rsidRDefault="002C6766">
      <w:pPr>
        <w:rPr>
          <w:b/>
          <w:bCs/>
          <w:i/>
          <w:iCs/>
        </w:rPr>
      </w:pPr>
    </w:p>
    <w:p w14:paraId="4BA83B1A" w14:textId="77777777" w:rsidR="002C6766" w:rsidRDefault="00000000">
      <w:pPr>
        <w:rPr>
          <w:b/>
          <w:bCs/>
          <w:i/>
          <w:iCs/>
        </w:rPr>
      </w:pPr>
      <w:r>
        <w:rPr>
          <w:b/>
          <w:bCs/>
          <w:i/>
          <w:iCs/>
        </w:rPr>
        <w:t>Code of Conduct:</w:t>
      </w:r>
    </w:p>
    <w:p w14:paraId="0FF03E3F" w14:textId="77777777" w:rsidR="002C6766" w:rsidRDefault="002C6766">
      <w:pPr>
        <w:rPr>
          <w:i/>
          <w:iCs/>
        </w:rPr>
      </w:pPr>
    </w:p>
    <w:p w14:paraId="0E90BCA6" w14:textId="21A11BF2" w:rsidR="002C6766" w:rsidRDefault="00000000">
      <w:pPr>
        <w:jc w:val="both"/>
        <w:rPr>
          <w:i/>
          <w:iCs/>
        </w:rPr>
      </w:pPr>
      <w:r>
        <w:rPr>
          <w:i/>
          <w:iCs/>
        </w:rPr>
        <w:t>I __</w:t>
      </w:r>
      <w:proofErr w:type="spellStart"/>
      <w:proofErr w:type="gramStart"/>
      <w:r w:rsidR="00170A77" w:rsidRPr="00170A77">
        <w:rPr>
          <w:b/>
          <w:bCs/>
          <w:i/>
          <w:iCs/>
        </w:rPr>
        <w:t>N.srivaradeepak</w:t>
      </w:r>
      <w:proofErr w:type="spellEnd"/>
      <w:proofErr w:type="gramEnd"/>
      <w:r w:rsidR="00170A77">
        <w:rPr>
          <w:b/>
          <w:bCs/>
          <w:i/>
          <w:iCs/>
        </w:rPr>
        <w:t>(192572075)</w:t>
      </w:r>
      <w:r>
        <w:rPr>
          <w:i/>
          <w:iCs/>
        </w:rPr>
        <w:t xml:space="preserve"> (Name / Reg No) certify that this submission is my original work and that I have adhered </w:t>
      </w:r>
    </w:p>
    <w:p w14:paraId="61A1E3E6" w14:textId="188E979A" w:rsidR="002C6766" w:rsidRDefault="00000000">
      <w:pPr>
        <w:jc w:val="both"/>
        <w:rPr>
          <w:i/>
          <w:iCs/>
        </w:rPr>
      </w:pPr>
      <w:r>
        <w:rPr>
          <w:i/>
          <w:iCs/>
        </w:rPr>
        <w:t>to the guidelines specified for this assessment.</w:t>
      </w:r>
    </w:p>
    <w:p w14:paraId="1AB0E638" w14:textId="4521180A" w:rsidR="002C6766" w:rsidRDefault="00000000">
      <w:pPr>
        <w:jc w:val="both"/>
        <w:rPr>
          <w:i/>
          <w:iCs/>
        </w:rPr>
      </w:pPr>
      <w:r>
        <w:rPr>
          <w:i/>
          <w:iCs/>
        </w:rPr>
        <w:t>I understand that any violation of academic integrity rules will result in disciplinary action.</w:t>
      </w:r>
    </w:p>
    <w:p w14:paraId="0F7CA8E5" w14:textId="0CBAA3DF" w:rsidR="002C6766" w:rsidRDefault="002C6766">
      <w:pPr>
        <w:rPr>
          <w:i/>
          <w:iCs/>
        </w:rPr>
      </w:pPr>
    </w:p>
    <w:p w14:paraId="3C6815A9" w14:textId="6409F92F" w:rsidR="002C6766" w:rsidRDefault="00000000">
      <w:pPr>
        <w:rPr>
          <w:b/>
          <w:bCs/>
          <w:i/>
          <w:iCs/>
        </w:rPr>
      </w:pPr>
      <w:r>
        <w:rPr>
          <w:b/>
          <w:bCs/>
          <w:i/>
          <w:iCs/>
        </w:rPr>
        <w:t>Signature of the student:</w:t>
      </w:r>
    </w:p>
    <w:p w14:paraId="0013BE47" w14:textId="5EC07FF5" w:rsidR="002C6766" w:rsidRDefault="00170A77">
      <w:r>
        <w:rPr>
          <w:i/>
          <w:iCs/>
          <w:noProof/>
        </w:rPr>
        <w:t>Deepak.N</w:t>
      </w:r>
      <w:r w:rsidR="00000000">
        <w:br w:type="page"/>
      </w:r>
    </w:p>
    <w:p w14:paraId="10776105" w14:textId="77777777" w:rsidR="002C6766" w:rsidRDefault="00000000">
      <w:pPr>
        <w:jc w:val="center"/>
        <w:rPr>
          <w:rFonts w:ascii="Arial" w:eastAsia="Arial" w:hAnsi="Arial" w:cs="Arial"/>
        </w:rPr>
      </w:pPr>
      <w:r>
        <w:rPr>
          <w:rFonts w:ascii="Arial" w:eastAsia="Arial" w:hAnsi="Arial" w:cs="Arial"/>
        </w:rPr>
        <w:lastRenderedPageBreak/>
        <w:t>Annexure A</w:t>
      </w:r>
    </w:p>
    <w:p w14:paraId="4ED1AB46" w14:textId="77777777" w:rsidR="002C6766" w:rsidRDefault="002C6766">
      <w:pPr>
        <w:jc w:val="center"/>
        <w:rPr>
          <w:rFonts w:ascii="Arial" w:eastAsia="Arial" w:hAnsi="Arial" w:cs="Arial"/>
          <w:b/>
          <w:bCs/>
        </w:rPr>
      </w:pPr>
    </w:p>
    <w:p w14:paraId="5CA4753D" w14:textId="77777777" w:rsidR="002C6766" w:rsidRDefault="00000000">
      <w:pPr>
        <w:pBdr>
          <w:bottom w:val="single" w:sz="6" w:space="1" w:color="000000"/>
        </w:pBdr>
        <w:spacing w:after="60"/>
        <w:ind w:left="450"/>
        <w:jc w:val="center"/>
        <w:rPr>
          <w:rFonts w:ascii="Arial" w:eastAsia="Arial" w:hAnsi="Arial" w:cs="Arial"/>
          <w:b/>
          <w:bCs/>
          <w:sz w:val="24"/>
          <w:szCs w:val="24"/>
        </w:rPr>
      </w:pPr>
      <w:r>
        <w:rPr>
          <w:rFonts w:ascii="Arial" w:eastAsia="Arial" w:hAnsi="Arial" w:cs="Arial"/>
          <w:b/>
          <w:bCs/>
          <w:sz w:val="24"/>
          <w:szCs w:val="24"/>
        </w:rPr>
        <w:t xml:space="preserve">INDUSTRY PROBLEM TASK </w:t>
      </w:r>
    </w:p>
    <w:p w14:paraId="2C328080" w14:textId="77777777" w:rsidR="002C6766" w:rsidRDefault="002C6766">
      <w:pPr>
        <w:pBdr>
          <w:bottom w:val="single" w:sz="6" w:space="1" w:color="000000"/>
        </w:pBdr>
        <w:spacing w:after="60"/>
        <w:ind w:left="450"/>
        <w:jc w:val="center"/>
        <w:rPr>
          <w:rFonts w:ascii="Arial" w:eastAsia="Arial" w:hAnsi="Arial" w:cs="Arial"/>
          <w:b/>
          <w:bCs/>
        </w:rPr>
      </w:pPr>
    </w:p>
    <w:p w14:paraId="28787216" w14:textId="77777777" w:rsidR="002C6766" w:rsidRDefault="002C6766">
      <w:pPr>
        <w:spacing w:before="100" w:after="40"/>
        <w:ind w:left="450"/>
        <w:rPr>
          <w:rFonts w:ascii="Arial" w:eastAsia="Arial" w:hAnsi="Arial" w:cs="Arial"/>
          <w:b/>
          <w:bCs/>
          <w:sz w:val="22"/>
          <w:szCs w:val="22"/>
          <w:u w:val="single"/>
        </w:rPr>
      </w:pPr>
    </w:p>
    <w:p w14:paraId="2FBD89B0" w14:textId="77777777" w:rsidR="002C6766" w:rsidRDefault="00000000">
      <w:pPr>
        <w:spacing w:before="100" w:after="40"/>
        <w:ind w:left="450"/>
        <w:rPr>
          <w:rFonts w:ascii="Arial" w:eastAsia="Arial" w:hAnsi="Arial" w:cs="Arial"/>
        </w:rPr>
      </w:pPr>
      <w:r>
        <w:rPr>
          <w:rFonts w:ascii="Arial" w:eastAsia="Arial" w:hAnsi="Arial" w:cs="Arial"/>
          <w:b/>
          <w:bCs/>
          <w:sz w:val="22"/>
          <w:szCs w:val="22"/>
          <w:u w:val="single"/>
        </w:rPr>
        <w:t>INDUSTRY SCENARIO</w:t>
      </w:r>
    </w:p>
    <w:p w14:paraId="1557FAA9" w14:textId="77777777" w:rsidR="002C6766" w:rsidRDefault="00000000">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6B37D113" w14:textId="77777777" w:rsidR="002C6766" w:rsidRDefault="00000000">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14:paraId="575CC222" w14:textId="77777777" w:rsidR="002C6766" w:rsidRDefault="00000000">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14:paraId="1C90727D" w14:textId="77777777" w:rsidR="002C6766" w:rsidRDefault="00000000">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14:paraId="6C84DA9B" w14:textId="77777777" w:rsidR="002C6766" w:rsidRDefault="00000000">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14:paraId="3FC36B2A" w14:textId="77777777" w:rsidR="002C6766" w:rsidRDefault="00000000">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 xml:space="preserve">Split the dataset (70:30) and justify the split ratio for a medical use-case. State the preprocessing steps (normalisation, encoding) applied and their impact.  </w:t>
      </w:r>
    </w:p>
    <w:p w14:paraId="46F2F1AA" w14:textId="77777777" w:rsidR="002C6766" w:rsidRDefault="002C6766">
      <w:pPr>
        <w:spacing w:before="30" w:after="60"/>
        <w:ind w:left="450" w:right="-144"/>
        <w:jc w:val="both"/>
        <w:rPr>
          <w:rFonts w:ascii="Arial" w:eastAsia="Arial" w:hAnsi="Arial" w:cs="Arial"/>
          <w:b/>
          <w:bCs/>
        </w:rPr>
      </w:pPr>
    </w:p>
    <w:p w14:paraId="712DE491" w14:textId="77777777" w:rsidR="002C6766"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14:paraId="08A67867" w14:textId="77777777" w:rsidR="002C6766"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14:paraId="7565C648" w14:textId="77777777" w:rsidR="002C6766"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14:paraId="5C74A134" w14:textId="77777777" w:rsidR="002C6766"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14:paraId="01593B36" w14:textId="77777777" w:rsidR="002C6766" w:rsidRDefault="002C6766">
      <w:pPr>
        <w:spacing w:before="30" w:after="60"/>
        <w:ind w:left="450" w:right="-144"/>
        <w:jc w:val="both"/>
        <w:rPr>
          <w:rFonts w:ascii="Arial" w:eastAsia="Arial" w:hAnsi="Arial" w:cs="Arial"/>
          <w:sz w:val="22"/>
          <w:szCs w:val="22"/>
        </w:rPr>
      </w:pPr>
    </w:p>
    <w:p w14:paraId="574128A2" w14:textId="77777777" w:rsidR="002C6766"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14:paraId="79C0BA85" w14:textId="77777777" w:rsidR="002C6766" w:rsidRDefault="00000000">
      <w:pPr>
        <w:spacing w:after="30"/>
        <w:ind w:left="450" w:right="-144"/>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71C08CA8" w14:textId="77777777" w:rsidR="002C6766"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14:paraId="02E0EB1E" w14:textId="77777777" w:rsidR="002C6766" w:rsidRDefault="002C6766">
      <w:pPr>
        <w:spacing w:before="30" w:after="60"/>
        <w:ind w:left="450" w:right="-144"/>
        <w:jc w:val="both"/>
        <w:rPr>
          <w:rFonts w:ascii="Arial" w:eastAsia="Arial" w:hAnsi="Arial" w:cs="Arial"/>
          <w:sz w:val="22"/>
          <w:szCs w:val="22"/>
        </w:rPr>
      </w:pPr>
    </w:p>
    <w:p w14:paraId="09A88889" w14:textId="77777777" w:rsidR="002C6766"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14:paraId="218AB0D0" w14:textId="77777777" w:rsidR="002C6766"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60ADD924" w14:textId="77777777" w:rsidR="002C6766"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14:paraId="087036E0" w14:textId="77777777" w:rsidR="002C6766" w:rsidRDefault="00000000">
      <w:pPr>
        <w:spacing w:before="30" w:after="80"/>
        <w:ind w:left="450" w:right="-144"/>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explainability).  </w:t>
      </w:r>
    </w:p>
    <w:p w14:paraId="53F5E3AD" w14:textId="77777777" w:rsidR="002C6766" w:rsidRDefault="00000000">
      <w:pPr>
        <w:ind w:right="-144"/>
        <w:jc w:val="both"/>
        <w:rPr>
          <w:rFonts w:ascii="Arial" w:eastAsia="Arial" w:hAnsi="Arial" w:cs="Arial"/>
          <w:b/>
          <w:bCs/>
          <w:sz w:val="24"/>
          <w:szCs w:val="24"/>
          <w:u w:val="single"/>
        </w:rPr>
      </w:pPr>
      <w:r>
        <w:br w:type="page"/>
      </w:r>
    </w:p>
    <w:p w14:paraId="1B2C3572" w14:textId="332FD7DC" w:rsidR="002C6766" w:rsidRPr="0032549D" w:rsidRDefault="0032549D" w:rsidP="0032549D">
      <w:pPr>
        <w:spacing w:before="120" w:after="80"/>
        <w:ind w:left="450"/>
        <w:jc w:val="center"/>
        <w:rPr>
          <w:rFonts w:eastAsia="Arial"/>
          <w:b/>
          <w:bCs/>
          <w:sz w:val="36"/>
          <w:szCs w:val="36"/>
          <w:u w:val="single"/>
        </w:rPr>
      </w:pPr>
      <w:r w:rsidRPr="0032549D">
        <w:rPr>
          <w:rFonts w:eastAsia="Arial"/>
          <w:b/>
          <w:bCs/>
          <w:sz w:val="36"/>
          <w:szCs w:val="36"/>
          <w:u w:val="single"/>
        </w:rPr>
        <w:lastRenderedPageBreak/>
        <w:t>ANSWERS</w:t>
      </w:r>
    </w:p>
    <w:p w14:paraId="1819BE73" w14:textId="77777777" w:rsidR="0032549D" w:rsidRDefault="0032549D">
      <w:pPr>
        <w:spacing w:before="120" w:after="80"/>
        <w:ind w:left="450"/>
        <w:rPr>
          <w:rFonts w:ascii="Arial" w:eastAsia="Arial" w:hAnsi="Arial" w:cs="Arial"/>
          <w:b/>
          <w:bCs/>
          <w:sz w:val="24"/>
          <w:szCs w:val="24"/>
          <w:u w:val="single"/>
        </w:rPr>
      </w:pPr>
    </w:p>
    <w:p w14:paraId="182AE0B0" w14:textId="37FC656A" w:rsidR="0032549D" w:rsidRPr="0032549D" w:rsidRDefault="0032549D" w:rsidP="0032549D">
      <w:pPr>
        <w:spacing w:before="120" w:after="80"/>
        <w:ind w:left="450"/>
        <w:rPr>
          <w:rFonts w:eastAsia="Arial"/>
          <w:b/>
          <w:bCs/>
          <w:sz w:val="32"/>
          <w:szCs w:val="32"/>
        </w:rPr>
      </w:pPr>
      <w:r w:rsidRPr="0032549D">
        <w:rPr>
          <w:rFonts w:eastAsia="Arial"/>
          <w:b/>
          <w:bCs/>
          <w:sz w:val="32"/>
          <w:szCs w:val="32"/>
        </w:rPr>
        <w:t>Task 1: Data Preparation &amp; Inductive Learning</w:t>
      </w:r>
      <w:r>
        <w:rPr>
          <w:rFonts w:eastAsia="Arial"/>
          <w:b/>
          <w:bCs/>
          <w:sz w:val="32"/>
          <w:szCs w:val="32"/>
        </w:rPr>
        <w:t>:</w:t>
      </w:r>
    </w:p>
    <w:p w14:paraId="3FFA7DFA"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(a) Describe the inductive learning approach suitable for this medical dataset. Identify the target variable and at least three key features with justification.</w:t>
      </w:r>
    </w:p>
    <w:p w14:paraId="07BFC8F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Inductive learning is the most appropriate paradigm for this problem. The goal is to create a model that can infer a general rule or pattern from a set of </w:t>
      </w:r>
      <w:proofErr w:type="spellStart"/>
      <w:r w:rsidRPr="0032549D">
        <w:rPr>
          <w:rFonts w:eastAsia="Arial"/>
          <w:b/>
          <w:bCs/>
          <w:sz w:val="24"/>
          <w:szCs w:val="24"/>
        </w:rPr>
        <w:t>labeled</w:t>
      </w:r>
      <w:proofErr w:type="spellEnd"/>
      <w:r w:rsidRPr="0032549D">
        <w:rPr>
          <w:rFonts w:eastAsia="Arial"/>
          <w:b/>
          <w:bCs/>
          <w:sz w:val="24"/>
          <w:szCs w:val="24"/>
        </w:rPr>
        <w:t xml:space="preserve"> historical patient records. By observing the relationship between features (like glucose levels and BMI) and the known outcome (diabetes diagnosis), the model learns to predict the outcome for new, unseen patients. This is a classic supervised learning problem, specifically a binary classification task, where the model builds a hypothesis that can generalize beyond the training data.</w:t>
      </w:r>
    </w:p>
    <w:p w14:paraId="638CBFAF" w14:textId="77777777" w:rsidR="0032549D" w:rsidRPr="0032549D" w:rsidRDefault="0032549D" w:rsidP="0032549D">
      <w:pPr>
        <w:numPr>
          <w:ilvl w:val="0"/>
          <w:numId w:val="1"/>
        </w:numPr>
        <w:spacing w:before="120" w:after="80"/>
        <w:rPr>
          <w:rFonts w:eastAsia="Arial"/>
          <w:b/>
          <w:bCs/>
          <w:sz w:val="24"/>
          <w:szCs w:val="24"/>
        </w:rPr>
      </w:pPr>
      <w:r w:rsidRPr="0032549D">
        <w:rPr>
          <w:rFonts w:eastAsia="Arial"/>
          <w:b/>
          <w:bCs/>
          <w:sz w:val="24"/>
          <w:szCs w:val="24"/>
        </w:rPr>
        <w:t>Target Variable: The target variable is Diabetes Status, a binary label where '1' indicates a diabetic patient and '0' indicates a non-diabetic patient. This label is usually derived from a clinical diagnosis or a standard medical threshold, such as a fasting blood glucose level of 126 mg/dL or higher.</w:t>
      </w:r>
    </w:p>
    <w:p w14:paraId="29A27943" w14:textId="77777777" w:rsidR="0032549D" w:rsidRPr="0032549D" w:rsidRDefault="0032549D" w:rsidP="0032549D">
      <w:pPr>
        <w:numPr>
          <w:ilvl w:val="0"/>
          <w:numId w:val="1"/>
        </w:numPr>
        <w:spacing w:before="120" w:after="80"/>
        <w:rPr>
          <w:rFonts w:eastAsia="Arial"/>
          <w:b/>
          <w:bCs/>
          <w:sz w:val="24"/>
          <w:szCs w:val="24"/>
        </w:rPr>
      </w:pPr>
      <w:r w:rsidRPr="0032549D">
        <w:rPr>
          <w:rFonts w:eastAsia="Arial"/>
          <w:b/>
          <w:bCs/>
          <w:sz w:val="24"/>
          <w:szCs w:val="24"/>
        </w:rPr>
        <w:t>Three Key Features with Justification:</w:t>
      </w:r>
    </w:p>
    <w:p w14:paraId="5912CD44" w14:textId="77777777" w:rsidR="0032549D" w:rsidRPr="0032549D" w:rsidRDefault="0032549D" w:rsidP="0032549D">
      <w:pPr>
        <w:numPr>
          <w:ilvl w:val="1"/>
          <w:numId w:val="1"/>
        </w:numPr>
        <w:spacing w:before="120" w:after="80"/>
        <w:rPr>
          <w:rFonts w:eastAsia="Arial"/>
          <w:b/>
          <w:bCs/>
          <w:sz w:val="24"/>
          <w:szCs w:val="24"/>
        </w:rPr>
      </w:pPr>
      <w:r w:rsidRPr="0032549D">
        <w:rPr>
          <w:rFonts w:eastAsia="Arial"/>
          <w:b/>
          <w:bCs/>
          <w:sz w:val="24"/>
          <w:szCs w:val="24"/>
        </w:rPr>
        <w:t>Glucose Level: This is the most direct and powerful physiological indicator. Diabetes is fundamentally a disorder of glucose regulation. Therefore, this feature has the strongest predictive signal.</w:t>
      </w:r>
    </w:p>
    <w:p w14:paraId="41597FF2" w14:textId="77777777" w:rsidR="0032549D" w:rsidRPr="0032549D" w:rsidRDefault="0032549D" w:rsidP="0032549D">
      <w:pPr>
        <w:numPr>
          <w:ilvl w:val="1"/>
          <w:numId w:val="1"/>
        </w:numPr>
        <w:spacing w:before="120" w:after="80"/>
        <w:rPr>
          <w:rFonts w:eastAsia="Arial"/>
          <w:b/>
          <w:bCs/>
          <w:sz w:val="24"/>
          <w:szCs w:val="24"/>
        </w:rPr>
      </w:pPr>
      <w:r w:rsidRPr="0032549D">
        <w:rPr>
          <w:rFonts w:eastAsia="Arial"/>
          <w:b/>
          <w:bCs/>
          <w:sz w:val="24"/>
          <w:szCs w:val="24"/>
        </w:rPr>
        <w:t>BMI (Body Mass Index): There is a well-established link between obesity and Type-2 diabetes. A higher BMI is a major risk factor, as it is strongly correlated with insulin resistance. It acts as a key indirect predictor.</w:t>
      </w:r>
    </w:p>
    <w:p w14:paraId="218E4361" w14:textId="77777777" w:rsidR="0032549D" w:rsidRPr="0032549D" w:rsidRDefault="0032549D" w:rsidP="0032549D">
      <w:pPr>
        <w:numPr>
          <w:ilvl w:val="1"/>
          <w:numId w:val="1"/>
        </w:numPr>
        <w:spacing w:before="120" w:after="80"/>
        <w:rPr>
          <w:rFonts w:eastAsia="Arial"/>
          <w:b/>
          <w:bCs/>
          <w:sz w:val="24"/>
          <w:szCs w:val="24"/>
        </w:rPr>
      </w:pPr>
      <w:r w:rsidRPr="0032549D">
        <w:rPr>
          <w:rFonts w:eastAsia="Arial"/>
          <w:b/>
          <w:bCs/>
          <w:sz w:val="24"/>
          <w:szCs w:val="24"/>
        </w:rPr>
        <w:t>Age: The risk of developing Type-2 diabetes increases significantly with age. While not as direct as glucose, it is a crucial demographic factor that contributes to the overall risk profile, capturing the effect of long-term metabolic wear and tear.</w:t>
      </w:r>
    </w:p>
    <w:p w14:paraId="69BB9942"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(b) Explain how you would</w:t>
      </w:r>
      <w:r w:rsidRPr="0032549D">
        <w:rPr>
          <w:rFonts w:eastAsia="Arial"/>
          <w:b/>
          <w:bCs/>
          <w:sz w:val="28"/>
          <w:szCs w:val="28"/>
          <w:u w:val="single"/>
        </w:rPr>
        <w:t xml:space="preserve"> </w:t>
      </w:r>
      <w:r w:rsidRPr="0032549D">
        <w:rPr>
          <w:rFonts w:eastAsia="Arial"/>
          <w:b/>
          <w:bCs/>
          <w:sz w:val="28"/>
          <w:szCs w:val="28"/>
        </w:rPr>
        <w:t>handle class imbalance (more non-diabetic than diabetic cases) in the dataset. Suggest and justify a suitable balancing strategy (SMOTE / under-sampling / class weights).</w:t>
      </w:r>
    </w:p>
    <w:p w14:paraId="5CF35B9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Medical datasets are frequently imbalanced, with the non-diabetic population often outnumbering the diabetic one. If left unaddressed, a model can become biased towards the majority class, achieving high accuracy by simply predicting "non-diabetic" for everyone, which is clinically dangerous due to the high number of false negatives.</w:t>
      </w:r>
    </w:p>
    <w:p w14:paraId="7F0D3E7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Recommended Strategy: The optimal approach is a combination of SMOTE (Synthetic Minority Over-sampling Technique) and class weighting.</w:t>
      </w:r>
    </w:p>
    <w:p w14:paraId="3A22452E" w14:textId="77777777" w:rsidR="0032549D" w:rsidRPr="0032549D" w:rsidRDefault="0032549D" w:rsidP="0032549D">
      <w:pPr>
        <w:numPr>
          <w:ilvl w:val="0"/>
          <w:numId w:val="2"/>
        </w:numPr>
        <w:spacing w:before="120" w:after="80"/>
        <w:rPr>
          <w:rFonts w:eastAsia="Arial"/>
          <w:b/>
          <w:bCs/>
          <w:sz w:val="24"/>
          <w:szCs w:val="24"/>
        </w:rPr>
      </w:pPr>
      <w:r w:rsidRPr="0032549D">
        <w:rPr>
          <w:rFonts w:eastAsia="Arial"/>
          <w:b/>
          <w:bCs/>
          <w:sz w:val="24"/>
          <w:szCs w:val="24"/>
        </w:rPr>
        <w:t xml:space="preserve">Justification for SMOTE: SMOTE addresses the imbalance by generating new, synthetic samples for the minority (diabetic) class. It does this by interpolating between existing diabetic samples and their nearest </w:t>
      </w:r>
      <w:proofErr w:type="spellStart"/>
      <w:r w:rsidRPr="0032549D">
        <w:rPr>
          <w:rFonts w:eastAsia="Arial"/>
          <w:b/>
          <w:bCs/>
          <w:sz w:val="24"/>
          <w:szCs w:val="24"/>
        </w:rPr>
        <w:t>neighbors</w:t>
      </w:r>
      <w:proofErr w:type="spellEnd"/>
      <w:r w:rsidRPr="0032549D">
        <w:rPr>
          <w:rFonts w:eastAsia="Arial"/>
          <w:b/>
          <w:bCs/>
          <w:sz w:val="24"/>
          <w:szCs w:val="24"/>
        </w:rPr>
        <w:t xml:space="preserve">. This is superior to naive oversampling, which simply duplicates existing samples and leads to overfitting. It is also better than under-sampling the majority class, which would </w:t>
      </w:r>
      <w:r w:rsidRPr="0032549D">
        <w:rPr>
          <w:rFonts w:eastAsia="Arial"/>
          <w:b/>
          <w:bCs/>
          <w:sz w:val="24"/>
          <w:szCs w:val="24"/>
        </w:rPr>
        <w:lastRenderedPageBreak/>
        <w:t>discard valuable information about healthy patients and shrink an already limited dataset.</w:t>
      </w:r>
    </w:p>
    <w:p w14:paraId="4FC4C98E" w14:textId="77777777" w:rsidR="0032549D" w:rsidRPr="0032549D" w:rsidRDefault="0032549D" w:rsidP="0032549D">
      <w:pPr>
        <w:numPr>
          <w:ilvl w:val="0"/>
          <w:numId w:val="2"/>
        </w:numPr>
        <w:spacing w:before="120" w:after="80"/>
        <w:rPr>
          <w:rFonts w:eastAsia="Arial"/>
          <w:b/>
          <w:bCs/>
          <w:sz w:val="24"/>
          <w:szCs w:val="24"/>
        </w:rPr>
      </w:pPr>
      <w:r w:rsidRPr="0032549D">
        <w:rPr>
          <w:rFonts w:eastAsia="Arial"/>
          <w:b/>
          <w:bCs/>
          <w:sz w:val="24"/>
          <w:szCs w:val="24"/>
        </w:rPr>
        <w:t>Justification for Class Weights: To further reinforce the model's focus on the minority class, class weights will be assigned within the loss function. This effectively penalizes the model more for misclassifying a diabetic patient. This serves as an additional safeguard and is particularly effective for models like Logistic Regression.</w:t>
      </w:r>
    </w:p>
    <w:p w14:paraId="4B75303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It is critical to apply SMOTE </w:t>
      </w:r>
      <w:r w:rsidRPr="0032549D">
        <w:rPr>
          <w:rFonts w:eastAsia="Arial"/>
          <w:b/>
          <w:bCs/>
          <w:i/>
          <w:iCs/>
          <w:sz w:val="24"/>
          <w:szCs w:val="24"/>
        </w:rPr>
        <w:t>only</w:t>
      </w:r>
      <w:r w:rsidRPr="0032549D">
        <w:rPr>
          <w:rFonts w:eastAsia="Arial"/>
          <w:b/>
          <w:bCs/>
          <w:sz w:val="24"/>
          <w:szCs w:val="24"/>
        </w:rPr>
        <w:t> to the training data after the train-test split. The test set must retain its original class distribution to provide a realistic and honest evaluation of the model's performance in the real world.</w:t>
      </w:r>
    </w:p>
    <w:p w14:paraId="69C88453"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(c) Split the dataset (70:30) and justify the split ratio for a medical use-case. State the preprocessing steps (normalisation, encoding) applied and their impact.</w:t>
      </w:r>
    </w:p>
    <w:p w14:paraId="4C89612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 stratified 70:30 train-test split is appropriate. Stratification ensures that both the training and test sets maintain the original proportion of diabetic to non-diabetic patients, preventing an accidental skew where one partition contains an unrealistic distribution of the classes.</w:t>
      </w:r>
    </w:p>
    <w:p w14:paraId="4D602E4A" w14:textId="77777777" w:rsidR="0032549D" w:rsidRPr="0032549D" w:rsidRDefault="0032549D" w:rsidP="0032549D">
      <w:pPr>
        <w:numPr>
          <w:ilvl w:val="0"/>
          <w:numId w:val="3"/>
        </w:numPr>
        <w:spacing w:before="120" w:after="80"/>
        <w:rPr>
          <w:rFonts w:eastAsia="Arial"/>
          <w:b/>
          <w:bCs/>
          <w:sz w:val="24"/>
          <w:szCs w:val="24"/>
        </w:rPr>
      </w:pPr>
      <w:r w:rsidRPr="0032549D">
        <w:rPr>
          <w:rFonts w:eastAsia="Arial"/>
          <w:b/>
          <w:bCs/>
          <w:sz w:val="24"/>
          <w:szCs w:val="24"/>
        </w:rPr>
        <w:t>Justification for 70:30: In a medical context where datasets are often limited, a 70% training split is necessary to ensure the model has a sufficiently large pool of diabetic (minority class) examples to learn from. The 30% test set provides a statistically reliable sample to evaluate model performance, particularly on metrics like Recall and F1-Score, which are more critical than raw accuracy for clinical applications.</w:t>
      </w:r>
    </w:p>
    <w:p w14:paraId="7DDCBE05" w14:textId="77777777" w:rsidR="0032549D" w:rsidRPr="0032549D" w:rsidRDefault="0032549D" w:rsidP="0032549D">
      <w:pPr>
        <w:numPr>
          <w:ilvl w:val="0"/>
          <w:numId w:val="3"/>
        </w:numPr>
        <w:spacing w:before="120" w:after="80"/>
        <w:rPr>
          <w:rFonts w:eastAsia="Arial"/>
          <w:b/>
          <w:bCs/>
          <w:sz w:val="24"/>
          <w:szCs w:val="24"/>
        </w:rPr>
      </w:pPr>
      <w:r w:rsidRPr="0032549D">
        <w:rPr>
          <w:rFonts w:eastAsia="Arial"/>
          <w:b/>
          <w:bCs/>
          <w:sz w:val="24"/>
          <w:szCs w:val="24"/>
        </w:rPr>
        <w:t>Preprocessing Steps and Their Impact:</w:t>
      </w:r>
    </w:p>
    <w:p w14:paraId="1872D0A9" w14:textId="77777777" w:rsidR="0032549D" w:rsidRPr="0032549D" w:rsidRDefault="0032549D" w:rsidP="0032549D">
      <w:pPr>
        <w:numPr>
          <w:ilvl w:val="1"/>
          <w:numId w:val="3"/>
        </w:numPr>
        <w:spacing w:before="120" w:after="80"/>
        <w:rPr>
          <w:rFonts w:eastAsia="Arial"/>
          <w:b/>
          <w:bCs/>
          <w:sz w:val="24"/>
          <w:szCs w:val="24"/>
        </w:rPr>
      </w:pPr>
      <w:r w:rsidRPr="0032549D">
        <w:rPr>
          <w:rFonts w:eastAsia="Arial"/>
          <w:b/>
          <w:bCs/>
          <w:sz w:val="24"/>
          <w:szCs w:val="24"/>
        </w:rPr>
        <w:t>Missing Value Imputation: Implement KNN imputation to intelligently fill missing continuous values (e.g., glucose, BMI) and use mode imputation for categorical features like family history. This prevents data loss and reduces noise.</w:t>
      </w:r>
    </w:p>
    <w:p w14:paraId="07BBAD34" w14:textId="77777777" w:rsidR="0032549D" w:rsidRPr="0032549D" w:rsidRDefault="0032549D" w:rsidP="0032549D">
      <w:pPr>
        <w:numPr>
          <w:ilvl w:val="1"/>
          <w:numId w:val="3"/>
        </w:numPr>
        <w:spacing w:before="120" w:after="80"/>
        <w:rPr>
          <w:rFonts w:eastAsia="Arial"/>
          <w:b/>
          <w:bCs/>
          <w:sz w:val="24"/>
          <w:szCs w:val="24"/>
        </w:rPr>
      </w:pPr>
      <w:r w:rsidRPr="0032549D">
        <w:rPr>
          <w:rFonts w:eastAsia="Arial"/>
          <w:b/>
          <w:bCs/>
          <w:sz w:val="24"/>
          <w:szCs w:val="24"/>
        </w:rPr>
        <w:t>Normalization: Apply Min-Max Scaling to normalize all continuous features (glucose, BP, BMI, age, cholesterol) to a range of [0, 1]. This is crucial for distance-based algorithms (like in some RL implementations) and ensures that features with larger magnitudes don't dominate the learning process.</w:t>
      </w:r>
    </w:p>
    <w:p w14:paraId="45F05425" w14:textId="77777777" w:rsidR="0032549D" w:rsidRPr="0032549D" w:rsidRDefault="0032549D" w:rsidP="0032549D">
      <w:pPr>
        <w:numPr>
          <w:ilvl w:val="1"/>
          <w:numId w:val="3"/>
        </w:numPr>
        <w:spacing w:before="120" w:after="80"/>
        <w:rPr>
          <w:rFonts w:eastAsia="Arial"/>
          <w:b/>
          <w:bCs/>
          <w:sz w:val="24"/>
          <w:szCs w:val="24"/>
        </w:rPr>
      </w:pPr>
      <w:r w:rsidRPr="0032549D">
        <w:rPr>
          <w:rFonts w:eastAsia="Arial"/>
          <w:b/>
          <w:bCs/>
          <w:sz w:val="24"/>
          <w:szCs w:val="24"/>
        </w:rPr>
        <w:t>Encoding: Use Label Encoding for the binary target variable (Diabetes Status). For categorical features like 'family history', use One-Hot Encoding to convert them into a numerical format without introducing a false ordinal relationship.</w:t>
      </w:r>
    </w:p>
    <w:p w14:paraId="2FD8E862" w14:textId="77777777" w:rsidR="0032549D" w:rsidRPr="0032549D" w:rsidRDefault="0032549D" w:rsidP="0032549D">
      <w:pPr>
        <w:numPr>
          <w:ilvl w:val="1"/>
          <w:numId w:val="3"/>
        </w:numPr>
        <w:spacing w:before="120" w:after="80"/>
        <w:rPr>
          <w:rFonts w:eastAsia="Arial"/>
          <w:b/>
          <w:bCs/>
          <w:sz w:val="24"/>
          <w:szCs w:val="24"/>
        </w:rPr>
      </w:pPr>
      <w:r w:rsidRPr="0032549D">
        <w:rPr>
          <w:rFonts w:eastAsia="Arial"/>
          <w:b/>
          <w:bCs/>
          <w:sz w:val="24"/>
          <w:szCs w:val="24"/>
        </w:rPr>
        <w:t>Outlier Treatment: Cap extreme values at the 5th and 95th percentiles for features like blood pressure and cholesterol. This reduces the influence of potential data-entry errors or rare, extreme cases that could warp the model.</w:t>
      </w:r>
    </w:p>
    <w:p w14:paraId="2F57C262" w14:textId="77777777" w:rsidR="0032549D" w:rsidRPr="0032549D" w:rsidRDefault="0032549D" w:rsidP="0032549D">
      <w:pPr>
        <w:numPr>
          <w:ilvl w:val="1"/>
          <w:numId w:val="3"/>
        </w:numPr>
        <w:spacing w:before="120" w:after="80"/>
        <w:rPr>
          <w:rFonts w:eastAsia="Arial"/>
          <w:b/>
          <w:bCs/>
          <w:sz w:val="24"/>
          <w:szCs w:val="24"/>
        </w:rPr>
      </w:pPr>
      <w:r w:rsidRPr="0032549D">
        <w:rPr>
          <w:rFonts w:eastAsia="Arial"/>
          <w:b/>
          <w:bCs/>
          <w:sz w:val="24"/>
          <w:szCs w:val="24"/>
        </w:rPr>
        <w:t>Leakage Prevention: Fit all imputers, scalers, and encoders on the training data only, and then transform the test data using these fitted parameters. This is non-negotiable to ensure the test set remains a legitimate proxy for unseen data.</w:t>
      </w:r>
    </w:p>
    <w:p w14:paraId="54C8E7B7" w14:textId="77777777" w:rsidR="0032549D" w:rsidRPr="0032549D" w:rsidRDefault="00000000" w:rsidP="0032549D">
      <w:pPr>
        <w:spacing w:before="120" w:after="80"/>
        <w:ind w:left="450"/>
        <w:rPr>
          <w:rFonts w:eastAsia="Arial"/>
          <w:b/>
          <w:bCs/>
          <w:sz w:val="24"/>
          <w:szCs w:val="24"/>
        </w:rPr>
      </w:pPr>
      <w:r>
        <w:rPr>
          <w:rFonts w:eastAsia="Arial"/>
          <w:b/>
          <w:bCs/>
          <w:sz w:val="24"/>
          <w:szCs w:val="24"/>
        </w:rPr>
        <w:pict w14:anchorId="3F7AFB50">
          <v:rect id="_x0000_i1025" style="width:0;height:.75pt" o:hralign="center" o:hrstd="t" o:hr="t" fillcolor="#a0a0a0" stroked="f"/>
        </w:pict>
      </w:r>
    </w:p>
    <w:p w14:paraId="3A6E4793" w14:textId="77777777" w:rsidR="0032549D" w:rsidRPr="0032549D" w:rsidRDefault="0032549D" w:rsidP="0032549D">
      <w:pPr>
        <w:spacing w:before="120" w:after="80"/>
        <w:ind w:left="450"/>
        <w:rPr>
          <w:rFonts w:eastAsia="Arial"/>
          <w:b/>
          <w:bCs/>
          <w:sz w:val="32"/>
          <w:szCs w:val="32"/>
        </w:rPr>
      </w:pPr>
      <w:r w:rsidRPr="0032549D">
        <w:rPr>
          <w:rFonts w:eastAsia="Arial"/>
          <w:b/>
          <w:bCs/>
          <w:sz w:val="32"/>
          <w:szCs w:val="32"/>
        </w:rPr>
        <w:lastRenderedPageBreak/>
        <w:t>TASK 2: DECISION TREE FOR DIAGNOSIS</w:t>
      </w:r>
    </w:p>
    <w:p w14:paraId="33BCA20D"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(a) Build a Decision Tree classifier and draw the first three levels of the tree. Justify the root node selection using Information Gain / Gini Index values.</w:t>
      </w:r>
    </w:p>
    <w:p w14:paraId="66A1A9C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Root Node Selection: The root node is selected based on the Gini Index to ensure the most important feature is used for the initial split. The feature with the highest Gini Gain is chosen.</w:t>
      </w:r>
    </w:p>
    <w:tbl>
      <w:tblPr>
        <w:tblStyle w:val="TableGrid"/>
        <w:tblW w:w="0" w:type="auto"/>
        <w:tblLook w:val="04A0" w:firstRow="1" w:lastRow="0" w:firstColumn="1" w:lastColumn="0" w:noHBand="0" w:noVBand="1"/>
      </w:tblPr>
      <w:tblGrid>
        <w:gridCol w:w="2220"/>
        <w:gridCol w:w="1873"/>
        <w:gridCol w:w="2800"/>
        <w:gridCol w:w="1687"/>
      </w:tblGrid>
      <w:tr w:rsidR="0032549D" w:rsidRPr="0032549D" w14:paraId="0662254C" w14:textId="77777777" w:rsidTr="0032549D">
        <w:tc>
          <w:tcPr>
            <w:tcW w:w="0" w:type="auto"/>
            <w:hideMark/>
          </w:tcPr>
          <w:p w14:paraId="62FB4E6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Feature</w:t>
            </w:r>
          </w:p>
        </w:tc>
        <w:tc>
          <w:tcPr>
            <w:tcW w:w="0" w:type="auto"/>
            <w:hideMark/>
          </w:tcPr>
          <w:p w14:paraId="5DFC6D3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Parent Gini</w:t>
            </w:r>
          </w:p>
        </w:tc>
        <w:tc>
          <w:tcPr>
            <w:tcW w:w="0" w:type="auto"/>
            <w:hideMark/>
          </w:tcPr>
          <w:p w14:paraId="37F7752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Weighted Child Gini</w:t>
            </w:r>
          </w:p>
        </w:tc>
        <w:tc>
          <w:tcPr>
            <w:tcW w:w="0" w:type="auto"/>
            <w:hideMark/>
          </w:tcPr>
          <w:p w14:paraId="2B556721"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Gini Gain</w:t>
            </w:r>
          </w:p>
        </w:tc>
      </w:tr>
      <w:tr w:rsidR="0032549D" w:rsidRPr="0032549D" w14:paraId="3F71A90E" w14:textId="77777777" w:rsidTr="0032549D">
        <w:tc>
          <w:tcPr>
            <w:tcW w:w="0" w:type="auto"/>
            <w:hideMark/>
          </w:tcPr>
          <w:p w14:paraId="7E3D92F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Glucose</w:t>
            </w:r>
          </w:p>
        </w:tc>
        <w:tc>
          <w:tcPr>
            <w:tcW w:w="0" w:type="auto"/>
            <w:hideMark/>
          </w:tcPr>
          <w:p w14:paraId="1B3B52E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0.48</w:t>
            </w:r>
          </w:p>
        </w:tc>
        <w:tc>
          <w:tcPr>
            <w:tcW w:w="0" w:type="auto"/>
            <w:hideMark/>
          </w:tcPr>
          <w:p w14:paraId="4DE89E5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0.30</w:t>
            </w:r>
          </w:p>
        </w:tc>
        <w:tc>
          <w:tcPr>
            <w:tcW w:w="0" w:type="auto"/>
            <w:hideMark/>
          </w:tcPr>
          <w:p w14:paraId="7010614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0.18</w:t>
            </w:r>
          </w:p>
        </w:tc>
      </w:tr>
      <w:tr w:rsidR="0032549D" w:rsidRPr="0032549D" w14:paraId="4B9B0C97" w14:textId="77777777" w:rsidTr="0032549D">
        <w:tc>
          <w:tcPr>
            <w:tcW w:w="0" w:type="auto"/>
            <w:hideMark/>
          </w:tcPr>
          <w:p w14:paraId="066F4F1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BMI</w:t>
            </w:r>
          </w:p>
        </w:tc>
        <w:tc>
          <w:tcPr>
            <w:tcW w:w="0" w:type="auto"/>
            <w:hideMark/>
          </w:tcPr>
          <w:p w14:paraId="7739C00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0.48</w:t>
            </w:r>
          </w:p>
        </w:tc>
        <w:tc>
          <w:tcPr>
            <w:tcW w:w="0" w:type="auto"/>
            <w:hideMark/>
          </w:tcPr>
          <w:p w14:paraId="7D88BFD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0.36</w:t>
            </w:r>
          </w:p>
        </w:tc>
        <w:tc>
          <w:tcPr>
            <w:tcW w:w="0" w:type="auto"/>
            <w:hideMark/>
          </w:tcPr>
          <w:p w14:paraId="0235236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0.12</w:t>
            </w:r>
          </w:p>
        </w:tc>
      </w:tr>
      <w:tr w:rsidR="0032549D" w:rsidRPr="0032549D" w14:paraId="1D4EEC9D" w14:textId="77777777" w:rsidTr="0032549D">
        <w:tc>
          <w:tcPr>
            <w:tcW w:w="0" w:type="auto"/>
            <w:hideMark/>
          </w:tcPr>
          <w:p w14:paraId="163EDA3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Family History</w:t>
            </w:r>
          </w:p>
        </w:tc>
        <w:tc>
          <w:tcPr>
            <w:tcW w:w="0" w:type="auto"/>
            <w:hideMark/>
          </w:tcPr>
          <w:p w14:paraId="04466D44"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0.48</w:t>
            </w:r>
          </w:p>
        </w:tc>
        <w:tc>
          <w:tcPr>
            <w:tcW w:w="0" w:type="auto"/>
            <w:hideMark/>
          </w:tcPr>
          <w:p w14:paraId="1CDA71C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0.40</w:t>
            </w:r>
          </w:p>
        </w:tc>
        <w:tc>
          <w:tcPr>
            <w:tcW w:w="0" w:type="auto"/>
            <w:hideMark/>
          </w:tcPr>
          <w:p w14:paraId="034C330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0.08</w:t>
            </w:r>
          </w:p>
        </w:tc>
      </w:tr>
      <w:tr w:rsidR="0032549D" w:rsidRPr="0032549D" w14:paraId="593FF9E6" w14:textId="77777777" w:rsidTr="0032549D">
        <w:tc>
          <w:tcPr>
            <w:tcW w:w="0" w:type="auto"/>
            <w:hideMark/>
          </w:tcPr>
          <w:p w14:paraId="77D7FEA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Age</w:t>
            </w:r>
          </w:p>
        </w:tc>
        <w:tc>
          <w:tcPr>
            <w:tcW w:w="0" w:type="auto"/>
            <w:hideMark/>
          </w:tcPr>
          <w:p w14:paraId="34523A2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0.48</w:t>
            </w:r>
          </w:p>
        </w:tc>
        <w:tc>
          <w:tcPr>
            <w:tcW w:w="0" w:type="auto"/>
            <w:hideMark/>
          </w:tcPr>
          <w:p w14:paraId="518E5F4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0.42</w:t>
            </w:r>
          </w:p>
        </w:tc>
        <w:tc>
          <w:tcPr>
            <w:tcW w:w="0" w:type="auto"/>
            <w:hideMark/>
          </w:tcPr>
          <w:p w14:paraId="5DE9466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0.06</w:t>
            </w:r>
          </w:p>
        </w:tc>
      </w:tr>
      <w:tr w:rsidR="0032549D" w:rsidRPr="0032549D" w14:paraId="23ED783E" w14:textId="77777777" w:rsidTr="0032549D">
        <w:tc>
          <w:tcPr>
            <w:tcW w:w="0" w:type="auto"/>
            <w:hideMark/>
          </w:tcPr>
          <w:p w14:paraId="0662C3C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Blood Pressure</w:t>
            </w:r>
          </w:p>
        </w:tc>
        <w:tc>
          <w:tcPr>
            <w:tcW w:w="0" w:type="auto"/>
            <w:hideMark/>
          </w:tcPr>
          <w:p w14:paraId="15FD46E4"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0.48</w:t>
            </w:r>
          </w:p>
        </w:tc>
        <w:tc>
          <w:tcPr>
            <w:tcW w:w="0" w:type="auto"/>
            <w:hideMark/>
          </w:tcPr>
          <w:p w14:paraId="30956901"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0.44</w:t>
            </w:r>
          </w:p>
        </w:tc>
        <w:tc>
          <w:tcPr>
            <w:tcW w:w="0" w:type="auto"/>
            <w:hideMark/>
          </w:tcPr>
          <w:p w14:paraId="6EEA0C7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0.04</w:t>
            </w:r>
          </w:p>
        </w:tc>
      </w:tr>
    </w:tbl>
    <w:p w14:paraId="682AA6C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Glucose shows the highest Gini Gain and is therefore selected as the root node. This is consistent with clinical practice, where glucose level is the primary diagnostic criterion.</w:t>
      </w:r>
    </w:p>
    <w:p w14:paraId="779EFA61" w14:textId="357A9205" w:rsidR="0032549D" w:rsidRPr="0032549D" w:rsidRDefault="0032549D" w:rsidP="0032549D">
      <w:pPr>
        <w:spacing w:before="120" w:after="80"/>
        <w:ind w:left="450"/>
        <w:rPr>
          <w:rFonts w:eastAsia="Arial"/>
          <w:b/>
          <w:bCs/>
          <w:sz w:val="24"/>
          <w:szCs w:val="24"/>
        </w:rPr>
      </w:pPr>
      <w:r w:rsidRPr="0032549D">
        <w:rPr>
          <w:rFonts w:eastAsia="Arial"/>
          <w:b/>
          <w:bCs/>
          <w:sz w:val="24"/>
          <w:szCs w:val="24"/>
        </w:rPr>
        <w:t>First Three Levels of the Tree:</w:t>
      </w:r>
    </w:p>
    <w:p w14:paraId="28F8570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[Glucose &lt;= 125 mg/dL?]</w:t>
      </w:r>
    </w:p>
    <w:p w14:paraId="5A2F375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                    \</w:t>
      </w:r>
    </w:p>
    <w:p w14:paraId="606B5E0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                      \</w:t>
      </w:r>
    </w:p>
    <w:p w14:paraId="1203D0D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w:t>
      </w:r>
      <w:proofErr w:type="gramStart"/>
      <w:r w:rsidRPr="0032549D">
        <w:rPr>
          <w:rFonts w:eastAsia="Arial"/>
          <w:b/>
          <w:bCs/>
          <w:sz w:val="24"/>
          <w:szCs w:val="24"/>
        </w:rPr>
        <w:t xml:space="preserve">Yes)   </w:t>
      </w:r>
      <w:proofErr w:type="gramEnd"/>
      <w:r w:rsidRPr="0032549D">
        <w:rPr>
          <w:rFonts w:eastAsia="Arial"/>
          <w:b/>
          <w:bCs/>
          <w:sz w:val="24"/>
          <w:szCs w:val="24"/>
        </w:rPr>
        <w:t xml:space="preserve">/                        </w:t>
      </w:r>
      <w:proofErr w:type="gramStart"/>
      <w:r w:rsidRPr="0032549D">
        <w:rPr>
          <w:rFonts w:eastAsia="Arial"/>
          <w:b/>
          <w:bCs/>
          <w:sz w:val="24"/>
          <w:szCs w:val="24"/>
        </w:rPr>
        <w:t>\  (</w:t>
      </w:r>
      <w:proofErr w:type="gramEnd"/>
      <w:r w:rsidRPr="0032549D">
        <w:rPr>
          <w:rFonts w:eastAsia="Arial"/>
          <w:b/>
          <w:bCs/>
          <w:sz w:val="24"/>
          <w:szCs w:val="24"/>
        </w:rPr>
        <w:t>No)</w:t>
      </w:r>
    </w:p>
    <w:p w14:paraId="376FCA2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                          \</w:t>
      </w:r>
    </w:p>
    <w:p w14:paraId="56AC2D2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[BMI &lt;= 28.5?]                 [BMI &lt;= 30.2?]</w:t>
      </w:r>
    </w:p>
    <w:p w14:paraId="264C7D2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            \                /             \</w:t>
      </w:r>
    </w:p>
    <w:p w14:paraId="5F6AB23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w:t>
      </w:r>
      <w:proofErr w:type="gramStart"/>
      <w:r w:rsidRPr="0032549D">
        <w:rPr>
          <w:rFonts w:eastAsia="Arial"/>
          <w:b/>
          <w:bCs/>
          <w:sz w:val="24"/>
          <w:szCs w:val="24"/>
        </w:rPr>
        <w:t>Yes)  /</w:t>
      </w:r>
      <w:proofErr w:type="gramEnd"/>
      <w:r w:rsidRPr="0032549D">
        <w:rPr>
          <w:rFonts w:eastAsia="Arial"/>
          <w:b/>
          <w:bCs/>
          <w:sz w:val="24"/>
          <w:szCs w:val="24"/>
        </w:rPr>
        <w:t xml:space="preserve">              \ (</w:t>
      </w:r>
      <w:proofErr w:type="gramStart"/>
      <w:r w:rsidRPr="0032549D">
        <w:rPr>
          <w:rFonts w:eastAsia="Arial"/>
          <w:b/>
          <w:bCs/>
          <w:sz w:val="24"/>
          <w:szCs w:val="24"/>
        </w:rPr>
        <w:t xml:space="preserve">No)   </w:t>
      </w:r>
      <w:proofErr w:type="gramEnd"/>
      <w:r w:rsidRPr="0032549D">
        <w:rPr>
          <w:rFonts w:eastAsia="Arial"/>
          <w:b/>
          <w:bCs/>
          <w:sz w:val="24"/>
          <w:szCs w:val="24"/>
        </w:rPr>
        <w:t>(Yes) /               \ (No)</w:t>
      </w:r>
    </w:p>
    <w:p w14:paraId="1B43A86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                \            /                 \</w:t>
      </w:r>
    </w:p>
    <w:p w14:paraId="0DA0F2C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[Age &lt;= 45?]    [Non-Diabetic] [Age &lt;= 55?]   [Diabetic]</w:t>
      </w:r>
    </w:p>
    <w:p w14:paraId="728F8BD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                       /        \</w:t>
      </w:r>
    </w:p>
    <w:p w14:paraId="07F3DFF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w:t>
      </w:r>
      <w:proofErr w:type="gramStart"/>
      <w:r w:rsidRPr="0032549D">
        <w:rPr>
          <w:rFonts w:eastAsia="Arial"/>
          <w:b/>
          <w:bCs/>
          <w:sz w:val="24"/>
          <w:szCs w:val="24"/>
        </w:rPr>
        <w:t xml:space="preserve">Yes)   </w:t>
      </w:r>
      <w:proofErr w:type="gramEnd"/>
      <w:r w:rsidRPr="0032549D">
        <w:rPr>
          <w:rFonts w:eastAsia="Arial"/>
          <w:b/>
          <w:bCs/>
          <w:sz w:val="24"/>
          <w:szCs w:val="24"/>
        </w:rPr>
        <w:t xml:space="preserve">  \            </w:t>
      </w:r>
      <w:proofErr w:type="gramStart"/>
      <w:r w:rsidRPr="0032549D">
        <w:rPr>
          <w:rFonts w:eastAsia="Arial"/>
          <w:b/>
          <w:bCs/>
          <w:sz w:val="24"/>
          <w:szCs w:val="24"/>
        </w:rPr>
        <w:t xml:space="preserve">   (Yes)   </w:t>
      </w:r>
      <w:proofErr w:type="gramEnd"/>
      <w:r w:rsidRPr="0032549D">
        <w:rPr>
          <w:rFonts w:eastAsia="Arial"/>
          <w:b/>
          <w:bCs/>
          <w:sz w:val="24"/>
          <w:szCs w:val="24"/>
        </w:rPr>
        <w:t xml:space="preserve">       \</w:t>
      </w:r>
    </w:p>
    <w:p w14:paraId="31E3D721"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               /              \</w:t>
      </w:r>
    </w:p>
    <w:p w14:paraId="0CC0E30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[Family </w:t>
      </w:r>
      <w:proofErr w:type="gramStart"/>
      <w:r w:rsidRPr="0032549D">
        <w:rPr>
          <w:rFonts w:eastAsia="Arial"/>
          <w:b/>
          <w:bCs/>
          <w:sz w:val="24"/>
          <w:szCs w:val="24"/>
        </w:rPr>
        <w:t xml:space="preserve">   [</w:t>
      </w:r>
      <w:proofErr w:type="gramEnd"/>
      <w:r w:rsidRPr="0032549D">
        <w:rPr>
          <w:rFonts w:eastAsia="Arial"/>
          <w:b/>
          <w:bCs/>
          <w:sz w:val="24"/>
          <w:szCs w:val="24"/>
        </w:rPr>
        <w:t xml:space="preserve">Diabetic] [Family        </w:t>
      </w:r>
      <w:proofErr w:type="gramStart"/>
      <w:r w:rsidRPr="0032549D">
        <w:rPr>
          <w:rFonts w:eastAsia="Arial"/>
          <w:b/>
          <w:bCs/>
          <w:sz w:val="24"/>
          <w:szCs w:val="24"/>
        </w:rPr>
        <w:t xml:space="preserve">   [</w:t>
      </w:r>
      <w:proofErr w:type="gramEnd"/>
      <w:r w:rsidRPr="0032549D">
        <w:rPr>
          <w:rFonts w:eastAsia="Arial"/>
          <w:b/>
          <w:bCs/>
          <w:sz w:val="24"/>
          <w:szCs w:val="24"/>
        </w:rPr>
        <w:t>Diabetic]</w:t>
      </w:r>
    </w:p>
    <w:p w14:paraId="5ED18B4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History?]             History?]</w:t>
      </w:r>
    </w:p>
    <w:p w14:paraId="27D934E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w:t>
      </w:r>
    </w:p>
    <w:p w14:paraId="52CF636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w:t>
      </w:r>
      <w:proofErr w:type="gramStart"/>
      <w:r w:rsidRPr="0032549D">
        <w:rPr>
          <w:rFonts w:eastAsia="Arial"/>
          <w:b/>
          <w:bCs/>
          <w:sz w:val="24"/>
          <w:szCs w:val="24"/>
        </w:rPr>
        <w:t xml:space="preserve">Yes)   </w:t>
      </w:r>
      <w:proofErr w:type="gramEnd"/>
      <w:r w:rsidRPr="0032549D">
        <w:rPr>
          <w:rFonts w:eastAsia="Arial"/>
          <w:b/>
          <w:bCs/>
          <w:sz w:val="24"/>
          <w:szCs w:val="24"/>
        </w:rPr>
        <w:t xml:space="preserve"> \</w:t>
      </w:r>
    </w:p>
    <w:p w14:paraId="497892A3" w14:textId="77777777" w:rsidR="0032549D" w:rsidRDefault="0032549D" w:rsidP="0032549D">
      <w:pPr>
        <w:spacing w:before="120" w:after="80"/>
        <w:ind w:left="450"/>
        <w:rPr>
          <w:rFonts w:eastAsia="Arial"/>
          <w:b/>
          <w:bCs/>
          <w:sz w:val="24"/>
          <w:szCs w:val="24"/>
        </w:rPr>
      </w:pPr>
      <w:r w:rsidRPr="0032549D">
        <w:rPr>
          <w:rFonts w:eastAsia="Arial"/>
          <w:b/>
          <w:bCs/>
          <w:sz w:val="24"/>
          <w:szCs w:val="24"/>
        </w:rPr>
        <w:t>/        \</w:t>
      </w:r>
    </w:p>
    <w:p w14:paraId="212E030B" w14:textId="5BEA602D" w:rsidR="0032549D" w:rsidRPr="0032549D" w:rsidRDefault="0032549D" w:rsidP="0032549D">
      <w:pPr>
        <w:spacing w:before="120" w:after="80"/>
        <w:rPr>
          <w:rFonts w:eastAsia="Arial"/>
          <w:b/>
          <w:bCs/>
          <w:sz w:val="24"/>
          <w:szCs w:val="24"/>
        </w:rPr>
      </w:pPr>
      <w:r w:rsidRPr="0032549D">
        <w:rPr>
          <w:rFonts w:eastAsia="Arial"/>
          <w:b/>
          <w:bCs/>
          <w:sz w:val="24"/>
          <w:szCs w:val="24"/>
        </w:rPr>
        <w:t>[Diabetic] [</w:t>
      </w:r>
      <w:proofErr w:type="gramStart"/>
      <w:r w:rsidRPr="0032549D">
        <w:rPr>
          <w:rFonts w:eastAsia="Arial"/>
          <w:b/>
          <w:bCs/>
          <w:sz w:val="24"/>
          <w:szCs w:val="24"/>
        </w:rPr>
        <w:t>Non-Diabetic</w:t>
      </w:r>
      <w:proofErr w:type="gramEnd"/>
      <w:r w:rsidRPr="0032549D">
        <w:rPr>
          <w:rFonts w:eastAsia="Arial"/>
          <w:b/>
          <w:bCs/>
          <w:sz w:val="24"/>
          <w:szCs w:val="24"/>
        </w:rPr>
        <w:t>]</w:t>
      </w:r>
    </w:p>
    <w:p w14:paraId="7D378B25" w14:textId="77777777" w:rsidR="0032549D" w:rsidRPr="0032549D" w:rsidRDefault="0032549D" w:rsidP="0032549D">
      <w:pPr>
        <w:spacing w:before="120" w:after="80"/>
        <w:ind w:left="450"/>
        <w:rPr>
          <w:rFonts w:eastAsia="Arial"/>
          <w:b/>
          <w:bCs/>
          <w:sz w:val="24"/>
          <w:szCs w:val="24"/>
        </w:rPr>
      </w:pPr>
      <w:r w:rsidRPr="0032549D">
        <w:rPr>
          <w:rFonts w:eastAsia="Arial"/>
          <w:b/>
          <w:bCs/>
          <w:sz w:val="28"/>
          <w:szCs w:val="28"/>
        </w:rPr>
        <w:lastRenderedPageBreak/>
        <w:t>(b) Evaluate the model: report Accuracy, Precision, Recall, and F1-Score. Identify False Negatives (missed diabetes cases) and suggest how to reduce them—justify clinically</w:t>
      </w:r>
      <w:r w:rsidRPr="0032549D">
        <w:rPr>
          <w:rFonts w:eastAsia="Arial"/>
          <w:b/>
          <w:bCs/>
          <w:sz w:val="24"/>
          <w:szCs w:val="24"/>
        </w:rPr>
        <w:t>.</w:t>
      </w:r>
    </w:p>
    <w:p w14:paraId="56E1F59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Confusion Matrix (Test Set, n = 231):</w:t>
      </w:r>
    </w:p>
    <w:tbl>
      <w:tblPr>
        <w:tblStyle w:val="TableGrid"/>
        <w:tblW w:w="10390" w:type="dxa"/>
        <w:tblLook w:val="04A0" w:firstRow="1" w:lastRow="0" w:firstColumn="1" w:lastColumn="0" w:noHBand="0" w:noVBand="1"/>
      </w:tblPr>
      <w:tblGrid>
        <w:gridCol w:w="3419"/>
        <w:gridCol w:w="3172"/>
        <w:gridCol w:w="3799"/>
      </w:tblGrid>
      <w:tr w:rsidR="0032549D" w:rsidRPr="0032549D" w14:paraId="60539C1F" w14:textId="77777777" w:rsidTr="0032549D">
        <w:trPr>
          <w:trHeight w:val="522"/>
        </w:trPr>
        <w:tc>
          <w:tcPr>
            <w:tcW w:w="0" w:type="auto"/>
            <w:hideMark/>
          </w:tcPr>
          <w:p w14:paraId="3597721B" w14:textId="77777777" w:rsidR="0032549D" w:rsidRPr="0032549D" w:rsidRDefault="0032549D" w:rsidP="0032549D">
            <w:pPr>
              <w:spacing w:before="120" w:after="80"/>
              <w:ind w:left="450"/>
              <w:rPr>
                <w:rFonts w:eastAsia="Arial"/>
                <w:b/>
                <w:bCs/>
                <w:sz w:val="24"/>
                <w:szCs w:val="24"/>
              </w:rPr>
            </w:pPr>
          </w:p>
        </w:tc>
        <w:tc>
          <w:tcPr>
            <w:tcW w:w="0" w:type="auto"/>
            <w:hideMark/>
          </w:tcPr>
          <w:p w14:paraId="0E013DE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Predicted Diabetic</w:t>
            </w:r>
          </w:p>
        </w:tc>
        <w:tc>
          <w:tcPr>
            <w:tcW w:w="0" w:type="auto"/>
            <w:hideMark/>
          </w:tcPr>
          <w:p w14:paraId="60B023A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Predicted </w:t>
            </w:r>
            <w:proofErr w:type="gramStart"/>
            <w:r w:rsidRPr="0032549D">
              <w:rPr>
                <w:rFonts w:eastAsia="Arial"/>
                <w:b/>
                <w:bCs/>
                <w:sz w:val="24"/>
                <w:szCs w:val="24"/>
              </w:rPr>
              <w:t>Non-Diabetic</w:t>
            </w:r>
            <w:proofErr w:type="gramEnd"/>
          </w:p>
        </w:tc>
      </w:tr>
      <w:tr w:rsidR="0032549D" w:rsidRPr="0032549D" w14:paraId="51B2E1DA" w14:textId="77777777" w:rsidTr="0032549D">
        <w:trPr>
          <w:trHeight w:val="535"/>
        </w:trPr>
        <w:tc>
          <w:tcPr>
            <w:tcW w:w="0" w:type="auto"/>
            <w:hideMark/>
          </w:tcPr>
          <w:p w14:paraId="029939C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Actual Diabetic</w:t>
            </w:r>
          </w:p>
        </w:tc>
        <w:tc>
          <w:tcPr>
            <w:tcW w:w="0" w:type="auto"/>
            <w:hideMark/>
          </w:tcPr>
          <w:p w14:paraId="4B4ABCC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TP = 60</w:t>
            </w:r>
          </w:p>
        </w:tc>
        <w:tc>
          <w:tcPr>
            <w:tcW w:w="0" w:type="auto"/>
            <w:hideMark/>
          </w:tcPr>
          <w:p w14:paraId="0D38A8D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FN = 13</w:t>
            </w:r>
          </w:p>
        </w:tc>
      </w:tr>
      <w:tr w:rsidR="0032549D" w:rsidRPr="0032549D" w14:paraId="76B067BF" w14:textId="77777777" w:rsidTr="0032549D">
        <w:trPr>
          <w:trHeight w:val="522"/>
        </w:trPr>
        <w:tc>
          <w:tcPr>
            <w:tcW w:w="0" w:type="auto"/>
            <w:hideMark/>
          </w:tcPr>
          <w:p w14:paraId="568F518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Actual </w:t>
            </w:r>
            <w:proofErr w:type="gramStart"/>
            <w:r w:rsidRPr="0032549D">
              <w:rPr>
                <w:rFonts w:eastAsia="Arial"/>
                <w:b/>
                <w:bCs/>
                <w:sz w:val="24"/>
                <w:szCs w:val="24"/>
              </w:rPr>
              <w:t>Non-Diabetic</w:t>
            </w:r>
            <w:proofErr w:type="gramEnd"/>
          </w:p>
        </w:tc>
        <w:tc>
          <w:tcPr>
            <w:tcW w:w="0" w:type="auto"/>
            <w:hideMark/>
          </w:tcPr>
          <w:p w14:paraId="53382A2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FP = 20</w:t>
            </w:r>
          </w:p>
        </w:tc>
        <w:tc>
          <w:tcPr>
            <w:tcW w:w="0" w:type="auto"/>
            <w:hideMark/>
          </w:tcPr>
          <w:p w14:paraId="2CB6AA4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TN = 138</w:t>
            </w:r>
          </w:p>
        </w:tc>
      </w:tr>
    </w:tbl>
    <w:p w14:paraId="6888FC6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Model Evaluation Metrics:</w:t>
      </w:r>
    </w:p>
    <w:tbl>
      <w:tblPr>
        <w:tblStyle w:val="TableGrid"/>
        <w:tblW w:w="10319" w:type="dxa"/>
        <w:tblLook w:val="04A0" w:firstRow="1" w:lastRow="0" w:firstColumn="1" w:lastColumn="0" w:noHBand="0" w:noVBand="1"/>
      </w:tblPr>
      <w:tblGrid>
        <w:gridCol w:w="3264"/>
        <w:gridCol w:w="4415"/>
        <w:gridCol w:w="2640"/>
      </w:tblGrid>
      <w:tr w:rsidR="0032549D" w:rsidRPr="0032549D" w14:paraId="03B254A5" w14:textId="77777777" w:rsidTr="0032549D">
        <w:trPr>
          <w:trHeight w:val="472"/>
        </w:trPr>
        <w:tc>
          <w:tcPr>
            <w:tcW w:w="0" w:type="auto"/>
            <w:hideMark/>
          </w:tcPr>
          <w:p w14:paraId="6A48CD1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Metric</w:t>
            </w:r>
          </w:p>
        </w:tc>
        <w:tc>
          <w:tcPr>
            <w:tcW w:w="0" w:type="auto"/>
            <w:hideMark/>
          </w:tcPr>
          <w:p w14:paraId="05F1EAD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Formula</w:t>
            </w:r>
          </w:p>
        </w:tc>
        <w:tc>
          <w:tcPr>
            <w:tcW w:w="0" w:type="auto"/>
            <w:hideMark/>
          </w:tcPr>
          <w:p w14:paraId="2CCB060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Value</w:t>
            </w:r>
          </w:p>
        </w:tc>
      </w:tr>
      <w:tr w:rsidR="0032549D" w:rsidRPr="0032549D" w14:paraId="5E384730" w14:textId="77777777" w:rsidTr="0032549D">
        <w:trPr>
          <w:trHeight w:val="484"/>
        </w:trPr>
        <w:tc>
          <w:tcPr>
            <w:tcW w:w="0" w:type="auto"/>
            <w:hideMark/>
          </w:tcPr>
          <w:p w14:paraId="6B65F03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Accuracy</w:t>
            </w:r>
          </w:p>
        </w:tc>
        <w:tc>
          <w:tcPr>
            <w:tcW w:w="0" w:type="auto"/>
            <w:hideMark/>
          </w:tcPr>
          <w:p w14:paraId="40BD699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(TP+TN)/Total</w:t>
            </w:r>
          </w:p>
        </w:tc>
        <w:tc>
          <w:tcPr>
            <w:tcW w:w="0" w:type="auto"/>
            <w:hideMark/>
          </w:tcPr>
          <w:p w14:paraId="3D897AC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85.7%</w:t>
            </w:r>
          </w:p>
        </w:tc>
      </w:tr>
      <w:tr w:rsidR="0032549D" w:rsidRPr="0032549D" w14:paraId="571EB73A" w14:textId="77777777" w:rsidTr="0032549D">
        <w:trPr>
          <w:trHeight w:val="472"/>
        </w:trPr>
        <w:tc>
          <w:tcPr>
            <w:tcW w:w="0" w:type="auto"/>
            <w:hideMark/>
          </w:tcPr>
          <w:p w14:paraId="300FD1E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Precision</w:t>
            </w:r>
          </w:p>
        </w:tc>
        <w:tc>
          <w:tcPr>
            <w:tcW w:w="0" w:type="auto"/>
            <w:hideMark/>
          </w:tcPr>
          <w:p w14:paraId="69F57AF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TP/(TP+FP)</w:t>
            </w:r>
          </w:p>
        </w:tc>
        <w:tc>
          <w:tcPr>
            <w:tcW w:w="0" w:type="auto"/>
            <w:hideMark/>
          </w:tcPr>
          <w:p w14:paraId="097B37F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75.0%</w:t>
            </w:r>
          </w:p>
        </w:tc>
      </w:tr>
      <w:tr w:rsidR="0032549D" w:rsidRPr="0032549D" w14:paraId="2F4F7CB1" w14:textId="77777777" w:rsidTr="0032549D">
        <w:trPr>
          <w:trHeight w:val="484"/>
        </w:trPr>
        <w:tc>
          <w:tcPr>
            <w:tcW w:w="0" w:type="auto"/>
            <w:hideMark/>
          </w:tcPr>
          <w:p w14:paraId="5068044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Recall</w:t>
            </w:r>
          </w:p>
        </w:tc>
        <w:tc>
          <w:tcPr>
            <w:tcW w:w="0" w:type="auto"/>
            <w:hideMark/>
          </w:tcPr>
          <w:p w14:paraId="4178502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TP/(TP+FN)</w:t>
            </w:r>
          </w:p>
        </w:tc>
        <w:tc>
          <w:tcPr>
            <w:tcW w:w="0" w:type="auto"/>
            <w:hideMark/>
          </w:tcPr>
          <w:p w14:paraId="3FA81C3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82.2%</w:t>
            </w:r>
          </w:p>
        </w:tc>
      </w:tr>
      <w:tr w:rsidR="0032549D" w:rsidRPr="0032549D" w14:paraId="5E72B436" w14:textId="77777777" w:rsidTr="0032549D">
        <w:trPr>
          <w:trHeight w:val="472"/>
        </w:trPr>
        <w:tc>
          <w:tcPr>
            <w:tcW w:w="0" w:type="auto"/>
            <w:hideMark/>
          </w:tcPr>
          <w:p w14:paraId="176F5EC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F1-Score</w:t>
            </w:r>
          </w:p>
        </w:tc>
        <w:tc>
          <w:tcPr>
            <w:tcW w:w="0" w:type="auto"/>
            <w:hideMark/>
          </w:tcPr>
          <w:p w14:paraId="2694C9C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2·P·R/(P+R)</w:t>
            </w:r>
          </w:p>
        </w:tc>
        <w:tc>
          <w:tcPr>
            <w:tcW w:w="0" w:type="auto"/>
            <w:hideMark/>
          </w:tcPr>
          <w:p w14:paraId="350D689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78.4%</w:t>
            </w:r>
          </w:p>
        </w:tc>
      </w:tr>
    </w:tbl>
    <w:p w14:paraId="7178546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False Negatives (13 cases): These represent diabetic patients who were incorrectly classified as healthy. This is the most critical error in a clinical setting as it leads to missed diagnoses and delayed treatment.</w:t>
      </w:r>
    </w:p>
    <w:p w14:paraId="304AFCF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Strategies to Reduce False Negatives:</w:t>
      </w:r>
    </w:p>
    <w:p w14:paraId="47D83C45" w14:textId="77777777" w:rsidR="0032549D" w:rsidRPr="0032549D" w:rsidRDefault="0032549D" w:rsidP="0032549D">
      <w:pPr>
        <w:numPr>
          <w:ilvl w:val="0"/>
          <w:numId w:val="4"/>
        </w:numPr>
        <w:spacing w:before="120" w:after="80"/>
        <w:rPr>
          <w:rFonts w:eastAsia="Arial"/>
          <w:b/>
          <w:bCs/>
          <w:sz w:val="24"/>
          <w:szCs w:val="24"/>
        </w:rPr>
      </w:pPr>
      <w:r w:rsidRPr="0032549D">
        <w:rPr>
          <w:rFonts w:eastAsia="Arial"/>
          <w:b/>
          <w:bCs/>
          <w:sz w:val="24"/>
          <w:szCs w:val="24"/>
        </w:rPr>
        <w:t xml:space="preserve">Adjust Decision Threshold: Instead of the default 0.5 probability threshold, lower it to </w:t>
      </w:r>
      <w:proofErr w:type="spellStart"/>
      <w:r w:rsidRPr="0032549D">
        <w:rPr>
          <w:rFonts w:eastAsia="Arial"/>
          <w:b/>
          <w:bCs/>
          <w:sz w:val="24"/>
          <w:szCs w:val="24"/>
        </w:rPr>
        <w:t>favor</w:t>
      </w:r>
      <w:proofErr w:type="spellEnd"/>
      <w:r w:rsidRPr="0032549D">
        <w:rPr>
          <w:rFonts w:eastAsia="Arial"/>
          <w:b/>
          <w:bCs/>
          <w:sz w:val="24"/>
          <w:szCs w:val="24"/>
        </w:rPr>
        <w:t xml:space="preserve"> a positive prediction (e.g., 0.4). This will increase Recall but may decrease Precision.</w:t>
      </w:r>
    </w:p>
    <w:p w14:paraId="4D8CEC0C" w14:textId="77777777" w:rsidR="0032549D" w:rsidRPr="0032549D" w:rsidRDefault="0032549D" w:rsidP="0032549D">
      <w:pPr>
        <w:numPr>
          <w:ilvl w:val="0"/>
          <w:numId w:val="4"/>
        </w:numPr>
        <w:spacing w:before="120" w:after="80"/>
        <w:rPr>
          <w:rFonts w:eastAsia="Arial"/>
          <w:b/>
          <w:bCs/>
          <w:sz w:val="24"/>
          <w:szCs w:val="24"/>
        </w:rPr>
      </w:pPr>
      <w:r w:rsidRPr="0032549D">
        <w:rPr>
          <w:rFonts w:eastAsia="Arial"/>
          <w:b/>
          <w:bCs/>
          <w:sz w:val="24"/>
          <w:szCs w:val="24"/>
        </w:rPr>
        <w:t>Cost-Sensitive Learning: During training, assign a much higher penalty to False Negative errors than to False Positives. This forces the algorithm to be more sensitive to the diabetic class.</w:t>
      </w:r>
    </w:p>
    <w:p w14:paraId="32485F0D" w14:textId="77777777" w:rsidR="0032549D" w:rsidRPr="0032549D" w:rsidRDefault="0032549D" w:rsidP="0032549D">
      <w:pPr>
        <w:numPr>
          <w:ilvl w:val="0"/>
          <w:numId w:val="4"/>
        </w:numPr>
        <w:spacing w:before="120" w:after="80"/>
        <w:rPr>
          <w:rFonts w:eastAsia="Arial"/>
          <w:b/>
          <w:bCs/>
          <w:sz w:val="24"/>
          <w:szCs w:val="24"/>
        </w:rPr>
      </w:pPr>
      <w:r w:rsidRPr="0032549D">
        <w:rPr>
          <w:rFonts w:eastAsia="Arial"/>
          <w:b/>
          <w:bCs/>
          <w:sz w:val="24"/>
          <w:szCs w:val="24"/>
        </w:rPr>
        <w:t>Use Ensemble Methods: Implement a Random Forest or Gradient Boosting model. These combine multiple decision trees and are often more robust and less prone to misclassification on the borderline.</w:t>
      </w:r>
    </w:p>
    <w:p w14:paraId="1D7355A2" w14:textId="77777777" w:rsidR="0032549D" w:rsidRPr="0032549D" w:rsidRDefault="0032549D" w:rsidP="0032549D">
      <w:pPr>
        <w:numPr>
          <w:ilvl w:val="0"/>
          <w:numId w:val="4"/>
        </w:numPr>
        <w:spacing w:before="120" w:after="80"/>
        <w:rPr>
          <w:rFonts w:eastAsia="Arial"/>
          <w:b/>
          <w:bCs/>
          <w:sz w:val="24"/>
          <w:szCs w:val="24"/>
        </w:rPr>
      </w:pPr>
      <w:r w:rsidRPr="0032549D">
        <w:rPr>
          <w:rFonts w:eastAsia="Arial"/>
          <w:b/>
          <w:bCs/>
          <w:sz w:val="24"/>
          <w:szCs w:val="24"/>
        </w:rPr>
        <w:t>Feature Enhancement: Incorporate additional predictive markers like HbA1c (a measure of long-term blood sugar control) if available, as it can provide a more comprehensive picture and reduce misclassification.</w:t>
      </w:r>
    </w:p>
    <w:p w14:paraId="6CA8EE82"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(c) Apply post-pruning (cost-complexity pruning). Compare pre-pruning vs post-pruning accuracy and explain which model is more appropriate for deployment in a clinical setting.</w:t>
      </w:r>
    </w:p>
    <w:tbl>
      <w:tblPr>
        <w:tblStyle w:val="TableGrid"/>
        <w:tblW w:w="9101" w:type="dxa"/>
        <w:tblLook w:val="04A0" w:firstRow="1" w:lastRow="0" w:firstColumn="1" w:lastColumn="0" w:noHBand="0" w:noVBand="1"/>
      </w:tblPr>
      <w:tblGrid>
        <w:gridCol w:w="2372"/>
        <w:gridCol w:w="3291"/>
        <w:gridCol w:w="3438"/>
      </w:tblGrid>
      <w:tr w:rsidR="0032549D" w:rsidRPr="0032549D" w14:paraId="38525C85" w14:textId="77777777" w:rsidTr="0032549D">
        <w:trPr>
          <w:trHeight w:val="941"/>
        </w:trPr>
        <w:tc>
          <w:tcPr>
            <w:tcW w:w="0" w:type="auto"/>
            <w:hideMark/>
          </w:tcPr>
          <w:p w14:paraId="27D2D61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Metric</w:t>
            </w:r>
          </w:p>
        </w:tc>
        <w:tc>
          <w:tcPr>
            <w:tcW w:w="0" w:type="auto"/>
            <w:hideMark/>
          </w:tcPr>
          <w:p w14:paraId="5E6BA9F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Pre-pruning (</w:t>
            </w:r>
            <w:proofErr w:type="spellStart"/>
            <w:r w:rsidRPr="0032549D">
              <w:rPr>
                <w:rFonts w:eastAsia="Arial"/>
                <w:b/>
                <w:bCs/>
                <w:sz w:val="24"/>
                <w:szCs w:val="24"/>
              </w:rPr>
              <w:t>max_depth</w:t>
            </w:r>
            <w:proofErr w:type="spellEnd"/>
            <w:r w:rsidRPr="0032549D">
              <w:rPr>
                <w:rFonts w:eastAsia="Arial"/>
                <w:b/>
                <w:bCs/>
                <w:sz w:val="24"/>
                <w:szCs w:val="24"/>
              </w:rPr>
              <w:t>=3)</w:t>
            </w:r>
          </w:p>
        </w:tc>
        <w:tc>
          <w:tcPr>
            <w:tcW w:w="0" w:type="auto"/>
            <w:hideMark/>
          </w:tcPr>
          <w:p w14:paraId="636517E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Post-pruning (cost-complexity)</w:t>
            </w:r>
          </w:p>
        </w:tc>
      </w:tr>
      <w:tr w:rsidR="0032549D" w:rsidRPr="0032549D" w14:paraId="7C8EE0F4" w14:textId="77777777" w:rsidTr="0032549D">
        <w:trPr>
          <w:trHeight w:val="965"/>
        </w:trPr>
        <w:tc>
          <w:tcPr>
            <w:tcW w:w="0" w:type="auto"/>
            <w:hideMark/>
          </w:tcPr>
          <w:p w14:paraId="4AB43A3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Train Accuracy</w:t>
            </w:r>
          </w:p>
        </w:tc>
        <w:tc>
          <w:tcPr>
            <w:tcW w:w="0" w:type="auto"/>
            <w:hideMark/>
          </w:tcPr>
          <w:p w14:paraId="7F2A89B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92.5%</w:t>
            </w:r>
          </w:p>
        </w:tc>
        <w:tc>
          <w:tcPr>
            <w:tcW w:w="0" w:type="auto"/>
            <w:hideMark/>
          </w:tcPr>
          <w:p w14:paraId="1DF2896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89.1%</w:t>
            </w:r>
          </w:p>
        </w:tc>
      </w:tr>
      <w:tr w:rsidR="0032549D" w:rsidRPr="0032549D" w14:paraId="3C9505FA" w14:textId="77777777" w:rsidTr="0032549D">
        <w:trPr>
          <w:trHeight w:val="941"/>
        </w:trPr>
        <w:tc>
          <w:tcPr>
            <w:tcW w:w="0" w:type="auto"/>
            <w:hideMark/>
          </w:tcPr>
          <w:p w14:paraId="1058DFF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lastRenderedPageBreak/>
              <w:t>Test Accuracy</w:t>
            </w:r>
          </w:p>
        </w:tc>
        <w:tc>
          <w:tcPr>
            <w:tcW w:w="0" w:type="auto"/>
            <w:hideMark/>
          </w:tcPr>
          <w:p w14:paraId="3C959D64"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83.4%</w:t>
            </w:r>
          </w:p>
        </w:tc>
        <w:tc>
          <w:tcPr>
            <w:tcW w:w="0" w:type="auto"/>
            <w:hideMark/>
          </w:tcPr>
          <w:p w14:paraId="52C3CCC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85.7%</w:t>
            </w:r>
          </w:p>
        </w:tc>
      </w:tr>
      <w:tr w:rsidR="0032549D" w:rsidRPr="0032549D" w14:paraId="24F11BBD" w14:textId="77777777" w:rsidTr="0032549D">
        <w:trPr>
          <w:trHeight w:val="965"/>
        </w:trPr>
        <w:tc>
          <w:tcPr>
            <w:tcW w:w="0" w:type="auto"/>
            <w:hideMark/>
          </w:tcPr>
          <w:p w14:paraId="3C132D6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Recall (Diabetic)</w:t>
            </w:r>
          </w:p>
        </w:tc>
        <w:tc>
          <w:tcPr>
            <w:tcW w:w="0" w:type="auto"/>
            <w:hideMark/>
          </w:tcPr>
          <w:p w14:paraId="46C26DC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74.3%</w:t>
            </w:r>
          </w:p>
        </w:tc>
        <w:tc>
          <w:tcPr>
            <w:tcW w:w="0" w:type="auto"/>
            <w:hideMark/>
          </w:tcPr>
          <w:p w14:paraId="2BF9B06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82.2%</w:t>
            </w:r>
          </w:p>
        </w:tc>
      </w:tr>
      <w:tr w:rsidR="0032549D" w:rsidRPr="0032549D" w14:paraId="1D022433" w14:textId="77777777" w:rsidTr="0032549D">
        <w:trPr>
          <w:trHeight w:val="775"/>
        </w:trPr>
        <w:tc>
          <w:tcPr>
            <w:tcW w:w="0" w:type="auto"/>
            <w:hideMark/>
          </w:tcPr>
          <w:p w14:paraId="50C1DD9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Tree Size (Leaves)</w:t>
            </w:r>
          </w:p>
        </w:tc>
        <w:tc>
          <w:tcPr>
            <w:tcW w:w="0" w:type="auto"/>
            <w:hideMark/>
          </w:tcPr>
          <w:p w14:paraId="385F42C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10</w:t>
            </w:r>
          </w:p>
        </w:tc>
        <w:tc>
          <w:tcPr>
            <w:tcW w:w="0" w:type="auto"/>
            <w:hideMark/>
          </w:tcPr>
          <w:p w14:paraId="39917A0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w:t>
            </w:r>
          </w:p>
        </w:tc>
      </w:tr>
    </w:tbl>
    <w:p w14:paraId="763375F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Model Selection for Deployment: The post-pruned model is significantly more appropriate for clinical deployment. While pre-pruning stops tree growth early to prevent overfitting (using a max depth limit), it can be too aggressive, leading to a model that is too simple and misses important patterns.</w:t>
      </w:r>
    </w:p>
    <w:p w14:paraId="2F4182D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Post-pruning, on the other hand, allows the tree to grow fully before strategically removing branches that offer little predictive power (identified via cross-validation). This process results in a smaller, more interpretable tree that achieves a superior balance of higher test accuracy and, crucially, higher Recall. In medicine, the priority is to avoid missed diagnoses, making the post-pruned model's performance profile far more desirable.</w:t>
      </w:r>
    </w:p>
    <w:p w14:paraId="7F451A30" w14:textId="77777777" w:rsidR="0032549D" w:rsidRPr="0032549D" w:rsidRDefault="00000000" w:rsidP="0032549D">
      <w:pPr>
        <w:spacing w:before="120" w:after="80"/>
        <w:ind w:left="450"/>
        <w:rPr>
          <w:rFonts w:eastAsia="Arial"/>
          <w:b/>
          <w:bCs/>
          <w:sz w:val="24"/>
          <w:szCs w:val="24"/>
        </w:rPr>
      </w:pPr>
      <w:r>
        <w:rPr>
          <w:rFonts w:eastAsia="Arial"/>
          <w:b/>
          <w:bCs/>
          <w:sz w:val="24"/>
          <w:szCs w:val="24"/>
        </w:rPr>
        <w:pict w14:anchorId="6C08109D">
          <v:rect id="_x0000_i1026" style="width:0;height:.75pt" o:hralign="center" o:hrstd="t" o:hr="t" fillcolor="#a0a0a0" stroked="f"/>
        </w:pict>
      </w:r>
    </w:p>
    <w:p w14:paraId="190AAA76" w14:textId="77777777" w:rsidR="0032549D" w:rsidRPr="0032549D" w:rsidRDefault="0032549D" w:rsidP="0032549D">
      <w:pPr>
        <w:spacing w:before="120" w:after="80"/>
        <w:ind w:left="450"/>
        <w:rPr>
          <w:rFonts w:eastAsia="Arial"/>
          <w:b/>
          <w:bCs/>
          <w:sz w:val="32"/>
          <w:szCs w:val="32"/>
        </w:rPr>
      </w:pPr>
      <w:r w:rsidRPr="0032549D">
        <w:rPr>
          <w:rFonts w:eastAsia="Arial"/>
          <w:b/>
          <w:bCs/>
          <w:sz w:val="32"/>
          <w:szCs w:val="32"/>
        </w:rPr>
        <w:t>TASK 3: STATISTICAL LEARNING FOR RISK STRATIFICATION</w:t>
      </w:r>
    </w:p>
    <w:p w14:paraId="493A30A2"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(a) Apply Naive Bayes or Logistic Regression as a statistical learning model on the same dataset. Compare its performance (Accuracy, AUC-ROC) with the Decision Tree. Discuss when a statistical model is preferable.</w:t>
      </w:r>
    </w:p>
    <w:p w14:paraId="5868806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Comparison: Logistic Regression vs. Decision Tree</w:t>
      </w:r>
    </w:p>
    <w:tbl>
      <w:tblPr>
        <w:tblStyle w:val="TableGrid"/>
        <w:tblW w:w="10678" w:type="dxa"/>
        <w:tblLook w:val="04A0" w:firstRow="1" w:lastRow="0" w:firstColumn="1" w:lastColumn="0" w:noHBand="0" w:noVBand="1"/>
      </w:tblPr>
      <w:tblGrid>
        <w:gridCol w:w="2942"/>
        <w:gridCol w:w="3388"/>
        <w:gridCol w:w="4348"/>
      </w:tblGrid>
      <w:tr w:rsidR="0032549D" w:rsidRPr="0032549D" w14:paraId="48331721" w14:textId="77777777" w:rsidTr="0032549D">
        <w:trPr>
          <w:trHeight w:val="468"/>
        </w:trPr>
        <w:tc>
          <w:tcPr>
            <w:tcW w:w="0" w:type="auto"/>
            <w:hideMark/>
          </w:tcPr>
          <w:p w14:paraId="3C13E40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Metric</w:t>
            </w:r>
          </w:p>
        </w:tc>
        <w:tc>
          <w:tcPr>
            <w:tcW w:w="0" w:type="auto"/>
            <w:hideMark/>
          </w:tcPr>
          <w:p w14:paraId="6220129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Decision Tree</w:t>
            </w:r>
          </w:p>
        </w:tc>
        <w:tc>
          <w:tcPr>
            <w:tcW w:w="0" w:type="auto"/>
            <w:hideMark/>
          </w:tcPr>
          <w:p w14:paraId="03755B1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Logistic Regression</w:t>
            </w:r>
          </w:p>
        </w:tc>
      </w:tr>
      <w:tr w:rsidR="0032549D" w:rsidRPr="0032549D" w14:paraId="57AD519C" w14:textId="77777777" w:rsidTr="0032549D">
        <w:trPr>
          <w:trHeight w:val="480"/>
        </w:trPr>
        <w:tc>
          <w:tcPr>
            <w:tcW w:w="0" w:type="auto"/>
            <w:hideMark/>
          </w:tcPr>
          <w:p w14:paraId="6B0B2E2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Accuracy</w:t>
            </w:r>
          </w:p>
        </w:tc>
        <w:tc>
          <w:tcPr>
            <w:tcW w:w="0" w:type="auto"/>
            <w:hideMark/>
          </w:tcPr>
          <w:p w14:paraId="26F71804"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85.7%</w:t>
            </w:r>
          </w:p>
        </w:tc>
        <w:tc>
          <w:tcPr>
            <w:tcW w:w="0" w:type="auto"/>
            <w:hideMark/>
          </w:tcPr>
          <w:p w14:paraId="7061169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83.5%</w:t>
            </w:r>
          </w:p>
        </w:tc>
      </w:tr>
      <w:tr w:rsidR="0032549D" w:rsidRPr="0032549D" w14:paraId="336E9BAB" w14:textId="77777777" w:rsidTr="0032549D">
        <w:trPr>
          <w:trHeight w:val="468"/>
        </w:trPr>
        <w:tc>
          <w:tcPr>
            <w:tcW w:w="0" w:type="auto"/>
            <w:hideMark/>
          </w:tcPr>
          <w:p w14:paraId="2F20C01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Precision</w:t>
            </w:r>
          </w:p>
        </w:tc>
        <w:tc>
          <w:tcPr>
            <w:tcW w:w="0" w:type="auto"/>
            <w:hideMark/>
          </w:tcPr>
          <w:p w14:paraId="1675F3D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75.0%</w:t>
            </w:r>
          </w:p>
        </w:tc>
        <w:tc>
          <w:tcPr>
            <w:tcW w:w="0" w:type="auto"/>
            <w:hideMark/>
          </w:tcPr>
          <w:p w14:paraId="461875D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73.8%</w:t>
            </w:r>
          </w:p>
        </w:tc>
      </w:tr>
      <w:tr w:rsidR="0032549D" w:rsidRPr="0032549D" w14:paraId="33E4E6EE" w14:textId="77777777" w:rsidTr="0032549D">
        <w:trPr>
          <w:trHeight w:val="480"/>
        </w:trPr>
        <w:tc>
          <w:tcPr>
            <w:tcW w:w="0" w:type="auto"/>
            <w:hideMark/>
          </w:tcPr>
          <w:p w14:paraId="3556B6A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Recall</w:t>
            </w:r>
          </w:p>
        </w:tc>
        <w:tc>
          <w:tcPr>
            <w:tcW w:w="0" w:type="auto"/>
            <w:hideMark/>
          </w:tcPr>
          <w:p w14:paraId="5AAAF69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82.2%</w:t>
            </w:r>
          </w:p>
        </w:tc>
        <w:tc>
          <w:tcPr>
            <w:tcW w:w="0" w:type="auto"/>
            <w:hideMark/>
          </w:tcPr>
          <w:p w14:paraId="6BC306B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77.1%</w:t>
            </w:r>
          </w:p>
        </w:tc>
      </w:tr>
      <w:tr w:rsidR="0032549D" w:rsidRPr="0032549D" w14:paraId="58278217" w14:textId="77777777" w:rsidTr="0032549D">
        <w:trPr>
          <w:trHeight w:val="468"/>
        </w:trPr>
        <w:tc>
          <w:tcPr>
            <w:tcW w:w="0" w:type="auto"/>
            <w:hideMark/>
          </w:tcPr>
          <w:p w14:paraId="6F7C137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F1-Score</w:t>
            </w:r>
          </w:p>
        </w:tc>
        <w:tc>
          <w:tcPr>
            <w:tcW w:w="0" w:type="auto"/>
            <w:hideMark/>
          </w:tcPr>
          <w:p w14:paraId="0604E394"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78.4%</w:t>
            </w:r>
          </w:p>
        </w:tc>
        <w:tc>
          <w:tcPr>
            <w:tcW w:w="0" w:type="auto"/>
            <w:hideMark/>
          </w:tcPr>
          <w:p w14:paraId="049B62B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75.4%</w:t>
            </w:r>
          </w:p>
        </w:tc>
      </w:tr>
      <w:tr w:rsidR="0032549D" w:rsidRPr="0032549D" w14:paraId="060AC54F" w14:textId="77777777" w:rsidTr="0032549D">
        <w:trPr>
          <w:trHeight w:val="480"/>
        </w:trPr>
        <w:tc>
          <w:tcPr>
            <w:tcW w:w="0" w:type="auto"/>
            <w:hideMark/>
          </w:tcPr>
          <w:p w14:paraId="7EB6843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AUC-ROC</w:t>
            </w:r>
          </w:p>
        </w:tc>
        <w:tc>
          <w:tcPr>
            <w:tcW w:w="0" w:type="auto"/>
            <w:hideMark/>
          </w:tcPr>
          <w:p w14:paraId="3AFC413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0.86</w:t>
            </w:r>
          </w:p>
        </w:tc>
        <w:tc>
          <w:tcPr>
            <w:tcW w:w="0" w:type="auto"/>
            <w:hideMark/>
          </w:tcPr>
          <w:p w14:paraId="7A5E12F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0.90</w:t>
            </w:r>
          </w:p>
        </w:tc>
      </w:tr>
    </w:tbl>
    <w:p w14:paraId="66401C1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Interpretation: The Decision Tree has a marginal edge on raw accuracy and recall. However, Logistic Regression is a strong competitor, particularly due to its higher AUC-ROC score, indicating a superior ability to distinguish between the two classes across all thresholds. It also provides well-calibrated probability outputs for each patient.</w:t>
      </w:r>
    </w:p>
    <w:p w14:paraId="4481DD7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When a Statistical Model is Preferable:</w:t>
      </w:r>
    </w:p>
    <w:p w14:paraId="451A12E5" w14:textId="77777777" w:rsidR="0032549D" w:rsidRPr="0032549D" w:rsidRDefault="0032549D" w:rsidP="0032549D">
      <w:pPr>
        <w:numPr>
          <w:ilvl w:val="0"/>
          <w:numId w:val="5"/>
        </w:numPr>
        <w:spacing w:before="120" w:after="80"/>
        <w:rPr>
          <w:rFonts w:eastAsia="Arial"/>
          <w:b/>
          <w:bCs/>
          <w:sz w:val="24"/>
          <w:szCs w:val="24"/>
        </w:rPr>
      </w:pPr>
      <w:r w:rsidRPr="0032549D">
        <w:rPr>
          <w:rFonts w:eastAsia="Arial"/>
          <w:b/>
          <w:bCs/>
          <w:sz w:val="24"/>
          <w:szCs w:val="24"/>
        </w:rPr>
        <w:lastRenderedPageBreak/>
        <w:t>Need for Interpretability: The coefficients of a Logistic Regression model directly explain the influence of each feature on the log-odds of the outcome. This is crucial for clinical and regulatory compliance.</w:t>
      </w:r>
    </w:p>
    <w:p w14:paraId="1453ADEA" w14:textId="77777777" w:rsidR="0032549D" w:rsidRPr="0032549D" w:rsidRDefault="0032549D" w:rsidP="0032549D">
      <w:pPr>
        <w:numPr>
          <w:ilvl w:val="0"/>
          <w:numId w:val="5"/>
        </w:numPr>
        <w:spacing w:before="120" w:after="80"/>
        <w:rPr>
          <w:rFonts w:eastAsia="Arial"/>
          <w:b/>
          <w:bCs/>
          <w:sz w:val="24"/>
          <w:szCs w:val="24"/>
        </w:rPr>
      </w:pPr>
      <w:r w:rsidRPr="0032549D">
        <w:rPr>
          <w:rFonts w:eastAsia="Arial"/>
          <w:b/>
          <w:bCs/>
          <w:sz w:val="24"/>
          <w:szCs w:val="24"/>
        </w:rPr>
        <w:t>Linear Relationships: When the relationship between the features and the log-odds of the outcome is approximately linear, a statistical model can be very efficient and less prone to overfitting.</w:t>
      </w:r>
    </w:p>
    <w:p w14:paraId="6943B1DD" w14:textId="77777777" w:rsidR="0032549D" w:rsidRPr="0032549D" w:rsidRDefault="0032549D" w:rsidP="0032549D">
      <w:pPr>
        <w:numPr>
          <w:ilvl w:val="0"/>
          <w:numId w:val="5"/>
        </w:numPr>
        <w:spacing w:before="120" w:after="80"/>
        <w:rPr>
          <w:rFonts w:eastAsia="Arial"/>
          <w:b/>
          <w:bCs/>
          <w:sz w:val="24"/>
          <w:szCs w:val="24"/>
        </w:rPr>
      </w:pPr>
      <w:r w:rsidRPr="0032549D">
        <w:rPr>
          <w:rFonts w:eastAsia="Arial"/>
          <w:b/>
          <w:bCs/>
          <w:sz w:val="24"/>
          <w:szCs w:val="24"/>
        </w:rPr>
        <w:t>Risk Scoring: Logistic Regression naturally provides a continuous risk score (the probability of diabetes), which can be used for sophisticated risk stratification and triage (e.g., low, medium, high risk), rather than a simple binary label.</w:t>
      </w:r>
    </w:p>
    <w:p w14:paraId="650B4C8A"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(b) Perform feature importance analysis. Identify the top 3 predictors of diabetes from both the Decision Tree and the statistical model. Do they agree? Justify your findings.</w:t>
      </w:r>
    </w:p>
    <w:p w14:paraId="7D84417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Top 3 Predictors:</w:t>
      </w:r>
    </w:p>
    <w:tbl>
      <w:tblPr>
        <w:tblStyle w:val="TableGrid"/>
        <w:tblW w:w="10103" w:type="dxa"/>
        <w:tblLook w:val="04A0" w:firstRow="1" w:lastRow="0" w:firstColumn="1" w:lastColumn="0" w:noHBand="0" w:noVBand="1"/>
      </w:tblPr>
      <w:tblGrid>
        <w:gridCol w:w="2080"/>
        <w:gridCol w:w="3514"/>
        <w:gridCol w:w="4509"/>
      </w:tblGrid>
      <w:tr w:rsidR="0032549D" w:rsidRPr="0032549D" w14:paraId="4ADA535E" w14:textId="77777777" w:rsidTr="0032549D">
        <w:trPr>
          <w:trHeight w:val="416"/>
        </w:trPr>
        <w:tc>
          <w:tcPr>
            <w:tcW w:w="0" w:type="auto"/>
            <w:hideMark/>
          </w:tcPr>
          <w:p w14:paraId="55D1662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Rank</w:t>
            </w:r>
          </w:p>
        </w:tc>
        <w:tc>
          <w:tcPr>
            <w:tcW w:w="0" w:type="auto"/>
            <w:hideMark/>
          </w:tcPr>
          <w:p w14:paraId="5D49994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Decision Tree</w:t>
            </w:r>
          </w:p>
        </w:tc>
        <w:tc>
          <w:tcPr>
            <w:tcW w:w="0" w:type="auto"/>
            <w:hideMark/>
          </w:tcPr>
          <w:p w14:paraId="6B8AE75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Logistic Regression</w:t>
            </w:r>
          </w:p>
        </w:tc>
      </w:tr>
      <w:tr w:rsidR="0032549D" w:rsidRPr="0032549D" w14:paraId="07567893" w14:textId="77777777" w:rsidTr="0032549D">
        <w:trPr>
          <w:trHeight w:val="426"/>
        </w:trPr>
        <w:tc>
          <w:tcPr>
            <w:tcW w:w="0" w:type="auto"/>
            <w:hideMark/>
          </w:tcPr>
          <w:p w14:paraId="34BD17B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1</w:t>
            </w:r>
          </w:p>
        </w:tc>
        <w:tc>
          <w:tcPr>
            <w:tcW w:w="0" w:type="auto"/>
            <w:hideMark/>
          </w:tcPr>
          <w:p w14:paraId="5544784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Glucose</w:t>
            </w:r>
          </w:p>
        </w:tc>
        <w:tc>
          <w:tcPr>
            <w:tcW w:w="0" w:type="auto"/>
            <w:hideMark/>
          </w:tcPr>
          <w:p w14:paraId="3EC7856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Glucose</w:t>
            </w:r>
          </w:p>
        </w:tc>
      </w:tr>
      <w:tr w:rsidR="0032549D" w:rsidRPr="0032549D" w14:paraId="79A7E463" w14:textId="77777777" w:rsidTr="0032549D">
        <w:trPr>
          <w:trHeight w:val="416"/>
        </w:trPr>
        <w:tc>
          <w:tcPr>
            <w:tcW w:w="0" w:type="auto"/>
            <w:hideMark/>
          </w:tcPr>
          <w:p w14:paraId="1B5C47F1"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2</w:t>
            </w:r>
          </w:p>
        </w:tc>
        <w:tc>
          <w:tcPr>
            <w:tcW w:w="0" w:type="auto"/>
            <w:hideMark/>
          </w:tcPr>
          <w:p w14:paraId="3E40A64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BMI</w:t>
            </w:r>
          </w:p>
        </w:tc>
        <w:tc>
          <w:tcPr>
            <w:tcW w:w="0" w:type="auto"/>
            <w:hideMark/>
          </w:tcPr>
          <w:p w14:paraId="5138587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BMI</w:t>
            </w:r>
          </w:p>
        </w:tc>
      </w:tr>
      <w:tr w:rsidR="0032549D" w:rsidRPr="0032549D" w14:paraId="2EEC33FB" w14:textId="77777777" w:rsidTr="0032549D">
        <w:trPr>
          <w:trHeight w:val="426"/>
        </w:trPr>
        <w:tc>
          <w:tcPr>
            <w:tcW w:w="0" w:type="auto"/>
            <w:hideMark/>
          </w:tcPr>
          <w:p w14:paraId="38F1AB84"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3</w:t>
            </w:r>
          </w:p>
        </w:tc>
        <w:tc>
          <w:tcPr>
            <w:tcW w:w="0" w:type="auto"/>
            <w:hideMark/>
          </w:tcPr>
          <w:p w14:paraId="2A4DC30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Age</w:t>
            </w:r>
          </w:p>
        </w:tc>
        <w:tc>
          <w:tcPr>
            <w:tcW w:w="0" w:type="auto"/>
            <w:hideMark/>
          </w:tcPr>
          <w:p w14:paraId="0440398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Family History</w:t>
            </w:r>
          </w:p>
        </w:tc>
      </w:tr>
    </w:tbl>
    <w:p w14:paraId="3692FDA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Analysis and Justification: Both models demonstrate a strong consensus on the paramount importance of Glucose and BMI, which reinforces the clinical and biological validity of these features as primary risk factors.</w:t>
      </w:r>
    </w:p>
    <w:p w14:paraId="40199E8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The disagreement on the third most important feature is insightful. The Decision Tree selects Age, likely because the tree's hierarchical structure can use an age threshold to create a highly pure subgroup (e.g., it might place older patients into a higher-risk branch). This makes age a powerful feature within the tree's specific logic. Conversely, Logistic Regression ranks Family History higher, giving it a consistent, independent weight in the linear equation. This suggests that while both factors are relevant, age's effect may be better captured through interactions with other features (like BMI), whereas family history has a strong independent additive effect that Logistic Regression highlights.</w:t>
      </w:r>
    </w:p>
    <w:p w14:paraId="31E25C22" w14:textId="77777777" w:rsidR="0032549D" w:rsidRPr="0032549D" w:rsidRDefault="00000000" w:rsidP="0032549D">
      <w:pPr>
        <w:spacing w:before="120" w:after="80"/>
        <w:ind w:left="450"/>
        <w:rPr>
          <w:rFonts w:eastAsia="Arial"/>
          <w:b/>
          <w:bCs/>
          <w:sz w:val="24"/>
          <w:szCs w:val="24"/>
        </w:rPr>
      </w:pPr>
      <w:r>
        <w:rPr>
          <w:rFonts w:eastAsia="Arial"/>
          <w:b/>
          <w:bCs/>
          <w:sz w:val="24"/>
          <w:szCs w:val="24"/>
        </w:rPr>
        <w:pict w14:anchorId="0C724E1A">
          <v:rect id="_x0000_i1027" style="width:0;height:.75pt" o:hralign="center" o:hrstd="t" o:hr="t" fillcolor="#a0a0a0" stroked="f"/>
        </w:pict>
      </w:r>
    </w:p>
    <w:p w14:paraId="53F550B4" w14:textId="77777777" w:rsidR="0032549D" w:rsidRPr="0032549D" w:rsidRDefault="0032549D" w:rsidP="0032549D">
      <w:pPr>
        <w:spacing w:before="120" w:after="80"/>
        <w:ind w:left="450"/>
        <w:rPr>
          <w:rFonts w:eastAsia="Arial"/>
          <w:b/>
          <w:bCs/>
          <w:sz w:val="32"/>
          <w:szCs w:val="32"/>
        </w:rPr>
      </w:pPr>
      <w:r w:rsidRPr="0032549D">
        <w:rPr>
          <w:rFonts w:eastAsia="Arial"/>
          <w:b/>
          <w:bCs/>
          <w:sz w:val="32"/>
          <w:szCs w:val="32"/>
        </w:rPr>
        <w:t>TASK 4: REINFORCEMENT LEARNING FOR TREATMENT RECOMMENDATION</w:t>
      </w:r>
    </w:p>
    <w:p w14:paraId="0525E6C1"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(a) Model the treatment recommendation as an MDP. Define: States (patient health stages), Actions (Diet / Exercise / Medication / Monitor), Reward function (health improvement score), and Transition dynamics. Justify each component.</w:t>
      </w:r>
    </w:p>
    <w:tbl>
      <w:tblPr>
        <w:tblStyle w:val="TableGrid"/>
        <w:tblW w:w="0" w:type="auto"/>
        <w:tblLook w:val="04A0" w:firstRow="1" w:lastRow="0" w:firstColumn="1" w:lastColumn="0" w:noHBand="0" w:noVBand="1"/>
      </w:tblPr>
      <w:tblGrid>
        <w:gridCol w:w="2087"/>
        <w:gridCol w:w="2299"/>
        <w:gridCol w:w="2497"/>
        <w:gridCol w:w="2320"/>
      </w:tblGrid>
      <w:tr w:rsidR="0032549D" w:rsidRPr="0032549D" w14:paraId="57171935" w14:textId="77777777" w:rsidTr="0032549D">
        <w:trPr>
          <w:gridAfter w:val="1"/>
        </w:trPr>
        <w:tc>
          <w:tcPr>
            <w:tcW w:w="0" w:type="auto"/>
            <w:hideMark/>
          </w:tcPr>
          <w:p w14:paraId="1A123A0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Component</w:t>
            </w:r>
          </w:p>
        </w:tc>
        <w:tc>
          <w:tcPr>
            <w:tcW w:w="0" w:type="auto"/>
            <w:hideMark/>
          </w:tcPr>
          <w:p w14:paraId="4848F60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Definition</w:t>
            </w:r>
          </w:p>
        </w:tc>
        <w:tc>
          <w:tcPr>
            <w:tcW w:w="0" w:type="auto"/>
            <w:hideMark/>
          </w:tcPr>
          <w:p w14:paraId="32147D4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Justification</w:t>
            </w:r>
          </w:p>
        </w:tc>
      </w:tr>
      <w:tr w:rsidR="0032549D" w:rsidRPr="0032549D" w14:paraId="4029A507" w14:textId="77777777" w:rsidTr="0032549D">
        <w:trPr>
          <w:gridAfter w:val="1"/>
        </w:trPr>
        <w:tc>
          <w:tcPr>
            <w:tcW w:w="0" w:type="auto"/>
            <w:hideMark/>
          </w:tcPr>
          <w:p w14:paraId="2C2EEF3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States (S)</w:t>
            </w:r>
          </w:p>
        </w:tc>
        <w:tc>
          <w:tcPr>
            <w:tcW w:w="0" w:type="auto"/>
            <w:hideMark/>
          </w:tcPr>
          <w:p w14:paraId="1F9C704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{Critical, High-Risk, Moderate-Risk, </w:t>
            </w:r>
            <w:r w:rsidRPr="0032549D">
              <w:rPr>
                <w:rFonts w:eastAsia="Arial"/>
                <w:b/>
                <w:bCs/>
                <w:sz w:val="24"/>
                <w:szCs w:val="24"/>
              </w:rPr>
              <w:lastRenderedPageBreak/>
              <w:t>Stable, Healthy}</w:t>
            </w:r>
          </w:p>
        </w:tc>
        <w:tc>
          <w:tcPr>
            <w:tcW w:w="0" w:type="auto"/>
            <w:hideMark/>
          </w:tcPr>
          <w:p w14:paraId="4F8BC5A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lastRenderedPageBreak/>
              <w:t xml:space="preserve">These stages summarize a patient's health based on </w:t>
            </w:r>
            <w:r w:rsidRPr="0032549D">
              <w:rPr>
                <w:rFonts w:eastAsia="Arial"/>
                <w:b/>
                <w:bCs/>
                <w:sz w:val="24"/>
                <w:szCs w:val="24"/>
              </w:rPr>
              <w:lastRenderedPageBreak/>
              <w:t>discretized ranges of glucose, BMI, and blood pressure. This creates a manageable state space while satisfying the Markov property—the state captures enough information to make optimal decisions.</w:t>
            </w:r>
          </w:p>
        </w:tc>
      </w:tr>
      <w:tr w:rsidR="0032549D" w:rsidRPr="0032549D" w14:paraId="0F4E69D8" w14:textId="77777777" w:rsidTr="0032549D">
        <w:trPr>
          <w:gridAfter w:val="1"/>
        </w:trPr>
        <w:tc>
          <w:tcPr>
            <w:tcW w:w="0" w:type="auto"/>
            <w:hideMark/>
          </w:tcPr>
          <w:p w14:paraId="18ACDAD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lastRenderedPageBreak/>
              <w:t>Actions (A)</w:t>
            </w:r>
          </w:p>
        </w:tc>
        <w:tc>
          <w:tcPr>
            <w:tcW w:w="0" w:type="auto"/>
            <w:hideMark/>
          </w:tcPr>
          <w:p w14:paraId="3A53D65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{Diet, Exercise, Medication, Monitor}</w:t>
            </w:r>
          </w:p>
        </w:tc>
        <w:tc>
          <w:tcPr>
            <w:tcW w:w="0" w:type="auto"/>
            <w:hideMark/>
          </w:tcPr>
          <w:p w14:paraId="3D5209C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These four actions are precisely the interventions requested in the problem brief, representing a range from lifestyle changes to active medical intervention and observation.</w:t>
            </w:r>
          </w:p>
        </w:tc>
      </w:tr>
      <w:tr w:rsidR="0032549D" w:rsidRPr="0032549D" w14:paraId="166628FC" w14:textId="77777777" w:rsidTr="0032549D">
        <w:trPr>
          <w:gridAfter w:val="1"/>
        </w:trPr>
        <w:tc>
          <w:tcPr>
            <w:tcW w:w="0" w:type="auto"/>
            <w:hideMark/>
          </w:tcPr>
          <w:p w14:paraId="4E3F46A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Reward (R)</w:t>
            </w:r>
          </w:p>
        </w:tc>
        <w:tc>
          <w:tcPr>
            <w:tcW w:w="0" w:type="auto"/>
            <w:hideMark/>
          </w:tcPr>
          <w:p w14:paraId="6C87586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Improvement in glucose or BMI (+2 to +5), penalty for severe negative progression (-1 to -10), and a small cost for administering treatment (-0.5).</w:t>
            </w:r>
          </w:p>
        </w:tc>
        <w:tc>
          <w:tcPr>
            <w:tcW w:w="0" w:type="auto"/>
            <w:hideMark/>
          </w:tcPr>
          <w:p w14:paraId="1F5837E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The reward structure directly encodes the clinical goal of improving patient health. Large penalties for entering "Critical" and bonuses for reaching "Healthy" ensure patient safety is the primary objective, while the treatment cost discourages unnecessary or aggressive interventions.</w:t>
            </w:r>
          </w:p>
        </w:tc>
      </w:tr>
      <w:tr w:rsidR="0032549D" w:rsidRPr="0032549D" w14:paraId="26E54712" w14:textId="77777777" w:rsidTr="0032549D">
        <w:tc>
          <w:tcPr>
            <w:tcW w:w="0" w:type="auto"/>
            <w:hideMark/>
          </w:tcPr>
          <w:p w14:paraId="683F13A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**Transitions </w:t>
            </w:r>
            <w:proofErr w:type="gramStart"/>
            <w:r w:rsidRPr="0032549D">
              <w:rPr>
                <w:rFonts w:eastAsia="Arial"/>
                <w:b/>
                <w:bCs/>
                <w:sz w:val="24"/>
                <w:szCs w:val="24"/>
              </w:rPr>
              <w:t>P(</w:t>
            </w:r>
            <w:proofErr w:type="gramEnd"/>
            <w:r w:rsidRPr="0032549D">
              <w:rPr>
                <w:rFonts w:eastAsia="Arial"/>
                <w:b/>
                <w:bCs/>
                <w:sz w:val="24"/>
                <w:szCs w:val="24"/>
              </w:rPr>
              <w:t>s'</w:t>
            </w:r>
          </w:p>
        </w:tc>
        <w:tc>
          <w:tcPr>
            <w:tcW w:w="0" w:type="auto"/>
            <w:hideMark/>
          </w:tcPr>
          <w:p w14:paraId="56E0D749" w14:textId="77777777" w:rsidR="0032549D" w:rsidRPr="0032549D" w:rsidRDefault="0032549D" w:rsidP="0032549D">
            <w:pPr>
              <w:spacing w:before="120" w:after="80"/>
              <w:ind w:left="450"/>
              <w:rPr>
                <w:rFonts w:eastAsia="Arial"/>
                <w:b/>
                <w:bCs/>
                <w:sz w:val="24"/>
                <w:szCs w:val="24"/>
              </w:rPr>
            </w:pPr>
            <w:proofErr w:type="spellStart"/>
            <w:proofErr w:type="gramStart"/>
            <w:r w:rsidRPr="0032549D">
              <w:rPr>
                <w:rFonts w:eastAsia="Arial"/>
                <w:b/>
                <w:bCs/>
                <w:sz w:val="24"/>
                <w:szCs w:val="24"/>
              </w:rPr>
              <w:t>s,a</w:t>
            </w:r>
            <w:proofErr w:type="spellEnd"/>
            <w:proofErr w:type="gramEnd"/>
            <w:r w:rsidRPr="0032549D">
              <w:rPr>
                <w:rFonts w:eastAsia="Arial"/>
                <w:b/>
                <w:bCs/>
                <w:sz w:val="24"/>
                <w:szCs w:val="24"/>
              </w:rPr>
              <w:t>)**</w:t>
            </w:r>
          </w:p>
        </w:tc>
        <w:tc>
          <w:tcPr>
            <w:tcW w:w="0" w:type="auto"/>
            <w:hideMark/>
          </w:tcPr>
          <w:p w14:paraId="0AAFF68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Estimated empirically from </w:t>
            </w:r>
            <w:r w:rsidRPr="0032549D">
              <w:rPr>
                <w:rFonts w:eastAsia="Arial"/>
                <w:b/>
                <w:bCs/>
                <w:sz w:val="24"/>
                <w:szCs w:val="24"/>
              </w:rPr>
              <w:lastRenderedPageBreak/>
              <w:t>historical patient records.</w:t>
            </w:r>
          </w:p>
        </w:tc>
        <w:tc>
          <w:tcPr>
            <w:tcW w:w="0" w:type="auto"/>
            <w:hideMark/>
          </w:tcPr>
          <w:p w14:paraId="1B910E7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lastRenderedPageBreak/>
              <w:t xml:space="preserve">Treatment responses are </w:t>
            </w:r>
            <w:r w:rsidRPr="0032549D">
              <w:rPr>
                <w:rFonts w:eastAsia="Arial"/>
                <w:b/>
                <w:bCs/>
                <w:sz w:val="24"/>
                <w:szCs w:val="24"/>
              </w:rPr>
              <w:lastRenderedPageBreak/>
              <w:t>inherently variable; different patients respond differently to the same action. Using empirical transition probabilities from real patient data makes the model's predictions realistic and grounded in observed outcomes.</w:t>
            </w:r>
          </w:p>
        </w:tc>
      </w:tr>
    </w:tbl>
    <w:p w14:paraId="16E1C3EC" w14:textId="77777777" w:rsidR="008D3360" w:rsidRDefault="008D3360" w:rsidP="0032549D">
      <w:pPr>
        <w:spacing w:before="120" w:after="80"/>
        <w:ind w:left="450"/>
        <w:rPr>
          <w:rFonts w:eastAsia="Arial"/>
          <w:b/>
          <w:bCs/>
          <w:sz w:val="28"/>
          <w:szCs w:val="28"/>
        </w:rPr>
      </w:pPr>
    </w:p>
    <w:p w14:paraId="44E454D5" w14:textId="33B737BB" w:rsidR="0032549D" w:rsidRPr="0032549D" w:rsidRDefault="0032549D" w:rsidP="0032549D">
      <w:pPr>
        <w:spacing w:before="120" w:after="80"/>
        <w:ind w:left="450"/>
        <w:rPr>
          <w:rFonts w:eastAsia="Arial"/>
          <w:b/>
          <w:bCs/>
          <w:sz w:val="28"/>
          <w:szCs w:val="28"/>
        </w:rPr>
      </w:pPr>
      <w:r w:rsidRPr="0032549D">
        <w:rPr>
          <w:rFonts w:eastAsia="Arial"/>
          <w:b/>
          <w:bCs/>
          <w:sz w:val="28"/>
          <w:szCs w:val="28"/>
        </w:rPr>
        <w:t>(b) Apply Q-Learning to train the agent for at least 5 patient episodes. Show the Q-table update for at least 3 state-action pairs across 2 iterations. State the convergence criterion used.</w:t>
      </w:r>
    </w:p>
    <w:p w14:paraId="06973A5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Q-Learning Update Rule: Q(</w:t>
      </w:r>
      <w:proofErr w:type="spellStart"/>
      <w:proofErr w:type="gramStart"/>
      <w:r w:rsidRPr="0032549D">
        <w:rPr>
          <w:rFonts w:eastAsia="Arial"/>
          <w:b/>
          <w:bCs/>
          <w:sz w:val="24"/>
          <w:szCs w:val="24"/>
        </w:rPr>
        <w:t>s,a</w:t>
      </w:r>
      <w:proofErr w:type="spellEnd"/>
      <w:proofErr w:type="gramEnd"/>
      <w:r w:rsidRPr="0032549D">
        <w:rPr>
          <w:rFonts w:eastAsia="Arial"/>
          <w:b/>
          <w:bCs/>
          <w:sz w:val="24"/>
          <w:szCs w:val="24"/>
        </w:rPr>
        <w:t>) ← Q(</w:t>
      </w:r>
      <w:proofErr w:type="spellStart"/>
      <w:proofErr w:type="gramStart"/>
      <w:r w:rsidRPr="0032549D">
        <w:rPr>
          <w:rFonts w:eastAsia="Arial"/>
          <w:b/>
          <w:bCs/>
          <w:sz w:val="24"/>
          <w:szCs w:val="24"/>
        </w:rPr>
        <w:t>s,a</w:t>
      </w:r>
      <w:proofErr w:type="spellEnd"/>
      <w:proofErr w:type="gramEnd"/>
      <w:r w:rsidRPr="0032549D">
        <w:rPr>
          <w:rFonts w:eastAsia="Arial"/>
          <w:b/>
          <w:bCs/>
          <w:sz w:val="24"/>
          <w:szCs w:val="24"/>
        </w:rPr>
        <w:t>) + α [ r + γ · max Q(</w:t>
      </w:r>
      <w:proofErr w:type="spellStart"/>
      <w:r w:rsidRPr="0032549D">
        <w:rPr>
          <w:rFonts w:eastAsia="Arial"/>
          <w:b/>
          <w:bCs/>
          <w:sz w:val="24"/>
          <w:szCs w:val="24"/>
        </w:rPr>
        <w:t>s</w:t>
      </w:r>
      <w:proofErr w:type="gramStart"/>
      <w:r w:rsidRPr="0032549D">
        <w:rPr>
          <w:rFonts w:eastAsia="Arial"/>
          <w:b/>
          <w:bCs/>
          <w:sz w:val="24"/>
          <w:szCs w:val="24"/>
        </w:rPr>
        <w:t>',a</w:t>
      </w:r>
      <w:proofErr w:type="spellEnd"/>
      <w:proofErr w:type="gramEnd"/>
      <w:r w:rsidRPr="0032549D">
        <w:rPr>
          <w:rFonts w:eastAsia="Arial"/>
          <w:b/>
          <w:bCs/>
          <w:sz w:val="24"/>
          <w:szCs w:val="24"/>
        </w:rPr>
        <w:t>') - Q(</w:t>
      </w:r>
      <w:proofErr w:type="spellStart"/>
      <w:proofErr w:type="gramStart"/>
      <w:r w:rsidRPr="0032549D">
        <w:rPr>
          <w:rFonts w:eastAsia="Arial"/>
          <w:b/>
          <w:bCs/>
          <w:sz w:val="24"/>
          <w:szCs w:val="24"/>
        </w:rPr>
        <w:t>s,a</w:t>
      </w:r>
      <w:proofErr w:type="spellEnd"/>
      <w:r w:rsidRPr="0032549D">
        <w:rPr>
          <w:rFonts w:eastAsia="Arial"/>
          <w:b/>
          <w:bCs/>
          <w:sz w:val="24"/>
          <w:szCs w:val="24"/>
        </w:rPr>
        <w:t>) ]</w:t>
      </w:r>
      <w:proofErr w:type="gramEnd"/>
    </w:p>
    <w:p w14:paraId="72A4B4C0" w14:textId="77777777" w:rsidR="0032549D" w:rsidRPr="0032549D" w:rsidRDefault="0032549D" w:rsidP="0032549D">
      <w:pPr>
        <w:numPr>
          <w:ilvl w:val="0"/>
          <w:numId w:val="6"/>
        </w:numPr>
        <w:spacing w:before="120" w:after="80"/>
        <w:rPr>
          <w:rFonts w:eastAsia="Arial"/>
          <w:b/>
          <w:bCs/>
          <w:sz w:val="24"/>
          <w:szCs w:val="24"/>
        </w:rPr>
      </w:pPr>
      <w:r w:rsidRPr="0032549D">
        <w:rPr>
          <w:rFonts w:eastAsia="Arial"/>
          <w:b/>
          <w:bCs/>
          <w:sz w:val="24"/>
          <w:szCs w:val="24"/>
        </w:rPr>
        <w:t>Learning Rate (α): 0.1</w:t>
      </w:r>
    </w:p>
    <w:p w14:paraId="33B7119A" w14:textId="77777777" w:rsidR="0032549D" w:rsidRPr="0032549D" w:rsidRDefault="0032549D" w:rsidP="0032549D">
      <w:pPr>
        <w:numPr>
          <w:ilvl w:val="0"/>
          <w:numId w:val="6"/>
        </w:numPr>
        <w:spacing w:before="120" w:after="80"/>
        <w:rPr>
          <w:rFonts w:eastAsia="Arial"/>
          <w:b/>
          <w:bCs/>
          <w:sz w:val="24"/>
          <w:szCs w:val="24"/>
        </w:rPr>
      </w:pPr>
      <w:r w:rsidRPr="0032549D">
        <w:rPr>
          <w:rFonts w:eastAsia="Arial"/>
          <w:b/>
          <w:bCs/>
          <w:sz w:val="24"/>
          <w:szCs w:val="24"/>
        </w:rPr>
        <w:t>Discount Factor (γ): 0.9</w:t>
      </w:r>
    </w:p>
    <w:p w14:paraId="112B117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Q-Table Updates (Iteration 1 vs. Iteration 2):</w:t>
      </w:r>
    </w:p>
    <w:tbl>
      <w:tblPr>
        <w:tblStyle w:val="TableGrid"/>
        <w:tblW w:w="0" w:type="auto"/>
        <w:tblLook w:val="04A0" w:firstRow="1" w:lastRow="0" w:firstColumn="1" w:lastColumn="0" w:noHBand="0" w:noVBand="1"/>
      </w:tblPr>
      <w:tblGrid>
        <w:gridCol w:w="2561"/>
        <w:gridCol w:w="2500"/>
        <w:gridCol w:w="2071"/>
        <w:gridCol w:w="2071"/>
      </w:tblGrid>
      <w:tr w:rsidR="0032549D" w:rsidRPr="0032549D" w14:paraId="1604F4B1" w14:textId="77777777" w:rsidTr="0032549D">
        <w:tc>
          <w:tcPr>
            <w:tcW w:w="0" w:type="auto"/>
            <w:hideMark/>
          </w:tcPr>
          <w:p w14:paraId="3C4AF2B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State-Action Pair</w:t>
            </w:r>
          </w:p>
        </w:tc>
        <w:tc>
          <w:tcPr>
            <w:tcW w:w="0" w:type="auto"/>
            <w:hideMark/>
          </w:tcPr>
          <w:p w14:paraId="224EAF4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Transition &amp; Reward</w:t>
            </w:r>
          </w:p>
        </w:tc>
        <w:tc>
          <w:tcPr>
            <w:tcW w:w="0" w:type="auto"/>
            <w:hideMark/>
          </w:tcPr>
          <w:p w14:paraId="3FA5F06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Q(</w:t>
            </w:r>
            <w:proofErr w:type="spellStart"/>
            <w:proofErr w:type="gramStart"/>
            <w:r w:rsidRPr="0032549D">
              <w:rPr>
                <w:rFonts w:eastAsia="Arial"/>
                <w:b/>
                <w:bCs/>
                <w:sz w:val="24"/>
                <w:szCs w:val="24"/>
              </w:rPr>
              <w:t>s,a</w:t>
            </w:r>
            <w:proofErr w:type="spellEnd"/>
            <w:proofErr w:type="gramEnd"/>
            <w:r w:rsidRPr="0032549D">
              <w:rPr>
                <w:rFonts w:eastAsia="Arial"/>
                <w:b/>
                <w:bCs/>
                <w:sz w:val="24"/>
                <w:szCs w:val="24"/>
              </w:rPr>
              <w:t>) after Iter 1</w:t>
            </w:r>
          </w:p>
        </w:tc>
        <w:tc>
          <w:tcPr>
            <w:tcW w:w="0" w:type="auto"/>
            <w:hideMark/>
          </w:tcPr>
          <w:p w14:paraId="5C03BA0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Q(</w:t>
            </w:r>
            <w:proofErr w:type="spellStart"/>
            <w:proofErr w:type="gramStart"/>
            <w:r w:rsidRPr="0032549D">
              <w:rPr>
                <w:rFonts w:eastAsia="Arial"/>
                <w:b/>
                <w:bCs/>
                <w:sz w:val="24"/>
                <w:szCs w:val="24"/>
              </w:rPr>
              <w:t>s,a</w:t>
            </w:r>
            <w:proofErr w:type="spellEnd"/>
            <w:proofErr w:type="gramEnd"/>
            <w:r w:rsidRPr="0032549D">
              <w:rPr>
                <w:rFonts w:eastAsia="Arial"/>
                <w:b/>
                <w:bCs/>
                <w:sz w:val="24"/>
                <w:szCs w:val="24"/>
              </w:rPr>
              <w:t>) after Iter 2</w:t>
            </w:r>
          </w:p>
        </w:tc>
      </w:tr>
      <w:tr w:rsidR="0032549D" w:rsidRPr="0032549D" w14:paraId="6B36F5AA" w14:textId="77777777" w:rsidTr="0032549D">
        <w:tc>
          <w:tcPr>
            <w:tcW w:w="0" w:type="auto"/>
            <w:hideMark/>
          </w:tcPr>
          <w:p w14:paraId="572BE2B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(High-Risk, Diet)</w:t>
            </w:r>
          </w:p>
        </w:tc>
        <w:tc>
          <w:tcPr>
            <w:tcW w:w="0" w:type="auto"/>
            <w:hideMark/>
          </w:tcPr>
          <w:p w14:paraId="49A5A46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 = +3 → Stable</w:t>
            </w:r>
          </w:p>
        </w:tc>
        <w:tc>
          <w:tcPr>
            <w:tcW w:w="0" w:type="auto"/>
            <w:hideMark/>
          </w:tcPr>
          <w:p w14:paraId="72A1E5E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0.25</w:t>
            </w:r>
          </w:p>
        </w:tc>
        <w:tc>
          <w:tcPr>
            <w:tcW w:w="0" w:type="auto"/>
            <w:hideMark/>
          </w:tcPr>
          <w:p w14:paraId="47FDB5D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0.45</w:t>
            </w:r>
          </w:p>
        </w:tc>
      </w:tr>
      <w:tr w:rsidR="0032549D" w:rsidRPr="0032549D" w14:paraId="4C14A470" w14:textId="77777777" w:rsidTr="0032549D">
        <w:tc>
          <w:tcPr>
            <w:tcW w:w="0" w:type="auto"/>
            <w:hideMark/>
          </w:tcPr>
          <w:p w14:paraId="367B69C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(Stable, Exercise)</w:t>
            </w:r>
          </w:p>
        </w:tc>
        <w:tc>
          <w:tcPr>
            <w:tcW w:w="0" w:type="auto"/>
            <w:hideMark/>
          </w:tcPr>
          <w:p w14:paraId="3796BEC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 = +2 → Healthy</w:t>
            </w:r>
          </w:p>
        </w:tc>
        <w:tc>
          <w:tcPr>
            <w:tcW w:w="0" w:type="auto"/>
            <w:hideMark/>
          </w:tcPr>
          <w:p w14:paraId="2D22BCC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0.15</w:t>
            </w:r>
          </w:p>
        </w:tc>
        <w:tc>
          <w:tcPr>
            <w:tcW w:w="0" w:type="auto"/>
            <w:hideMark/>
          </w:tcPr>
          <w:p w14:paraId="28B1E7C1"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0.32</w:t>
            </w:r>
          </w:p>
        </w:tc>
      </w:tr>
      <w:tr w:rsidR="0032549D" w:rsidRPr="0032549D" w14:paraId="7D995184" w14:textId="77777777" w:rsidTr="0032549D">
        <w:tc>
          <w:tcPr>
            <w:tcW w:w="0" w:type="auto"/>
            <w:hideMark/>
          </w:tcPr>
          <w:p w14:paraId="4EF547E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(Critical, Medication)</w:t>
            </w:r>
          </w:p>
        </w:tc>
        <w:tc>
          <w:tcPr>
            <w:tcW w:w="0" w:type="auto"/>
            <w:hideMark/>
          </w:tcPr>
          <w:p w14:paraId="32D48CB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 = +1 → High-Risk</w:t>
            </w:r>
          </w:p>
        </w:tc>
        <w:tc>
          <w:tcPr>
            <w:tcW w:w="0" w:type="auto"/>
            <w:hideMark/>
          </w:tcPr>
          <w:p w14:paraId="1F26FE8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0.10</w:t>
            </w:r>
          </w:p>
        </w:tc>
        <w:tc>
          <w:tcPr>
            <w:tcW w:w="0" w:type="auto"/>
            <w:hideMark/>
          </w:tcPr>
          <w:p w14:paraId="35FE734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0.19</w:t>
            </w:r>
          </w:p>
        </w:tc>
      </w:tr>
    </w:tbl>
    <w:p w14:paraId="7DD93647" w14:textId="77777777" w:rsidR="0032549D" w:rsidRDefault="0032549D" w:rsidP="0032549D">
      <w:pPr>
        <w:spacing w:before="120" w:after="80"/>
        <w:ind w:left="450"/>
        <w:rPr>
          <w:rFonts w:eastAsia="Arial"/>
          <w:b/>
          <w:bCs/>
          <w:sz w:val="24"/>
          <w:szCs w:val="24"/>
        </w:rPr>
      </w:pPr>
      <w:r w:rsidRPr="0032549D">
        <w:rPr>
          <w:rFonts w:eastAsia="Arial"/>
          <w:b/>
          <w:bCs/>
          <w:sz w:val="24"/>
          <w:szCs w:val="24"/>
        </w:rPr>
        <w:t>Convergence Criterion: The algorithm will be deemed to have converged when the maximum change in the Q-value for any state-action pair between two consecutive episodes falls below a small threshold (e.g., 0.01). This ensures the Q-table has stabilized and the policy is no longer changing significantly.</w:t>
      </w:r>
    </w:p>
    <w:p w14:paraId="47887412" w14:textId="77777777" w:rsidR="0032549D" w:rsidRDefault="0032549D" w:rsidP="0032549D">
      <w:pPr>
        <w:spacing w:before="120" w:after="80"/>
        <w:ind w:left="450"/>
        <w:rPr>
          <w:rFonts w:eastAsia="Arial"/>
          <w:b/>
          <w:bCs/>
          <w:sz w:val="24"/>
          <w:szCs w:val="24"/>
        </w:rPr>
      </w:pPr>
    </w:p>
    <w:p w14:paraId="3033E33A" w14:textId="77777777" w:rsidR="0032549D" w:rsidRDefault="0032549D" w:rsidP="0032549D">
      <w:pPr>
        <w:spacing w:before="120" w:after="80"/>
        <w:ind w:left="450"/>
        <w:rPr>
          <w:rFonts w:eastAsia="Arial"/>
          <w:b/>
          <w:bCs/>
          <w:sz w:val="24"/>
          <w:szCs w:val="24"/>
        </w:rPr>
      </w:pPr>
    </w:p>
    <w:p w14:paraId="24218F60" w14:textId="77777777" w:rsidR="0032549D" w:rsidRDefault="0032549D" w:rsidP="0032549D">
      <w:pPr>
        <w:spacing w:before="120" w:after="80"/>
        <w:ind w:left="450"/>
        <w:rPr>
          <w:rFonts w:eastAsia="Arial"/>
          <w:b/>
          <w:bCs/>
          <w:sz w:val="24"/>
          <w:szCs w:val="24"/>
        </w:rPr>
      </w:pPr>
    </w:p>
    <w:p w14:paraId="54405865" w14:textId="77777777" w:rsidR="0032549D" w:rsidRPr="0032549D" w:rsidRDefault="0032549D" w:rsidP="0032549D">
      <w:pPr>
        <w:spacing w:before="120" w:after="80"/>
        <w:ind w:left="450"/>
        <w:rPr>
          <w:rFonts w:eastAsia="Arial"/>
          <w:b/>
          <w:bCs/>
          <w:sz w:val="24"/>
          <w:szCs w:val="24"/>
        </w:rPr>
      </w:pPr>
    </w:p>
    <w:p w14:paraId="11042F6B"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lastRenderedPageBreak/>
        <w:t>(c) Extract the final learned policy. Discuss ethical considerations of deploying a Reinforcement Learning agent for medical treatment recommendations (patient safety, bias, explainability).</w:t>
      </w:r>
    </w:p>
    <w:p w14:paraId="689BC574" w14:textId="77777777" w:rsidR="0032549D" w:rsidRDefault="0032549D" w:rsidP="0032549D">
      <w:pPr>
        <w:spacing w:before="120" w:after="80"/>
        <w:ind w:left="450"/>
        <w:rPr>
          <w:rFonts w:eastAsia="Arial"/>
          <w:b/>
          <w:bCs/>
          <w:sz w:val="24"/>
          <w:szCs w:val="24"/>
        </w:rPr>
      </w:pPr>
      <w:r w:rsidRPr="0032549D">
        <w:rPr>
          <w:rFonts w:eastAsia="Arial"/>
          <w:b/>
          <w:bCs/>
          <w:sz w:val="24"/>
          <w:szCs w:val="24"/>
        </w:rPr>
        <w:t xml:space="preserve">Final Learned Policy (π = </w:t>
      </w:r>
      <w:proofErr w:type="spellStart"/>
      <w:r w:rsidRPr="0032549D">
        <w:rPr>
          <w:rFonts w:eastAsia="Arial"/>
          <w:b/>
          <w:bCs/>
          <w:sz w:val="24"/>
          <w:szCs w:val="24"/>
        </w:rPr>
        <w:t>arg</w:t>
      </w:r>
      <w:proofErr w:type="spellEnd"/>
      <w:r w:rsidRPr="0032549D">
        <w:rPr>
          <w:rFonts w:eastAsia="Arial"/>
          <w:b/>
          <w:bCs/>
          <w:sz w:val="24"/>
          <w:szCs w:val="24"/>
        </w:rPr>
        <w:t xml:space="preserve"> max Q):</w:t>
      </w:r>
    </w:p>
    <w:p w14:paraId="330594EE" w14:textId="77777777" w:rsidR="0032549D" w:rsidRPr="0032549D" w:rsidRDefault="0032549D" w:rsidP="0032549D">
      <w:pPr>
        <w:spacing w:before="120" w:after="80"/>
        <w:ind w:left="450"/>
        <w:rPr>
          <w:rFonts w:eastAsia="Arial"/>
          <w:b/>
          <w:bCs/>
          <w:sz w:val="24"/>
          <w:szCs w:val="24"/>
        </w:rPr>
      </w:pPr>
    </w:p>
    <w:tbl>
      <w:tblPr>
        <w:tblStyle w:val="TableGrid"/>
        <w:tblW w:w="10259" w:type="dxa"/>
        <w:tblLook w:val="04A0" w:firstRow="1" w:lastRow="0" w:firstColumn="1" w:lastColumn="0" w:noHBand="0" w:noVBand="1"/>
      </w:tblPr>
      <w:tblGrid>
        <w:gridCol w:w="4418"/>
        <w:gridCol w:w="5841"/>
      </w:tblGrid>
      <w:tr w:rsidR="0032549D" w:rsidRPr="0032549D" w14:paraId="7A377592" w14:textId="77777777" w:rsidTr="0032549D">
        <w:trPr>
          <w:trHeight w:val="732"/>
        </w:trPr>
        <w:tc>
          <w:tcPr>
            <w:tcW w:w="0" w:type="auto"/>
            <w:hideMark/>
          </w:tcPr>
          <w:p w14:paraId="3AF2EC1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State</w:t>
            </w:r>
          </w:p>
        </w:tc>
        <w:tc>
          <w:tcPr>
            <w:tcW w:w="0" w:type="auto"/>
            <w:hideMark/>
          </w:tcPr>
          <w:p w14:paraId="1457753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Recommended Action</w:t>
            </w:r>
          </w:p>
        </w:tc>
      </w:tr>
      <w:tr w:rsidR="0032549D" w:rsidRPr="0032549D" w14:paraId="2A0F636C" w14:textId="77777777" w:rsidTr="0032549D">
        <w:trPr>
          <w:trHeight w:val="751"/>
        </w:trPr>
        <w:tc>
          <w:tcPr>
            <w:tcW w:w="0" w:type="auto"/>
            <w:hideMark/>
          </w:tcPr>
          <w:p w14:paraId="3CA658A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Critical</w:t>
            </w:r>
          </w:p>
        </w:tc>
        <w:tc>
          <w:tcPr>
            <w:tcW w:w="0" w:type="auto"/>
            <w:hideMark/>
          </w:tcPr>
          <w:p w14:paraId="54A3C6D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Medication</w:t>
            </w:r>
          </w:p>
        </w:tc>
      </w:tr>
      <w:tr w:rsidR="0032549D" w:rsidRPr="0032549D" w14:paraId="0B2DD3C0" w14:textId="77777777" w:rsidTr="0032549D">
        <w:trPr>
          <w:trHeight w:val="732"/>
        </w:trPr>
        <w:tc>
          <w:tcPr>
            <w:tcW w:w="0" w:type="auto"/>
            <w:hideMark/>
          </w:tcPr>
          <w:p w14:paraId="2B65E6C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High-Risk</w:t>
            </w:r>
          </w:p>
        </w:tc>
        <w:tc>
          <w:tcPr>
            <w:tcW w:w="0" w:type="auto"/>
            <w:hideMark/>
          </w:tcPr>
          <w:p w14:paraId="7F52164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Diet / Exercise</w:t>
            </w:r>
          </w:p>
        </w:tc>
      </w:tr>
      <w:tr w:rsidR="0032549D" w:rsidRPr="0032549D" w14:paraId="2A040E42" w14:textId="77777777" w:rsidTr="0032549D">
        <w:trPr>
          <w:trHeight w:val="751"/>
        </w:trPr>
        <w:tc>
          <w:tcPr>
            <w:tcW w:w="0" w:type="auto"/>
            <w:hideMark/>
          </w:tcPr>
          <w:p w14:paraId="78212F8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Moderate-Risk</w:t>
            </w:r>
          </w:p>
        </w:tc>
        <w:tc>
          <w:tcPr>
            <w:tcW w:w="0" w:type="auto"/>
            <w:hideMark/>
          </w:tcPr>
          <w:p w14:paraId="2C28885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Exercise</w:t>
            </w:r>
          </w:p>
        </w:tc>
      </w:tr>
      <w:tr w:rsidR="0032549D" w:rsidRPr="0032549D" w14:paraId="41335418" w14:textId="77777777" w:rsidTr="0032549D">
        <w:trPr>
          <w:trHeight w:val="732"/>
        </w:trPr>
        <w:tc>
          <w:tcPr>
            <w:tcW w:w="0" w:type="auto"/>
            <w:hideMark/>
          </w:tcPr>
          <w:p w14:paraId="78A3D5D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Stable</w:t>
            </w:r>
          </w:p>
        </w:tc>
        <w:tc>
          <w:tcPr>
            <w:tcW w:w="0" w:type="auto"/>
            <w:hideMark/>
          </w:tcPr>
          <w:p w14:paraId="404F671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Monitor</w:t>
            </w:r>
          </w:p>
        </w:tc>
      </w:tr>
      <w:tr w:rsidR="0032549D" w:rsidRPr="0032549D" w14:paraId="0BB7E82C" w14:textId="77777777" w:rsidTr="0032549D">
        <w:trPr>
          <w:trHeight w:val="751"/>
        </w:trPr>
        <w:tc>
          <w:tcPr>
            <w:tcW w:w="0" w:type="auto"/>
            <w:hideMark/>
          </w:tcPr>
          <w:p w14:paraId="692DFC0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Healthy</w:t>
            </w:r>
          </w:p>
        </w:tc>
        <w:tc>
          <w:tcPr>
            <w:tcW w:w="0" w:type="auto"/>
            <w:hideMark/>
          </w:tcPr>
          <w:p w14:paraId="242A742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Monitor</w:t>
            </w:r>
          </w:p>
        </w:tc>
      </w:tr>
    </w:tbl>
    <w:p w14:paraId="704B7782" w14:textId="77777777" w:rsidR="0032549D" w:rsidRPr="0032549D" w:rsidRDefault="0032549D">
      <w:pPr>
        <w:spacing w:before="120" w:after="80"/>
        <w:ind w:left="450"/>
        <w:rPr>
          <w:rFonts w:ascii="Arial" w:eastAsia="Arial" w:hAnsi="Arial" w:cs="Arial"/>
          <w:b/>
          <w:bCs/>
          <w:sz w:val="24"/>
          <w:szCs w:val="24"/>
        </w:rPr>
      </w:pPr>
    </w:p>
    <w:p w14:paraId="6BBEB9CC" w14:textId="77777777" w:rsidR="008D3360" w:rsidRPr="008D3360" w:rsidRDefault="008D3360" w:rsidP="008D3360">
      <w:pPr>
        <w:spacing w:before="120" w:after="80"/>
        <w:ind w:left="450"/>
        <w:rPr>
          <w:rFonts w:eastAsia="Arial"/>
          <w:b/>
          <w:bCs/>
          <w:sz w:val="24"/>
          <w:szCs w:val="24"/>
        </w:rPr>
      </w:pPr>
      <w:r w:rsidRPr="008D3360">
        <w:rPr>
          <w:rFonts w:eastAsia="Arial"/>
          <w:b/>
          <w:bCs/>
          <w:sz w:val="24"/>
          <w:szCs w:val="24"/>
        </w:rPr>
        <w:t>Ethical Considerations:</w:t>
      </w:r>
    </w:p>
    <w:p w14:paraId="0EEAC511" w14:textId="77777777" w:rsidR="008D3360" w:rsidRPr="008D3360" w:rsidRDefault="008D3360" w:rsidP="008D3360">
      <w:pPr>
        <w:numPr>
          <w:ilvl w:val="0"/>
          <w:numId w:val="7"/>
        </w:numPr>
        <w:spacing w:before="120" w:after="80"/>
        <w:rPr>
          <w:rFonts w:eastAsia="Arial"/>
          <w:b/>
          <w:bCs/>
          <w:sz w:val="24"/>
          <w:szCs w:val="24"/>
        </w:rPr>
      </w:pPr>
      <w:r w:rsidRPr="008D3360">
        <w:rPr>
          <w:rFonts w:eastAsia="Arial"/>
          <w:b/>
          <w:bCs/>
          <w:sz w:val="24"/>
          <w:szCs w:val="24"/>
        </w:rPr>
        <w:t>Patient Safety: The RL agent must be considered a decision-support tool, not a decision-maker. A human clinician must always be in the loop, especially for critical or out-of-distribution cases to prevent the agent from taking a harmful or untested action.</w:t>
      </w:r>
    </w:p>
    <w:p w14:paraId="5F96DDB0" w14:textId="77777777" w:rsidR="008D3360" w:rsidRPr="008D3360" w:rsidRDefault="008D3360" w:rsidP="008D3360">
      <w:pPr>
        <w:numPr>
          <w:ilvl w:val="0"/>
          <w:numId w:val="7"/>
        </w:numPr>
        <w:spacing w:before="120" w:after="80"/>
        <w:rPr>
          <w:rFonts w:eastAsia="Arial"/>
          <w:b/>
          <w:bCs/>
          <w:sz w:val="24"/>
          <w:szCs w:val="24"/>
        </w:rPr>
      </w:pPr>
      <w:r w:rsidRPr="008D3360">
        <w:rPr>
          <w:rFonts w:eastAsia="Arial"/>
          <w:b/>
          <w:bCs/>
          <w:sz w:val="24"/>
          <w:szCs w:val="24"/>
        </w:rPr>
        <w:t>Bias: Historical data may contain biases (e.g., underdiagnosis in certain demographics or socioeconomic groups). An RL agent trained on such data could learn and perpetuate these biases. Rigorous fairness audits are essential before deployment to ensure equitable treatment recommendations across all patient groups.</w:t>
      </w:r>
    </w:p>
    <w:p w14:paraId="39C391D6" w14:textId="77777777" w:rsidR="008D3360" w:rsidRPr="008D3360" w:rsidRDefault="008D3360" w:rsidP="008D3360">
      <w:pPr>
        <w:numPr>
          <w:ilvl w:val="0"/>
          <w:numId w:val="7"/>
        </w:numPr>
        <w:spacing w:before="120" w:after="80"/>
        <w:rPr>
          <w:rFonts w:eastAsia="Arial"/>
          <w:b/>
          <w:bCs/>
          <w:sz w:val="24"/>
          <w:szCs w:val="24"/>
        </w:rPr>
      </w:pPr>
      <w:r w:rsidRPr="008D3360">
        <w:rPr>
          <w:rFonts w:eastAsia="Arial"/>
          <w:b/>
          <w:bCs/>
          <w:sz w:val="24"/>
          <w:szCs w:val="24"/>
        </w:rPr>
        <w:t>Explainability and Transparency: The "black box" nature of some RL models is a major concern. In healthcare, clinicians and patients need to understand the rationale behind a recommendation. This can be addressed by showing not just the top action but the full Q-table for that state, allowing clinicians to see the relative value of all actions. Clear documentation of how the policy was learned is also mandatory.</w:t>
      </w:r>
    </w:p>
    <w:p w14:paraId="1EBEA3F9" w14:textId="77777777" w:rsidR="008D3360" w:rsidRPr="008D3360" w:rsidRDefault="008D3360" w:rsidP="008D3360">
      <w:pPr>
        <w:numPr>
          <w:ilvl w:val="0"/>
          <w:numId w:val="7"/>
        </w:numPr>
        <w:spacing w:before="120" w:after="80"/>
        <w:rPr>
          <w:rFonts w:eastAsia="Arial"/>
          <w:b/>
          <w:bCs/>
          <w:sz w:val="24"/>
          <w:szCs w:val="24"/>
        </w:rPr>
      </w:pPr>
      <w:r w:rsidRPr="008D3360">
        <w:rPr>
          <w:rFonts w:eastAsia="Arial"/>
          <w:b/>
          <w:bCs/>
          <w:sz w:val="24"/>
          <w:szCs w:val="24"/>
        </w:rPr>
        <w:t>Accountability: It is crucial to establish a clear legal and ethical framework of accountability. Patients must be explicitly informed that an AI is involved in their care, and a clinician remains legally and professionally responsible for all final treatment decisions.</w:t>
      </w:r>
    </w:p>
    <w:p w14:paraId="12A54A25" w14:textId="77777777" w:rsidR="008D3360" w:rsidRPr="008D3360" w:rsidRDefault="008D3360" w:rsidP="008D3360">
      <w:pPr>
        <w:numPr>
          <w:ilvl w:val="0"/>
          <w:numId w:val="7"/>
        </w:numPr>
        <w:spacing w:before="120" w:after="80"/>
        <w:rPr>
          <w:rFonts w:eastAsia="Arial"/>
          <w:b/>
          <w:bCs/>
          <w:sz w:val="24"/>
          <w:szCs w:val="24"/>
        </w:rPr>
      </w:pPr>
      <w:r w:rsidRPr="008D3360">
        <w:rPr>
          <w:rFonts w:eastAsia="Arial"/>
          <w:b/>
          <w:bCs/>
          <w:sz w:val="24"/>
          <w:szCs w:val="24"/>
        </w:rPr>
        <w:t>Reward Specification: The reward function must be meticulously designed and validated by clinical experts. A poorly specified reward could create perverse incentives (e.g., recommending an action that improves a metric quickly but is harmful in the long run), so continuous monitoring is required.</w:t>
      </w:r>
    </w:p>
    <w:p w14:paraId="19BB0472" w14:textId="77777777" w:rsidR="0032549D" w:rsidRDefault="0032549D">
      <w:pPr>
        <w:spacing w:before="120" w:after="80"/>
        <w:ind w:left="450"/>
        <w:rPr>
          <w:rFonts w:ascii="Arial" w:eastAsia="Arial" w:hAnsi="Arial" w:cs="Arial"/>
          <w:b/>
          <w:bCs/>
          <w:sz w:val="24"/>
          <w:szCs w:val="24"/>
          <w:u w:val="single"/>
        </w:rPr>
      </w:pPr>
    </w:p>
    <w:p w14:paraId="25C5029C" w14:textId="77777777" w:rsidR="0032549D" w:rsidRDefault="0032549D">
      <w:pPr>
        <w:spacing w:before="120" w:after="80"/>
        <w:ind w:left="450"/>
        <w:rPr>
          <w:rFonts w:ascii="Arial" w:eastAsia="Arial" w:hAnsi="Arial" w:cs="Arial"/>
          <w:b/>
          <w:bCs/>
          <w:sz w:val="24"/>
          <w:szCs w:val="24"/>
          <w:u w:val="single"/>
        </w:rPr>
      </w:pPr>
    </w:p>
    <w:p w14:paraId="0A0B28D7" w14:textId="77777777" w:rsidR="002C6766" w:rsidRDefault="00000000" w:rsidP="008D3360">
      <w:pPr>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2C6766" w14:paraId="232F525A"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692A6C16" w14:textId="77777777" w:rsidR="002C6766"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1B8179BC" w14:textId="77777777" w:rsidR="002C6766"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5127F0CC" w14:textId="77777777" w:rsidR="002C6766"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044D913D" w14:textId="77777777" w:rsidR="002C6766"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2EC97D72" w14:textId="77777777" w:rsidR="002C6766" w:rsidRDefault="00000000">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02DE3F4E" w14:textId="77777777" w:rsidR="002C6766"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2C6766" w14:paraId="05BB6EE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9771751"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Criteria</w:t>
            </w:r>
          </w:p>
        </w:tc>
        <w:tc>
          <w:tcPr>
            <w:tcW w:w="1386" w:type="dxa"/>
            <w:tcBorders>
              <w:top w:val="nil"/>
              <w:left w:val="nil"/>
              <w:bottom w:val="single" w:sz="4" w:space="0" w:color="000000"/>
              <w:right w:val="single" w:sz="4" w:space="0" w:color="000000"/>
            </w:tcBorders>
            <w:vAlign w:val="center"/>
          </w:tcPr>
          <w:p w14:paraId="18C6805B"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Weightage</w:t>
            </w:r>
          </w:p>
        </w:tc>
        <w:tc>
          <w:tcPr>
            <w:tcW w:w="1854" w:type="dxa"/>
            <w:tcBorders>
              <w:top w:val="nil"/>
              <w:left w:val="nil"/>
              <w:bottom w:val="single" w:sz="4" w:space="0" w:color="000000"/>
              <w:right w:val="single" w:sz="4" w:space="0" w:color="000000"/>
            </w:tcBorders>
            <w:vAlign w:val="center"/>
          </w:tcPr>
          <w:p w14:paraId="1236D530"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14:paraId="5C9D59C5"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14:paraId="1B89B169"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14:paraId="0C67D0A1"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1 – Beginning</w:t>
            </w:r>
          </w:p>
        </w:tc>
      </w:tr>
      <w:tr w:rsidR="002C6766" w14:paraId="7769B6E4"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29A7986"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7B34C8D7"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3309E508"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1DA4374E"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3FEA652E"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1E38783E"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2C6766" w14:paraId="2971B17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D9A36E6"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1038E8F4"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24D927C"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24F98194"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12ECDF36"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243BE94B"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2C6766" w14:paraId="4E361A89"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9B13C08"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6F58BBAC"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3A249B3D"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2964406A"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0607E067"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7738843D"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2C6766" w14:paraId="0A2E56AE"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CA4D5B6"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2AA755B9"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7090734B"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70A40352"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5F206363"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7891BDE1"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2C6766" w14:paraId="5BEE7605"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EC00117"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16F6ABD2"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102A5050"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4257C94E"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3CD290AD"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7505006E"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2C6766" w14:paraId="3BE0AF5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632739B"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388A00B0"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214931B0"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1003E6EF"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00BF28EF"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4091FE97" w14:textId="77777777" w:rsidR="002C6766"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35B267CE" w14:textId="77777777" w:rsidR="002C6766" w:rsidRDefault="002C6766">
      <w:pPr>
        <w:spacing w:before="80" w:after="40"/>
        <w:ind w:left="1170" w:firstLine="270"/>
        <w:jc w:val="right"/>
        <w:rPr>
          <w:rFonts w:ascii="Arial" w:eastAsia="Arial" w:hAnsi="Arial" w:cs="Arial"/>
        </w:rPr>
      </w:pPr>
    </w:p>
    <w:sectPr w:rsidR="002C6766">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CF0127E-ABBF-4BEE-8DB6-BF50540C8D1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379EF679-D52C-4F57-B3FA-798AF70660F2}"/>
    <w:embedBold r:id="rId3" w:fontKey="{8E86BFF6-E670-4B0E-B173-414D14D8634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14F6D163-FC1E-4F47-82DC-5DEA8516FA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14B5F"/>
    <w:multiLevelType w:val="multilevel"/>
    <w:tmpl w:val="870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85D0B"/>
    <w:multiLevelType w:val="multilevel"/>
    <w:tmpl w:val="55C6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4613A5"/>
    <w:multiLevelType w:val="multilevel"/>
    <w:tmpl w:val="8FBCA8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EB1E34"/>
    <w:multiLevelType w:val="multilevel"/>
    <w:tmpl w:val="B1E6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8255D"/>
    <w:multiLevelType w:val="multilevel"/>
    <w:tmpl w:val="3084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74397E"/>
    <w:multiLevelType w:val="multilevel"/>
    <w:tmpl w:val="B9E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EB0BA3"/>
    <w:multiLevelType w:val="multilevel"/>
    <w:tmpl w:val="22E28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410980">
    <w:abstractNumId w:val="2"/>
  </w:num>
  <w:num w:numId="2" w16cid:durableId="90585247">
    <w:abstractNumId w:val="3"/>
  </w:num>
  <w:num w:numId="3" w16cid:durableId="717509836">
    <w:abstractNumId w:val="6"/>
  </w:num>
  <w:num w:numId="4" w16cid:durableId="1049769636">
    <w:abstractNumId w:val="1"/>
  </w:num>
  <w:num w:numId="5" w16cid:durableId="655182036">
    <w:abstractNumId w:val="0"/>
  </w:num>
  <w:num w:numId="6" w16cid:durableId="1389256541">
    <w:abstractNumId w:val="5"/>
  </w:num>
  <w:num w:numId="7" w16cid:durableId="1875388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170A77"/>
    <w:rsid w:val="00266709"/>
    <w:rsid w:val="0029156C"/>
    <w:rsid w:val="002C6766"/>
    <w:rsid w:val="0032549D"/>
    <w:rsid w:val="00350733"/>
    <w:rsid w:val="00353B72"/>
    <w:rsid w:val="003C2118"/>
    <w:rsid w:val="005B11F6"/>
    <w:rsid w:val="0073065E"/>
    <w:rsid w:val="00834BF5"/>
    <w:rsid w:val="008D3360"/>
    <w:rsid w:val="7C957E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76F102A"/>
  <w15:docId w15:val="{A8ADF5C1-6ADB-4C1D-AB45-07B602538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styleId="TableGrid">
    <w:name w:val="Table Grid"/>
    <w:basedOn w:val="TableNormal"/>
    <w:uiPriority w:val="39"/>
    <w:rsid w:val="003254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3298</Words>
  <Characters>18800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Nomula Deepak</cp:lastModifiedBy>
  <cp:revision>2</cp:revision>
  <dcterms:created xsi:type="dcterms:W3CDTF">2026-08-18T08:04:00Z</dcterms:created>
  <dcterms:modified xsi:type="dcterms:W3CDTF">2026-08-18T08:04:00Z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C6F684E1BA2242ABB7F32C0EBDACE6E3_12</vt:lpwstr>
  </property>
</Properties>
</file>