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35" w:rsidRDefault="00CA21C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6C4335">
        <w:tc>
          <w:tcPr>
            <w:tcW w:w="4508" w:type="dxa"/>
          </w:tcPr>
          <w:p w:rsidR="006C4335" w:rsidRDefault="00CA21C3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6C4335" w:rsidRDefault="00CA21C3">
            <w:pPr>
              <w:spacing w:line="240" w:lineRule="auto"/>
            </w:pPr>
            <w:r>
              <w:rPr>
                <w:lang w:val="en-US"/>
              </w:rPr>
              <w:t xml:space="preserve">06 March </w:t>
            </w:r>
            <w:r>
              <w:t>2025</w:t>
            </w:r>
          </w:p>
        </w:tc>
      </w:tr>
      <w:tr w:rsidR="006C4335">
        <w:tc>
          <w:tcPr>
            <w:tcW w:w="4508" w:type="dxa"/>
          </w:tcPr>
          <w:p w:rsidR="006C4335" w:rsidRDefault="00CA21C3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6C4335" w:rsidRDefault="0085581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SWTID1741584569147777</w:t>
            </w:r>
          </w:p>
        </w:tc>
      </w:tr>
      <w:tr w:rsidR="006C4335">
        <w:tc>
          <w:tcPr>
            <w:tcW w:w="4508" w:type="dxa"/>
          </w:tcPr>
          <w:p w:rsidR="006C4335" w:rsidRDefault="00CA21C3">
            <w:pPr>
              <w:spacing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6C4335" w:rsidRDefault="00CA21C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Insight Stream: Navigate the News Landscape</w:t>
            </w:r>
          </w:p>
        </w:tc>
      </w:tr>
      <w:tr w:rsidR="006C4335">
        <w:tc>
          <w:tcPr>
            <w:tcW w:w="4508" w:type="dxa"/>
          </w:tcPr>
          <w:p w:rsidR="006C4335" w:rsidRDefault="00CA21C3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6C4335" w:rsidRDefault="00CA21C3">
            <w:pPr>
              <w:spacing w:line="240" w:lineRule="auto"/>
            </w:pPr>
            <w:r>
              <w:t>4 Marks</w:t>
            </w:r>
          </w:p>
        </w:tc>
      </w:tr>
      <w:tr w:rsidR="006C4335">
        <w:tc>
          <w:tcPr>
            <w:tcW w:w="4508" w:type="dxa"/>
          </w:tcPr>
          <w:p w:rsidR="006C4335" w:rsidRDefault="00CA21C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4508" w:type="dxa"/>
          </w:tcPr>
          <w:p w:rsidR="006C4335" w:rsidRDefault="0085581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DEEPAK S</w:t>
            </w:r>
          </w:p>
        </w:tc>
      </w:tr>
      <w:tr w:rsidR="006C4335">
        <w:tc>
          <w:tcPr>
            <w:tcW w:w="4508" w:type="dxa"/>
          </w:tcPr>
          <w:p w:rsidR="006C4335" w:rsidRDefault="00CA21C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6C4335" w:rsidRDefault="0085581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SAI VIGNESH P</w:t>
            </w:r>
          </w:p>
        </w:tc>
      </w:tr>
      <w:tr w:rsidR="006C4335">
        <w:tc>
          <w:tcPr>
            <w:tcW w:w="4508" w:type="dxa"/>
          </w:tcPr>
          <w:p w:rsidR="006C4335" w:rsidRDefault="00CA21C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6C4335" w:rsidRDefault="0085581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SANJAY V</w:t>
            </w:r>
          </w:p>
        </w:tc>
      </w:tr>
      <w:tr w:rsidR="006C4335">
        <w:tc>
          <w:tcPr>
            <w:tcW w:w="4508" w:type="dxa"/>
          </w:tcPr>
          <w:p w:rsidR="006C4335" w:rsidRDefault="00CA21C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Team </w:t>
            </w:r>
            <w:r>
              <w:rPr>
                <w:lang w:val="en-US"/>
              </w:rPr>
              <w:t>Member</w:t>
            </w:r>
          </w:p>
        </w:tc>
        <w:tc>
          <w:tcPr>
            <w:tcW w:w="4508" w:type="dxa"/>
          </w:tcPr>
          <w:p w:rsidR="006C4335" w:rsidRDefault="0085581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GUNA P</w:t>
            </w:r>
          </w:p>
        </w:tc>
      </w:tr>
      <w:tr w:rsidR="006C4335">
        <w:tc>
          <w:tcPr>
            <w:tcW w:w="4508" w:type="dxa"/>
          </w:tcPr>
          <w:p w:rsidR="006C4335" w:rsidRDefault="006C4335">
            <w:pP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6C4335" w:rsidRDefault="006C4335">
            <w:pPr>
              <w:spacing w:line="240" w:lineRule="auto"/>
              <w:rPr>
                <w:lang w:val="en-US"/>
              </w:rPr>
            </w:pPr>
          </w:p>
        </w:tc>
      </w:tr>
    </w:tbl>
    <w:p w:rsidR="006C4335" w:rsidRDefault="006C433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C4335" w:rsidRDefault="00CA2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C4335" w:rsidRDefault="00CA21C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6C4335" w:rsidRDefault="00CA2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</w:t>
      </w:r>
      <w:r>
        <w:rPr>
          <w:rFonts w:ascii="Calibri" w:eastAsia="Calibri" w:hAnsi="Calibri" w:cs="Calibri"/>
          <w:b/>
        </w:rPr>
        <w:t>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6C4335" w:rsidRDefault="00CA21C3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C4335" w:rsidRDefault="00CA2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C4335" w:rsidRDefault="00CA2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C4335" w:rsidRDefault="00CA21C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474823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4747870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4745182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4745380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api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4745716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474602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4746861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6C4335" w:rsidRDefault="00CA2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6C4335" w:rsidRDefault="00CA21C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</w:t>
      </w:r>
      <w:r>
        <w:rPr>
          <w:rFonts w:ascii="Calibri" w:eastAsia="Calibri" w:hAnsi="Calibri" w:cs="Calibri"/>
        </w:rPr>
        <w:t>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6C4335" w:rsidRDefault="00CA21C3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6C4335" w:rsidRDefault="006C4335">
      <w:pPr>
        <w:spacing w:after="160" w:line="259" w:lineRule="auto"/>
        <w:rPr>
          <w:rFonts w:ascii="Calibri" w:eastAsia="Calibri" w:hAnsi="Calibri" w:cs="Calibri"/>
        </w:rPr>
      </w:pPr>
    </w:p>
    <w:p w:rsidR="006C4335" w:rsidRDefault="00CA21C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Style20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C4335">
        <w:tc>
          <w:tcPr>
            <w:tcW w:w="1215" w:type="dxa"/>
          </w:tcPr>
          <w:p w:rsidR="006C4335" w:rsidRDefault="00CA2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C4335" w:rsidRDefault="00CA2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C4335" w:rsidRDefault="00CA2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C4335" w:rsidRDefault="00CA2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C4335" w:rsidRDefault="00CA2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C4335" w:rsidRDefault="00CA2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C4335">
        <w:tc>
          <w:tcPr>
            <w:tcW w:w="1215" w:type="dxa"/>
          </w:tcPr>
          <w:p w:rsidR="006C4335" w:rsidRDefault="00CA21C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C4335" w:rsidRDefault="00CA21C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C4335" w:rsidRDefault="00CA21C3">
            <w:pPr>
              <w:spacing w:after="160" w:line="259" w:lineRule="auto"/>
            </w:pPr>
            <w:r>
              <w:t>1. Open the application</w:t>
            </w:r>
          </w:p>
          <w:p w:rsidR="006C4335" w:rsidRDefault="00CA21C3">
            <w:pPr>
              <w:spacing w:after="160" w:line="259" w:lineRule="auto"/>
            </w:pPr>
            <w:r>
              <w:t xml:space="preserve">2. Homepage </w:t>
            </w:r>
            <w:r>
              <w:t>loads</w:t>
            </w:r>
          </w:p>
        </w:tc>
        <w:tc>
          <w:tcPr>
            <w:tcW w:w="2280" w:type="dxa"/>
          </w:tcPr>
          <w:p w:rsidR="006C4335" w:rsidRDefault="00CA21C3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6C4335" w:rsidRDefault="00CA21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4335" w:rsidRDefault="00CA21C3">
            <w:pPr>
              <w:spacing w:after="160" w:line="259" w:lineRule="auto"/>
            </w:pPr>
            <w:r>
              <w:t>[Pass/Fail]</w:t>
            </w:r>
          </w:p>
        </w:tc>
      </w:tr>
      <w:tr w:rsidR="006C4335">
        <w:tc>
          <w:tcPr>
            <w:tcW w:w="1215" w:type="dxa"/>
          </w:tcPr>
          <w:p w:rsidR="006C4335" w:rsidRDefault="00CA21C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C4335" w:rsidRDefault="00CA21C3">
            <w:pPr>
              <w:spacing w:after="160" w:line="259" w:lineRule="auto"/>
            </w:pPr>
            <w:r>
              <w:t>Category</w:t>
            </w:r>
          </w:p>
          <w:p w:rsidR="006C4335" w:rsidRDefault="006C4335">
            <w:pPr>
              <w:spacing w:after="160" w:line="259" w:lineRule="auto"/>
            </w:pPr>
          </w:p>
        </w:tc>
        <w:tc>
          <w:tcPr>
            <w:tcW w:w="1860" w:type="dxa"/>
          </w:tcPr>
          <w:p w:rsidR="006C4335" w:rsidRDefault="00CA21C3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6C4335" w:rsidRDefault="00CA21C3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6C4335" w:rsidRDefault="00CA21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4335" w:rsidRDefault="00CA21C3">
            <w:pPr>
              <w:spacing w:after="160" w:line="259" w:lineRule="auto"/>
            </w:pPr>
            <w:r>
              <w:t>[Pass/Fail]</w:t>
            </w:r>
          </w:p>
        </w:tc>
      </w:tr>
      <w:tr w:rsidR="006C4335">
        <w:tc>
          <w:tcPr>
            <w:tcW w:w="1215" w:type="dxa"/>
          </w:tcPr>
          <w:p w:rsidR="006C4335" w:rsidRDefault="00CA21C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C4335" w:rsidRDefault="00CA21C3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6C4335" w:rsidRDefault="00CA21C3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6C4335" w:rsidRDefault="00CA21C3">
            <w:pPr>
              <w:spacing w:after="160" w:line="259" w:lineRule="auto"/>
            </w:pPr>
            <w:r>
              <w:t xml:space="preserve">Get the subscription </w:t>
            </w:r>
            <w:r>
              <w:t>newsletter.</w:t>
            </w:r>
          </w:p>
        </w:tc>
        <w:tc>
          <w:tcPr>
            <w:tcW w:w="960" w:type="dxa"/>
          </w:tcPr>
          <w:p w:rsidR="006C4335" w:rsidRDefault="00CA21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4335" w:rsidRDefault="00CA21C3">
            <w:pPr>
              <w:spacing w:after="160" w:line="259" w:lineRule="auto"/>
            </w:pPr>
            <w:r>
              <w:t>[Pass/Fail]</w:t>
            </w:r>
          </w:p>
        </w:tc>
      </w:tr>
      <w:tr w:rsidR="006C4335">
        <w:tc>
          <w:tcPr>
            <w:tcW w:w="1215" w:type="dxa"/>
          </w:tcPr>
          <w:p w:rsidR="006C4335" w:rsidRDefault="00CA21C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C4335" w:rsidRDefault="00CA21C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C4335" w:rsidRDefault="00CA21C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C4335" w:rsidRDefault="00CA21C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C4335" w:rsidRDefault="00CA21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4335" w:rsidRDefault="00CA21C3">
            <w:pPr>
              <w:spacing w:after="160" w:line="259" w:lineRule="auto"/>
            </w:pPr>
            <w:r>
              <w:t>[Pass/Fail]</w:t>
            </w:r>
          </w:p>
        </w:tc>
      </w:tr>
    </w:tbl>
    <w:p w:rsidR="006C4335" w:rsidRDefault="006C4335">
      <w:pPr>
        <w:spacing w:after="160" w:line="259" w:lineRule="auto"/>
        <w:rPr>
          <w:rFonts w:ascii="Calibri" w:eastAsia="Calibri" w:hAnsi="Calibri" w:cs="Calibri"/>
        </w:rPr>
      </w:pPr>
    </w:p>
    <w:p w:rsidR="006C4335" w:rsidRDefault="00CA21C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C4335" w:rsidRDefault="006C433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C4335" w:rsidRDefault="00CA21C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Style2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C4335">
        <w:tc>
          <w:tcPr>
            <w:tcW w:w="690" w:type="dxa"/>
          </w:tcPr>
          <w:p w:rsidR="006C4335" w:rsidRDefault="00CA2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C4335" w:rsidRDefault="00CA2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C4335" w:rsidRDefault="00CA2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Steps to </w:t>
            </w:r>
            <w:r>
              <w:rPr>
                <w:b/>
              </w:rPr>
              <w:t>Reproduce</w:t>
            </w:r>
          </w:p>
        </w:tc>
        <w:tc>
          <w:tcPr>
            <w:tcW w:w="1073" w:type="dxa"/>
          </w:tcPr>
          <w:p w:rsidR="006C4335" w:rsidRDefault="00CA2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C4335" w:rsidRDefault="00CA2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C4335" w:rsidRDefault="00CA2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C4335">
        <w:tc>
          <w:tcPr>
            <w:tcW w:w="690" w:type="dxa"/>
          </w:tcPr>
          <w:p w:rsidR="006C4335" w:rsidRDefault="00CA21C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C4335" w:rsidRDefault="00CA21C3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6C4335" w:rsidRDefault="00CA21C3">
            <w:pPr>
              <w:spacing w:after="160" w:line="259" w:lineRule="auto"/>
            </w:pPr>
            <w:r>
              <w:t xml:space="preserve">1. Results won’t load. </w:t>
            </w:r>
          </w:p>
          <w:p w:rsidR="006C4335" w:rsidRDefault="00CA21C3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6C4335" w:rsidRDefault="00CA21C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C4335" w:rsidRDefault="00CA21C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C4335" w:rsidRDefault="00CA21C3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6C4335">
        <w:tc>
          <w:tcPr>
            <w:tcW w:w="690" w:type="dxa"/>
          </w:tcPr>
          <w:p w:rsidR="006C4335" w:rsidRDefault="00CA21C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C4335" w:rsidRDefault="00CA21C3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6C4335" w:rsidRDefault="00CA21C3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6C4335" w:rsidRDefault="00CA21C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C4335" w:rsidRDefault="00CA21C3">
            <w:pPr>
              <w:spacing w:after="160" w:line="259" w:lineRule="auto"/>
            </w:pPr>
            <w:r>
              <w:t xml:space="preserve">In </w:t>
            </w:r>
            <w:r>
              <w:t>Progress</w:t>
            </w:r>
          </w:p>
        </w:tc>
        <w:tc>
          <w:tcPr>
            <w:tcW w:w="1902" w:type="dxa"/>
          </w:tcPr>
          <w:p w:rsidR="006C4335" w:rsidRDefault="00CA21C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C4335">
        <w:tc>
          <w:tcPr>
            <w:tcW w:w="690" w:type="dxa"/>
          </w:tcPr>
          <w:p w:rsidR="006C4335" w:rsidRDefault="00CA21C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C4335" w:rsidRDefault="00CA21C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C4335" w:rsidRDefault="00CA21C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C4335" w:rsidRDefault="00CA21C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C4335" w:rsidRDefault="00CA21C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C4335" w:rsidRDefault="00CA21C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C4335" w:rsidRDefault="00CA21C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C4335" w:rsidRDefault="00CA2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C4335" w:rsidRDefault="00CA21C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C4335" w:rsidRDefault="00CA21C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C4335" w:rsidRDefault="00CA2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C4335" w:rsidRDefault="00CA21C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6C4335" w:rsidRDefault="00CA21C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6C4335" w:rsidRDefault="00CA21C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</w:t>
      </w:r>
      <w:r>
        <w:rPr>
          <w:rFonts w:ascii="Calibri" w:eastAsia="Calibri" w:hAnsi="Calibri" w:cs="Calibri"/>
        </w:rPr>
        <w:t>t</w:t>
      </w:r>
    </w:p>
    <w:p w:rsidR="006C4335" w:rsidRDefault="006C4335">
      <w:pPr>
        <w:spacing w:after="160" w:line="259" w:lineRule="auto"/>
        <w:rPr>
          <w:rFonts w:ascii="Calibri" w:eastAsia="Calibri" w:hAnsi="Calibri" w:cs="Calibri"/>
        </w:rPr>
      </w:pPr>
    </w:p>
    <w:p w:rsidR="006C4335" w:rsidRDefault="006C4335"/>
    <w:p w:rsidR="006C4335" w:rsidRDefault="006C4335"/>
    <w:sectPr w:rsidR="006C43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1C3" w:rsidRDefault="00CA21C3">
      <w:pPr>
        <w:spacing w:line="240" w:lineRule="auto"/>
      </w:pPr>
      <w:r>
        <w:separator/>
      </w:r>
    </w:p>
  </w:endnote>
  <w:endnote w:type="continuationSeparator" w:id="0">
    <w:p w:rsidR="00CA21C3" w:rsidRDefault="00CA2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Segoe Print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1C3" w:rsidRDefault="00CA21C3">
      <w:r>
        <w:separator/>
      </w:r>
    </w:p>
  </w:footnote>
  <w:footnote w:type="continuationSeparator" w:id="0">
    <w:p w:rsidR="00CA21C3" w:rsidRDefault="00CA2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714EA"/>
    <w:multiLevelType w:val="multilevel"/>
    <w:tmpl w:val="90B71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4335"/>
    <w:rsid w:val="006C4335"/>
    <w:rsid w:val="00855816"/>
    <w:rsid w:val="00CA21C3"/>
    <w:rsid w:val="6581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zh-C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zh-C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zh-C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zh-C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qFormat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qFormat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558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5816"/>
    <w:rPr>
      <w:rFonts w:ascii="Tahoma" w:hAnsi="Tahoma" w:cs="Tahoma"/>
      <w:sz w:val="16"/>
      <w:szCs w:val="16"/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zh-C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zh-C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zh-C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zh-C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qFormat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qFormat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558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5816"/>
    <w:rPr>
      <w:rFonts w:ascii="Tahoma" w:hAnsi="Tahoma" w:cs="Tahoma"/>
      <w:sz w:val="16"/>
      <w:szCs w:val="16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</dc:creator>
  <cp:lastModifiedBy>DELL</cp:lastModifiedBy>
  <cp:revision>2</cp:revision>
  <dcterms:created xsi:type="dcterms:W3CDTF">2025-03-09T15:25:00Z</dcterms:created>
  <dcterms:modified xsi:type="dcterms:W3CDTF">2025-03-10T07:19:00Z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47925E5A8AE24CE3A3214FA9CE896B60_12</vt:lpwstr>
  </property>
</Properties>
</file>