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50"/>
        <w:jc w:val="center"/>
      </w:pPr>
      <w:r>
        <w:rPr>
          <w:rFonts w:ascii="Calibri" w:cs="Calibri" w:eastAsia="Calibri" w:hAnsi="Calibri"/>
          <w:b/>
          <w:bCs/>
          <w:color w:val="0B1E33"/>
          <w:sz w:val="60"/>
          <w:szCs w:val="60"/>
        </w:rPr>
        <w:t xml:space="preserve">DEEPLIX</w:t>
      </w:r>
    </w:p>
    <w:p>
      <w:pPr>
        <w:spacing w:after="100" w:before="140"/>
        <w:jc w:val="center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COMPANY PROFILE</w:t>
      </w:r>
    </w:p>
    <w:p>
      <w:pPr>
        <w:spacing w:after="700" w:before="60"/>
        <w:jc w:val="center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Digital Infrastructure for Modern Businesses</w:t>
      </w:r>
    </w:p>
    <w:p>
      <w:pPr>
        <w:spacing w:before="3000"/>
        <w:jc w:val="center"/>
      </w:pPr>
      <w:r>
        <w:rPr>
          <w:rFonts w:ascii="Calibri" w:cs="Calibri" w:eastAsia="Calibri" w:hAnsi="Calibri"/>
          <w:color w:val="5B6472"/>
          <w:sz w:val="18"/>
          <w:szCs w:val="18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1. About deepliX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deepliX is an early-stage B2B technology company focused on the digital infrastructure behind modern business operations — data, systems integration, automation, business intelligence, and applied AI.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Many businesses run on a patchwork of CRMs, spreadsheets, accounting tools, and internal applications that were never designed to work together. deepliX exists to close that gap: connecting systems, engineering reliable data pipelines, automating repetitive workflows, and applying AI where it creates genuine business value — never as a buzzword.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deepliX is being built as a serious, early-stage technology company with a repeatable delivery process, not a freelance developer or a one-project vendor. Every engagement is designed with a long-term relationship in mind.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2. Our Vision</w:t>
      </w:r>
    </w:p>
    <w:p>
      <w:pPr>
        <w:pBdr>
          <w:left w:val="single" w:color="14B8A6" w:sz="18" w:space="8"/>
        </w:pBdr>
        <w:spacing w:after="200" w:before="120"/>
        <w:ind w:left="400"/>
      </w:pPr>
      <w:r>
        <w:rPr>
          <w:rFonts w:ascii="Calibri" w:cs="Calibri" w:eastAsia="Calibri" w:hAnsi="Calibri"/>
          <w:i/>
          <w:iCs/>
          <w:color w:val="0B1E33"/>
          <w:sz w:val="22"/>
          <w:szCs w:val="22"/>
        </w:rPr>
        <w:t xml:space="preserve">To be recognized as a trusted, long-term technology and digital infrastructure partner for the businesses we work with.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We want to be the team a client calls not for a single project, but for how their data and systems work as a whole — on an ongoing basis.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3. Our Mission</w:t>
      </w:r>
    </w:p>
    <w:p>
      <w:pPr>
        <w:pBdr>
          <w:left w:val="single" w:color="14B8A6" w:sz="18" w:space="8"/>
        </w:pBdr>
        <w:spacing w:after="200" w:before="120"/>
        <w:ind w:left="400"/>
      </w:pPr>
      <w:r>
        <w:rPr>
          <w:rFonts w:ascii="Calibri" w:cs="Calibri" w:eastAsia="Calibri" w:hAnsi="Calibri"/>
          <w:i/>
          <w:iCs/>
          <w:color w:val="0B1E33"/>
          <w:sz w:val="22"/>
          <w:szCs w:val="22"/>
        </w:rPr>
        <w:t xml:space="preserve">To help businesses replace fragmented systems and manual work with reliable data, automation, and intelligence — so decisions get faster, operations get cleaner, and technology stops being a source of friction.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4. The Business Problem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Most growing businesses accumulate technology faster than they build technology infrastructure. A typical company might run a CRM, an accounting platform, an ERP, several spreadsheets, an e-commerce store, and a handful of SaaS tools — each useful individually, but rarely connected to one another.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The result is a familiar set of symptoms: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Fragmented data spread across disconnected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Manual data entry and repetitive administrative 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Spreadsheet dependency in place of real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Poor or slow reporting, and inconsistent numbers between teams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Disconnected workflows that rely on someone remembering to copy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Difficulty monitoring operations or making fast, confident decisions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Difficulty implementing AI effectively on top of messy or scattered data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A business can own a lot of software and still lack a coherent technology infrastructure. That is the problem deepliX solves.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5. What We Do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deepliX connects systems, improves data flows, automates repetitive processes, builds useful reporting and intelligence layers, and implements AI where it creates real business value — always in that order, because AI works best on top of good data and clean processes.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6. Core Capabilities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B1E33"/>
          <w:sz w:val="21"/>
          <w:szCs w:val="21"/>
        </w:rPr>
        <w:t xml:space="preserve">Data Engineering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Reliable pipelines, database design, and data infrastructure that make business data accessible, structured, and trustworthy — ETL/ELT, ingestion, transformation, warehouses, and data-quality processes.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B1E33"/>
          <w:sz w:val="21"/>
          <w:szCs w:val="21"/>
        </w:rPr>
        <w:t xml:space="preserve">System &amp; Data Integration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Connecting CRM, ERP, e-commerce platforms, and internal applications to a central data layer, so information moves automatically instead of being copied by hand.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B1E33"/>
          <w:sz w:val="21"/>
          <w:szCs w:val="21"/>
        </w:rPr>
        <w:t xml:space="preserve">Business Automation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Automating repetitive workflows — data collection, reporting, notifications, and scheduled processes — to reduce manual work, errors, and operational friction.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B1E33"/>
          <w:sz w:val="21"/>
          <w:szCs w:val="21"/>
        </w:rPr>
        <w:t xml:space="preserve">Business Intelligence &amp; Analytics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Dashboards, KPI reporting, and data models that turn raw data into information leaders can actually use to make decisions.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B1E33"/>
          <w:sz w:val="21"/>
          <w:szCs w:val="21"/>
        </w:rPr>
        <w:t xml:space="preserve">AI Systems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Internal AI assistants, retrieval-augmented generation, document processing, and intelligent search — implemented only where there is a genuine business case, built on top of solid data and processes.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B1E33"/>
          <w:sz w:val="21"/>
          <w:szCs w:val="21"/>
        </w:rPr>
        <w:t xml:space="preserve">Managed Data &amp; Automation Services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Ongoing monitoring, maintenance, and support after go-live, so systems keep working — and keep improving — long after launch.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7. How We Work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Every engagement follows the same disciplined path, whether the first project is small or large: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0"/>
      </w:tblGrid>
      <w:tr>
        <w:tc>
          <w:tcPr>
            <w:tcW w:type="dxa" w:w="1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1. Discover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Understand the business, current systems, data flows, and where friction actually happens.</w:t>
            </w:r>
          </w:p>
        </w:tc>
      </w:tr>
      <w:tr>
        <w:tc>
          <w:tcPr>
            <w:tcW w:type="dxa" w:w="1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2. Design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Design a solution scoped to the real problem — not the most impressive technology available.</w:t>
            </w:r>
          </w:p>
        </w:tc>
      </w:tr>
      <w:tr>
        <w:tc>
          <w:tcPr>
            <w:tcW w:type="dxa" w:w="1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3. Build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 the agreed solution with clear milestones and regular visibility for the client.</w:t>
            </w:r>
          </w:p>
        </w:tc>
      </w:tr>
      <w:tr>
        <w:tc>
          <w:tcPr>
            <w:tcW w:type="dxa" w:w="1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4. Deploy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Move the solution into production with proper testing, documentation, and handover.</w:t>
            </w:r>
          </w:p>
        </w:tc>
      </w:tr>
      <w:tr>
        <w:tc>
          <w:tcPr>
            <w:tcW w:type="dxa" w:w="1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5. Manage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Provide ongoing monitoring, maintenance, and support once the system is live.</w:t>
            </w:r>
          </w:p>
        </w:tc>
      </w:tr>
      <w:tr>
        <w:tc>
          <w:tcPr>
            <w:tcW w:type="dxa" w:w="1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6. Improve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Identify the next opportunity for automation, integration, reporting, or AI as the relationship matures.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8. Technology Approach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deepliX is deliberately technology-agnostic in how it talks to clients: we lead with the business outcome, not the tool stack. Underlying implementations are chosen for fit — practical, maintainable, and appropriate to the client's scale — rather than for novelty.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We favor solutions that a client's future internal team, or ours under a managed-services arrangement, can actually operate and extend — clear documentation, sensible architecture, and no unnecessary complexity.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9. Security &amp; Reliability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deepliX treats client data and access credentials as sensitive by default. Engagements follow practical baseline principles: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Least-privilege access to client systems and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Credentials and secrets managed through appropriate secrets-management tools — never stored in plain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handled according to each client's own data protection requirements and applicable regulations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Clear documentation of what was built, how it works, and how to maintain 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Defined support and response expectations under any ongoing managed-services agreement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10. Engagement Models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Fixed Project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clearly defined, scoped implementation delivered for a fixed price.</w:t>
            </w:r>
          </w:p>
        </w:tc>
      </w:tr>
      <w:tr>
        <w:tc>
          <w:tcPr>
            <w:tcW w:type="dxa" w:w="30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Milestone-Based Project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Larger implementations billed against agreed milestones.</w:t>
            </w:r>
          </w:p>
        </w:tc>
      </w:tr>
      <w:tr>
        <w:tc>
          <w:tcPr>
            <w:tcW w:type="dxa" w:w="30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Retainer / Managed Service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Ongoing monitoring, maintenance, and support after go-live.</w:t>
            </w:r>
          </w:p>
        </w:tc>
      </w:tr>
      <w:tr>
        <w:tc>
          <w:tcPr>
            <w:tcW w:type="dxa" w:w="30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Advisory / Consulting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Technology and data strategy engagements.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11. Who We Work With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deepliX works with businesses that have real operational complexity — multiple systems, meaningful data volumes, and manual workflows that are starting to cost real time and money. We are industry-agnostic by design, and are actively focused on sectors with strong data complexity and automation potential, including logistics, manufacturing, retail and e-commerce, professional services, and other data-intensive businesses.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Typical points of contact include founders and CEOs, COOs and heads of operations, CTOs and CIOs, and heads of data or IT — whoever owns the outcome the engagement is meant to improve.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12. Long-Term Partnership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deepliX is not structured around single transactions. A first engagement is usually focused — a data pipeline, an integration, a dashboard. From there, the relationship typically grows: reporting, automation, additional integrations, AI, and eventually fully managed technology infrastructure.</w:t>
      </w:r>
    </w:p>
    <w:p>
      <w:pPr>
        <w:pBdr>
          <w:left w:val="single" w:color="14B8A6" w:sz="18" w:space="8"/>
        </w:pBdr>
        <w:spacing w:after="200" w:before="120"/>
        <w:ind w:left="400"/>
      </w:pPr>
      <w:r>
        <w:rPr>
          <w:rFonts w:ascii="Calibri" w:cs="Calibri" w:eastAsia="Calibri" w:hAnsi="Calibri"/>
          <w:i/>
          <w:iCs/>
          <w:color w:val="0B1E33"/>
          <w:sz w:val="22"/>
          <w:szCs w:val="22"/>
        </w:rPr>
        <w:t xml:space="preserve">The goal is a client who can say: "deepliX understands how our technology and data infrastructure works, and helps us continuously improve it."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13. About the Founder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deepliX is led by founder Deepak Raj Valmani, who is responsible for the company's business direction, sales, strategy, and technical coordination in its early stage. [TO BE CONFIRMED — professional background, prior experience, and a short bio to expand this section before external distribution.]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14. Contact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Founder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Deepak Raj Valmani</w:t>
            </w:r>
          </w:p>
        </w:tc>
      </w:tr>
      <w:tr>
        <w:tc>
          <w:tcPr>
            <w:tcW w:type="dxa" w:w="2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Email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rajvalmani@gmail.com</w:t>
            </w:r>
          </w:p>
        </w:tc>
      </w:tr>
      <w:tr>
        <w:tc>
          <w:tcPr>
            <w:tcW w:type="dxa" w:w="2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Phone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+92 348 7932997</w:t>
            </w:r>
          </w:p>
        </w:tc>
      </w:tr>
      <w:tr>
        <w:tc>
          <w:tcPr>
            <w:tcW w:type="dxa" w:w="2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Address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Karachi, Sindh, Pakistan</w:t>
            </w:r>
          </w:p>
        </w:tc>
      </w:tr>
      <w:tr>
        <w:tc>
          <w:tcPr>
            <w:tcW w:type="dxa" w:w="2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1E33"/>
                <w:sz w:val="20"/>
                <w:szCs w:val="20"/>
              </w:rPr>
              <w:t xml:space="preserve">Website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[TO BE CONFIRMED]</w:t>
            </w:r>
          </w:p>
        </w:tc>
      </w:tr>
    </w:tbl>
    <w:p>
      <w:pPr>
        <w:spacing w:before="4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deepliX — Digital infrastructure for modern businesses.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200" w:bottom="1200" w:left="120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AEE" w:sz="6" w:space="6"/>
      </w:pBdr>
      <w:tabs>
        <w:tab w:val="right" w:pos="9026"/>
      </w:tabs>
    </w:pPr>
    <w:r>
      <w:rPr>
        <w:rFonts w:ascii="Calibri" w:cs="Calibri" w:eastAsia="Calibri" w:hAnsi="Calibri"/>
        <w:color w:val="5B6472"/>
        <w:sz w:val="15"/>
        <w:szCs w:val="15"/>
      </w:rPr>
      <w:t xml:space="preserve">deepliX Company Profile — For Prospective Clients</w:t>
    </w:r>
    <w:r>
      <w:rPr>
        <w:rFonts w:ascii="Calibri" w:cs="Calibri" w:eastAsia="Calibri" w:hAnsi="Calibri"/>
        <w:color w:val="5B6472"/>
        <w:sz w:val="15"/>
        <w:szCs w:val="15"/>
      </w:rPr>
      <w:t xml:space="preserve">	</w:t>
      <w:t xml:space="preserve">deepliX  •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AEE" w:sz="6" w:space="6"/>
      </w:pBdr>
      <w:tabs>
        <w:tab w:val="right" w:pos="9026"/>
      </w:tabs>
    </w:pPr>
    <w:r>
      <w:drawing>
        <wp:inline distT="0" distB="0" distL="0" distR="0">
          <wp:extent cx="247650" cy="247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0B1E33"/>
        <w:sz w:val="18"/>
        <w:szCs w:val="18"/>
      </w:rPr>
      <w:t xml:space="preserve">   deepliX</w:t>
    </w:r>
    <w:r>
      <w:rPr>
        <w:rFonts w:ascii="Calibri" w:cs="Calibri" w:eastAsia="Calibri" w:hAnsi="Calibri"/>
        <w:color w:val="5B6472"/>
        <w:sz w:val="16"/>
        <w:szCs w:val="16"/>
      </w:rPr>
      <w:t xml:space="preserve">   |  Company Profile</w:t>
    </w:r>
    <w:r>
      <w:rPr>
        <w:rFonts w:ascii="Calibri" w:cs="Calibri" w:eastAsia="Calibri" w:hAnsi="Calibri"/>
        <w:color w:val="5B6472"/>
        <w:sz w:val="16"/>
        <w:szCs w:val="16"/>
      </w:rPr>
      <w:t xml:space="preserve">	DLX-COMP-001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e76e6b240a14635ceea5882941c6efae6df6fba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76e6b240a14635ceea5882941c6efae6df6fbae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2026-08-15T07:20:34.121Z</dcterms:created>
  <dcterms:modified xsi:type="dcterms:W3CDTF">2026-08-15T07:20:34.121Z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