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A9761" w14:textId="77777777" w:rsidR="000C6578" w:rsidRPr="000C6578" w:rsidRDefault="000C6578" w:rsidP="000C6578">
      <w:pPr>
        <w:keepNext/>
        <w:keepLines/>
        <w:spacing w:before="120" w:after="180"/>
        <w:ind w:left="1134" w:hanging="1134"/>
        <w:outlineLvl w:val="2"/>
        <w:rPr>
          <w:rFonts w:ascii="Arial" w:eastAsia="Times New Roman" w:hAnsi="Arial" w:cs="Times New Roman"/>
          <w:color w:val="000000"/>
          <w:kern w:val="0"/>
          <w:sz w:val="28"/>
          <w:szCs w:val="20"/>
          <w:lang w:val="en-GB"/>
          <w14:ligatures w14:val="none"/>
        </w:rPr>
      </w:pPr>
      <w:bookmarkStart w:id="0" w:name="_Toc11352090"/>
      <w:bookmarkStart w:id="1" w:name="_Toc20317980"/>
      <w:bookmarkStart w:id="2" w:name="_Toc27299878"/>
      <w:bookmarkStart w:id="3" w:name="_Toc29673143"/>
      <w:bookmarkStart w:id="4" w:name="_Toc29673284"/>
      <w:bookmarkStart w:id="5" w:name="_Toc29674277"/>
      <w:bookmarkStart w:id="6" w:name="_Toc36645507"/>
      <w:bookmarkStart w:id="7" w:name="_Toc45810552"/>
      <w:bookmarkStart w:id="8" w:name="_Toc83310137"/>
      <w:r w:rsidRPr="000C6578">
        <w:rPr>
          <w:rFonts w:ascii="Arial" w:eastAsia="Times New Roman" w:hAnsi="Arial" w:cs="Times New Roman"/>
          <w:color w:val="000000"/>
          <w:kern w:val="0"/>
          <w:sz w:val="28"/>
          <w:szCs w:val="20"/>
          <w:lang w:val="en-GB"/>
          <w14:ligatures w14:val="none"/>
        </w:rPr>
        <w:t>5.1.3</w:t>
      </w:r>
      <w:r w:rsidRPr="000C6578">
        <w:rPr>
          <w:rFonts w:ascii="Arial" w:eastAsia="Times New Roman" w:hAnsi="Arial" w:cs="Times New Roman"/>
          <w:color w:val="000000"/>
          <w:kern w:val="0"/>
          <w:sz w:val="28"/>
          <w:szCs w:val="20"/>
          <w:lang w:val="en-GB"/>
          <w14:ligatures w14:val="none"/>
        </w:rPr>
        <w:tab/>
        <w:t>Modulation order, target code rate, redundancy version and transport block size determination</w:t>
      </w:r>
      <w:bookmarkEnd w:id="0"/>
      <w:bookmarkEnd w:id="1"/>
      <w:bookmarkEnd w:id="2"/>
      <w:bookmarkEnd w:id="3"/>
      <w:bookmarkEnd w:id="4"/>
      <w:bookmarkEnd w:id="5"/>
      <w:bookmarkEnd w:id="6"/>
      <w:bookmarkEnd w:id="7"/>
      <w:bookmarkEnd w:id="8"/>
    </w:p>
    <w:p w14:paraId="339E645E" w14:textId="77777777" w:rsidR="000C6578" w:rsidRPr="000C6578" w:rsidRDefault="000C6578" w:rsidP="000C6578">
      <w:pPr>
        <w:spacing w:after="120"/>
        <w:rPr>
          <w:rFonts w:ascii="Times New Roman" w:eastAsia="Times New Roman" w:hAnsi="Times New Roman" w:cs="Times New Roman"/>
          <w:color w:val="000000"/>
          <w:kern w:val="0"/>
          <w:sz w:val="20"/>
          <w:szCs w:val="20"/>
          <w:lang w:val="en-GB"/>
          <w14:ligatures w14:val="none"/>
        </w:rPr>
      </w:pPr>
      <w:bookmarkStart w:id="9" w:name="_Hlk496795762"/>
      <w:r w:rsidRPr="000C6578">
        <w:rPr>
          <w:rFonts w:ascii="Times New Roman" w:eastAsia="Times New Roman" w:hAnsi="Times New Roman" w:cs="Times New Roman"/>
          <w:color w:val="000000"/>
          <w:kern w:val="0"/>
          <w:sz w:val="20"/>
          <w:szCs w:val="20"/>
          <w:lang w:val="en-GB"/>
          <w14:ligatures w14:val="none"/>
        </w:rPr>
        <w:t xml:space="preserve">To determine the modulation order, target code rate, and transport block size(s) in the physical downlink shared channel, the UE shall first </w:t>
      </w:r>
    </w:p>
    <w:p w14:paraId="5E7D34DA"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read the 5-bit modulation and coding scheme field </w:t>
      </w:r>
      <w:bookmarkEnd w:id="9"/>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I</w:t>
      </w:r>
      <w:r w:rsidRPr="000C6578">
        <w:rPr>
          <w:rFonts w:ascii="Times New Roman" w:eastAsia="Times New Roman" w:hAnsi="Times New Roman" w:cs="Times New Roman"/>
          <w:i/>
          <w:kern w:val="0"/>
          <w:sz w:val="20"/>
          <w:szCs w:val="20"/>
          <w:vertAlign w:val="subscript"/>
          <w:lang w:val="en-GB"/>
          <w14:ligatures w14:val="none"/>
        </w:rPr>
        <w:t>MCS</w:t>
      </w:r>
      <w:r w:rsidRPr="000C6578">
        <w:rPr>
          <w:rFonts w:ascii="Times New Roman" w:eastAsia="Times New Roman" w:hAnsi="Times New Roman" w:cs="Times New Roman"/>
          <w:kern w:val="0"/>
          <w:sz w:val="20"/>
          <w:szCs w:val="20"/>
          <w:lang w:val="en-GB"/>
          <w14:ligatures w14:val="none"/>
        </w:rPr>
        <w:t>) in the DCI to determine the modulation order (</w:t>
      </w:r>
      <w:proofErr w:type="spellStart"/>
      <w:r w:rsidRPr="000C6578">
        <w:rPr>
          <w:rFonts w:ascii="Times New Roman" w:eastAsia="Times New Roman" w:hAnsi="Times New Roman" w:cs="Times New Roman"/>
          <w:i/>
          <w:kern w:val="0"/>
          <w:sz w:val="20"/>
          <w:szCs w:val="20"/>
          <w:lang w:val="en-GB"/>
          <w14:ligatures w14:val="none"/>
        </w:rPr>
        <w:t>Q</w:t>
      </w:r>
      <w:r w:rsidRPr="000C6578">
        <w:rPr>
          <w:rFonts w:ascii="Times New Roman" w:eastAsia="Times New Roman" w:hAnsi="Times New Roman" w:cs="Times New Roman"/>
          <w:i/>
          <w:kern w:val="0"/>
          <w:sz w:val="20"/>
          <w:szCs w:val="20"/>
          <w:vertAlign w:val="subscript"/>
          <w:lang w:val="en-GB"/>
          <w14:ligatures w14:val="none"/>
        </w:rPr>
        <w:t>m</w:t>
      </w:r>
      <w:proofErr w:type="spellEnd"/>
      <w:r w:rsidRPr="000C6578">
        <w:rPr>
          <w:rFonts w:ascii="Times New Roman" w:eastAsia="Times New Roman" w:hAnsi="Times New Roman" w:cs="Times New Roman"/>
          <w:kern w:val="0"/>
          <w:sz w:val="20"/>
          <w:szCs w:val="20"/>
          <w:lang w:val="en-GB"/>
          <w14:ligatures w14:val="none"/>
        </w:rPr>
        <w:t>) and target code rate (</w:t>
      </w:r>
      <w:r w:rsidRPr="000C6578">
        <w:rPr>
          <w:rFonts w:ascii="Times New Roman" w:eastAsia="Times New Roman" w:hAnsi="Times New Roman" w:cs="Times New Roman"/>
          <w:i/>
          <w:kern w:val="0"/>
          <w:sz w:val="20"/>
          <w:szCs w:val="20"/>
          <w:lang w:val="en-GB"/>
          <w14:ligatures w14:val="none"/>
        </w:rPr>
        <w:t>R</w:t>
      </w:r>
      <w:r w:rsidRPr="000C6578">
        <w:rPr>
          <w:rFonts w:ascii="Times New Roman" w:eastAsia="Times New Roman" w:hAnsi="Times New Roman" w:cs="Times New Roman"/>
          <w:kern w:val="0"/>
          <w:sz w:val="20"/>
          <w:szCs w:val="20"/>
          <w:lang w:val="en-GB"/>
          <w14:ligatures w14:val="none"/>
        </w:rPr>
        <w:t>) based on the procedure defined in Clause 5.1.3.1, and</w:t>
      </w:r>
    </w:p>
    <w:p w14:paraId="04616CB6"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read '</w:t>
      </w:r>
      <w:r w:rsidRPr="000C6578">
        <w:rPr>
          <w:rFonts w:ascii="Times New Roman" w:eastAsia="Times New Roman" w:hAnsi="Times New Roman" w:cs="Times New Roman"/>
          <w:i/>
          <w:kern w:val="0"/>
          <w:sz w:val="20"/>
          <w:szCs w:val="20"/>
          <w:lang w:val="en-GB"/>
          <w14:ligatures w14:val="none"/>
        </w:rPr>
        <w:t>redundancy version'</w:t>
      </w:r>
      <w:r w:rsidRPr="000C6578">
        <w:rPr>
          <w:rFonts w:ascii="Times New Roman" w:eastAsia="Times New Roman" w:hAnsi="Times New Roman" w:cs="Times New Roman"/>
          <w:kern w:val="0"/>
          <w:sz w:val="20"/>
          <w:szCs w:val="20"/>
          <w:lang w:val="en-GB"/>
          <w14:ligatures w14:val="none"/>
        </w:rPr>
        <w:t xml:space="preserve"> field (</w:t>
      </w:r>
      <w:proofErr w:type="spellStart"/>
      <w:r w:rsidRPr="000C6578">
        <w:rPr>
          <w:rFonts w:ascii="Times New Roman" w:eastAsia="Times New Roman" w:hAnsi="Times New Roman" w:cs="Times New Roman"/>
          <w:i/>
          <w:kern w:val="0"/>
          <w:sz w:val="20"/>
          <w:szCs w:val="20"/>
          <w:lang w:val="en-GB"/>
          <w14:ligatures w14:val="none"/>
        </w:rPr>
        <w:t>rv</w:t>
      </w:r>
      <w:proofErr w:type="spellEnd"/>
      <w:r w:rsidRPr="000C6578">
        <w:rPr>
          <w:rFonts w:ascii="Times New Roman" w:eastAsia="Times New Roman" w:hAnsi="Times New Roman" w:cs="Times New Roman"/>
          <w:kern w:val="0"/>
          <w:sz w:val="20"/>
          <w:szCs w:val="20"/>
          <w:lang w:val="en-GB"/>
          <w14:ligatures w14:val="none"/>
        </w:rPr>
        <w:t>) in the DCI to determine the redundancy version.</w:t>
      </w:r>
    </w:p>
    <w:p w14:paraId="2894299B" w14:textId="77777777" w:rsidR="000C6578" w:rsidRPr="000C6578" w:rsidRDefault="000C6578" w:rsidP="000C6578">
      <w:pPr>
        <w:spacing w:after="120"/>
        <w:rPr>
          <w:rFonts w:ascii="Times New Roman" w:eastAsia="Times New Roman" w:hAnsi="Times New Roman" w:cs="Times New Roman"/>
          <w:color w:val="000000"/>
          <w:kern w:val="0"/>
          <w:sz w:val="20"/>
          <w:szCs w:val="20"/>
          <w:lang w:val="en-GB" w:eastAsia="ko-KR"/>
          <w14:ligatures w14:val="none"/>
        </w:rPr>
      </w:pPr>
      <w:r w:rsidRPr="000C6578">
        <w:rPr>
          <w:rFonts w:ascii="Times New Roman" w:eastAsia="Times New Roman" w:hAnsi="Times New Roman" w:cs="Times New Roman"/>
          <w:color w:val="000000"/>
          <w:kern w:val="0"/>
          <w:sz w:val="20"/>
          <w:szCs w:val="20"/>
          <w:lang w:val="en-GB"/>
          <w14:ligatures w14:val="none"/>
        </w:rPr>
        <w:t xml:space="preserve">and second </w:t>
      </w:r>
    </w:p>
    <w:p w14:paraId="570CEE95"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the UE shall use the number of layers (ʋ), the total number of allocated PRBs before rate matching (</w:t>
      </w:r>
      <w:proofErr w:type="spellStart"/>
      <w:r w:rsidRPr="000C6578">
        <w:rPr>
          <w:rFonts w:ascii="Times New Roman" w:eastAsia="Times New Roman" w:hAnsi="Times New Roman" w:cs="Times New Roman"/>
          <w:i/>
          <w:kern w:val="0"/>
          <w:sz w:val="20"/>
          <w:szCs w:val="20"/>
          <w:lang w:val="en-GB"/>
          <w14:ligatures w14:val="none"/>
        </w:rPr>
        <w:t>n</w:t>
      </w:r>
      <w:r w:rsidRPr="000C6578">
        <w:rPr>
          <w:rFonts w:ascii="Times New Roman" w:eastAsia="Times New Roman" w:hAnsi="Times New Roman" w:cs="Times New Roman"/>
          <w:i/>
          <w:kern w:val="0"/>
          <w:sz w:val="20"/>
          <w:szCs w:val="20"/>
          <w:vertAlign w:val="subscript"/>
          <w:lang w:val="en-GB"/>
          <w14:ligatures w14:val="none"/>
        </w:rPr>
        <w:t>PRB</w:t>
      </w:r>
      <w:proofErr w:type="spellEnd"/>
      <w:r w:rsidRPr="000C6578">
        <w:rPr>
          <w:rFonts w:ascii="Times New Roman" w:eastAsia="Times New Roman" w:hAnsi="Times New Roman" w:cs="Times New Roman"/>
          <w:kern w:val="0"/>
          <w:sz w:val="20"/>
          <w:szCs w:val="20"/>
          <w:lang w:val="en-GB"/>
          <w14:ligatures w14:val="none"/>
        </w:rPr>
        <w:t>) to determine to the transport block size based on the procedure defined in Clause 5.1.3.2.</w:t>
      </w:r>
    </w:p>
    <w:p w14:paraId="2629AAB7"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r w:rsidRPr="000C6578">
        <w:rPr>
          <w:rFonts w:ascii="Times New Roman" w:eastAsia="Times New Roman" w:hAnsi="Times New Roman" w:cs="Times New Roman"/>
          <w:color w:val="000000"/>
          <w:kern w:val="0"/>
          <w:sz w:val="20"/>
          <w:szCs w:val="20"/>
          <w:lang w:val="en-GB"/>
          <w14:ligatures w14:val="none"/>
        </w:rPr>
        <w:t xml:space="preserve">The UE may skip decoding a transport block in an initial transmission if the effective channel code rate is higher than 0.95, where the effective channel code rate is defined as the number of downlink information bits (including CRC bits) divided by the number of physical channel bits on PDSCH. </w:t>
      </w:r>
    </w:p>
    <w:p w14:paraId="2786E721"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r w:rsidRPr="000C6578">
        <w:rPr>
          <w:rFonts w:ascii="Times New Roman" w:eastAsia="Times New Roman" w:hAnsi="Times New Roman" w:cs="Times New Roman"/>
          <w:color w:val="000000"/>
          <w:kern w:val="0"/>
          <w:sz w:val="20"/>
          <w:szCs w:val="20"/>
          <w:lang w:val="en-GB"/>
          <w14:ligatures w14:val="none"/>
        </w:rPr>
        <w:t>The UE is not expected to handle any transport blocks (TBs) in a 14 consecutive-symbol duration for normal CP (or 12 for extended CP) ending at the last symbol of the latest PDSCH transmission within an active BWP on a serving cell whenever</w:t>
      </w:r>
    </w:p>
    <w:p w14:paraId="7D5D9CC0" w14:textId="77777777" w:rsidR="000C6578" w:rsidRPr="000C6578" w:rsidRDefault="00000000" w:rsidP="000C6578">
      <w:pPr>
        <w:keepLines/>
        <w:tabs>
          <w:tab w:val="center" w:pos="4536"/>
          <w:tab w:val="right" w:pos="9072"/>
        </w:tabs>
        <w:spacing w:after="180"/>
        <w:rPr>
          <w:rFonts w:ascii="Times New Roman" w:eastAsia="Times New Roman" w:hAnsi="Times New Roman" w:cs="Times New Roman"/>
          <w:noProof/>
          <w:kern w:val="0"/>
          <w:sz w:val="20"/>
          <w:szCs w:val="20"/>
          <w:lang w:val="sv-SE"/>
          <w14:ligatures w14:val="none"/>
        </w:rPr>
      </w:pPr>
      <m:oMathPara>
        <m:oMath>
          <m:sSup>
            <m:sSupPr>
              <m:ctrlPr>
                <w:rPr>
                  <w:rFonts w:ascii="Cambria Math" w:eastAsia="Times New Roman" w:hAnsi="Cambria Math" w:cs="Times New Roman"/>
                  <w:iCs/>
                  <w:noProof/>
                  <w:kern w:val="0"/>
                  <w:sz w:val="20"/>
                  <w:szCs w:val="20"/>
                  <w:lang w:val="en-GB"/>
                  <w14:ligatures w14:val="none"/>
                </w:rPr>
              </m:ctrlPr>
            </m:sSupPr>
            <m:e>
              <m:r>
                <m:rPr>
                  <m:sty m:val="p"/>
                </m:rPr>
                <w:rPr>
                  <w:rFonts w:ascii="Cambria Math" w:eastAsia="Times New Roman" w:hAnsi="Cambria Math" w:cs="Times New Roman"/>
                  <w:noProof/>
                  <w:kern w:val="0"/>
                  <w:sz w:val="20"/>
                  <w:szCs w:val="20"/>
                  <w:lang w:val="en-GB"/>
                  <w14:ligatures w14:val="none"/>
                </w:rPr>
                <m:t>2</m:t>
              </m:r>
            </m:e>
            <m:sup>
              <m:r>
                <m:rPr>
                  <m:sty m:val="p"/>
                </m:rPr>
                <w:rPr>
                  <w:rFonts w:ascii="Cambria Math" w:eastAsia="Times New Roman" w:hAnsi="Cambria Math" w:cs="Times New Roman"/>
                  <w:noProof/>
                  <w:kern w:val="0"/>
                  <w:sz w:val="20"/>
                  <w:szCs w:val="20"/>
                  <w:lang w:val="en-GB"/>
                  <w14:ligatures w14:val="none"/>
                </w:rPr>
                <m:t>max⁡(0,</m:t>
              </m:r>
              <m:r>
                <w:rPr>
                  <w:rFonts w:ascii="Cambria Math" w:eastAsia="Times New Roman" w:hAnsi="Cambria Math" w:cs="Times New Roman"/>
                  <w:noProof/>
                  <w:kern w:val="0"/>
                  <w:sz w:val="20"/>
                  <w:szCs w:val="20"/>
                  <w:lang w:val="en-GB"/>
                  <w14:ligatures w14:val="none"/>
                </w:rPr>
                <m:t>μ</m:t>
              </m:r>
              <m:r>
                <m:rPr>
                  <m:sty m:val="p"/>
                </m:rPr>
                <w:rPr>
                  <w:rFonts w:ascii="Cambria Math" w:eastAsia="Times New Roman" w:hAnsi="Cambria Math" w:cs="Times New Roman"/>
                  <w:noProof/>
                  <w:kern w:val="0"/>
                  <w:sz w:val="20"/>
                  <w:szCs w:val="20"/>
                  <w:lang w:val="en-GB"/>
                  <w14:ligatures w14:val="none"/>
                </w:rPr>
                <m:t>-</m:t>
              </m:r>
              <m:sSup>
                <m:sSupPr>
                  <m:ctrlPr>
                    <w:rPr>
                      <w:rFonts w:ascii="Cambria Math" w:eastAsia="Times New Roman" w:hAnsi="Cambria Math" w:cs="Times New Roman"/>
                      <w:noProof/>
                      <w:kern w:val="0"/>
                      <w:sz w:val="20"/>
                      <w:szCs w:val="20"/>
                      <w:lang w:val="en-GB"/>
                      <w14:ligatures w14:val="none"/>
                    </w:rPr>
                  </m:ctrlPr>
                </m:sSupPr>
                <m:e>
                  <m:r>
                    <w:rPr>
                      <w:rFonts w:ascii="Cambria Math" w:eastAsia="Times New Roman" w:hAnsi="Cambria Math" w:cs="Times New Roman"/>
                      <w:noProof/>
                      <w:kern w:val="0"/>
                      <w:sz w:val="20"/>
                      <w:szCs w:val="20"/>
                      <w:lang w:val="en-GB"/>
                      <w14:ligatures w14:val="none"/>
                    </w:rPr>
                    <m:t>μ</m:t>
                  </m:r>
                </m:e>
                <m:sup>
                  <m:r>
                    <m:rPr>
                      <m:sty m:val="p"/>
                    </m:rPr>
                    <w:rPr>
                      <w:rFonts w:ascii="Cambria Math" w:eastAsia="Times New Roman" w:hAnsi="Cambria Math" w:cs="Times New Roman"/>
                      <w:noProof/>
                      <w:kern w:val="0"/>
                      <w:sz w:val="20"/>
                      <w:szCs w:val="20"/>
                      <w:lang w:val="en-GB"/>
                      <w14:ligatures w14:val="none"/>
                    </w:rPr>
                    <m:t>'</m:t>
                  </m:r>
                </m:sup>
              </m:sSup>
              <m:r>
                <m:rPr>
                  <m:sty m:val="p"/>
                </m:rPr>
                <w:rPr>
                  <w:rFonts w:ascii="Cambria Math" w:eastAsia="Times New Roman" w:hAnsi="Cambria Math" w:cs="Times New Roman"/>
                  <w:noProof/>
                  <w:kern w:val="0"/>
                  <w:sz w:val="20"/>
                  <w:szCs w:val="20"/>
                  <w:lang w:val="en-GB"/>
                  <w14:ligatures w14:val="none"/>
                </w:rPr>
                <m:t>)</m:t>
              </m:r>
            </m:sup>
          </m:sSup>
          <m:r>
            <m:rPr>
              <m:sty m:val="p"/>
            </m:rPr>
            <w:rPr>
              <w:rFonts w:ascii="Cambria Math" w:eastAsia="Times New Roman" w:hAnsi="Cambria Math" w:cs="Times New Roman"/>
              <w:noProof/>
              <w:kern w:val="0"/>
              <w:sz w:val="20"/>
              <w:szCs w:val="20"/>
              <w:lang w:val="en-GB"/>
              <w14:ligatures w14:val="none"/>
            </w:rPr>
            <m:t>.</m:t>
          </m:r>
          <m:nary>
            <m:naryPr>
              <m:chr m:val="∑"/>
              <m:limLoc m:val="undOvr"/>
              <m:supHide m:val="1"/>
              <m:ctrlPr>
                <w:rPr>
                  <w:rFonts w:ascii="Cambria Math" w:eastAsia="Times New Roman" w:hAnsi="Cambria Math" w:cs="Times New Roman"/>
                  <w:iCs/>
                  <w:noProof/>
                  <w:kern w:val="0"/>
                  <w:sz w:val="20"/>
                  <w:szCs w:val="20"/>
                  <w:lang w:val="en-GB"/>
                  <w14:ligatures w14:val="none"/>
                </w:rPr>
              </m:ctrlPr>
            </m:naryPr>
            <m:sub>
              <m:r>
                <w:rPr>
                  <w:rFonts w:ascii="Cambria Math" w:eastAsia="Times New Roman" w:hAnsi="Cambria Math" w:cs="Times New Roman"/>
                  <w:noProof/>
                  <w:kern w:val="0"/>
                  <w:sz w:val="20"/>
                  <w:szCs w:val="20"/>
                  <w:lang w:val="en-GB"/>
                  <w14:ligatures w14:val="none"/>
                </w:rPr>
                <m:t>i</m:t>
              </m:r>
              <m:r>
                <m:rPr>
                  <m:sty m:val="p"/>
                </m:rPr>
                <w:rPr>
                  <w:rFonts w:ascii="Cambria Math" w:eastAsia="Times New Roman" w:hAnsi="Cambria Math" w:cs="Times New Roman"/>
                  <w:noProof/>
                  <w:kern w:val="0"/>
                  <w:sz w:val="20"/>
                  <w:szCs w:val="20"/>
                  <w:lang w:val="en-GB"/>
                  <w14:ligatures w14:val="none"/>
                </w:rPr>
                <m:t>∈</m:t>
              </m:r>
              <m:r>
                <w:rPr>
                  <w:rFonts w:ascii="Cambria Math" w:eastAsia="Times New Roman" w:hAnsi="Cambria Math" w:cs="Times New Roman"/>
                  <w:noProof/>
                  <w:kern w:val="0"/>
                  <w:sz w:val="20"/>
                  <w:szCs w:val="20"/>
                  <w:lang w:val="en-GB"/>
                  <w14:ligatures w14:val="none"/>
                </w:rPr>
                <m:t>S</m:t>
              </m:r>
            </m:sub>
            <m:sup/>
            <m:e>
              <m:d>
                <m:dPr>
                  <m:begChr m:val="⌊"/>
                  <m:endChr m:val="⌋"/>
                  <m:ctrlPr>
                    <w:rPr>
                      <w:rFonts w:ascii="Cambria Math" w:eastAsia="Times New Roman" w:hAnsi="Cambria Math" w:cs="Times New Roman"/>
                      <w:noProof/>
                      <w:kern w:val="0"/>
                      <w:sz w:val="20"/>
                      <w:szCs w:val="20"/>
                      <w:lang w:val="en-GB"/>
                      <w14:ligatures w14:val="none"/>
                    </w:rPr>
                  </m:ctrlPr>
                </m:dPr>
                <m:e>
                  <m:f>
                    <m:fPr>
                      <m:ctrlPr>
                        <w:rPr>
                          <w:rFonts w:ascii="Cambria Math" w:eastAsia="Times New Roman" w:hAnsi="Cambria Math" w:cs="Times New Roman"/>
                          <w:noProof/>
                          <w:kern w:val="0"/>
                          <w:sz w:val="20"/>
                          <w:szCs w:val="20"/>
                          <w:lang w:val="en-GB"/>
                          <w14:ligatures w14:val="none"/>
                        </w:rPr>
                      </m:ctrlPr>
                    </m:fPr>
                    <m:num>
                      <m:sSubSup>
                        <m:sSubSupPr>
                          <m:ctrlPr>
                            <w:rPr>
                              <w:rFonts w:ascii="Cambria Math" w:eastAsia="Times New Roman" w:hAnsi="Cambria Math" w:cs="Times New Roman"/>
                              <w:noProof/>
                              <w:kern w:val="0"/>
                              <w:sz w:val="20"/>
                              <w:szCs w:val="20"/>
                              <w:lang w:val="en-GB"/>
                              <w14:ligatures w14:val="none"/>
                            </w:rPr>
                          </m:ctrlPr>
                        </m:sSubSupPr>
                        <m:e>
                          <m:r>
                            <w:rPr>
                              <w:rFonts w:ascii="Cambria Math" w:eastAsia="Times New Roman" w:hAnsi="Cambria Math" w:cs="Times New Roman"/>
                              <w:noProof/>
                              <w:kern w:val="0"/>
                              <w:sz w:val="20"/>
                              <w:szCs w:val="20"/>
                              <w:lang w:val="en-GB"/>
                              <w14:ligatures w14:val="none"/>
                            </w:rPr>
                            <m:t>C</m:t>
                          </m:r>
                        </m:e>
                        <m:sub>
                          <m:r>
                            <w:rPr>
                              <w:rFonts w:ascii="Cambria Math" w:eastAsia="Times New Roman" w:hAnsi="Cambria Math" w:cs="Times New Roman"/>
                              <w:noProof/>
                              <w:kern w:val="0"/>
                              <w:sz w:val="20"/>
                              <w:szCs w:val="20"/>
                              <w:lang w:val="en-GB"/>
                              <w14:ligatures w14:val="none"/>
                            </w:rPr>
                            <m:t>i</m:t>
                          </m:r>
                        </m:sub>
                        <m:sup>
                          <m:r>
                            <m:rPr>
                              <m:sty m:val="p"/>
                            </m:rPr>
                            <w:rPr>
                              <w:rFonts w:ascii="Cambria Math" w:eastAsia="Times New Roman" w:hAnsi="Cambria Math" w:cs="Times New Roman"/>
                              <w:noProof/>
                              <w:kern w:val="0"/>
                              <w:sz w:val="20"/>
                              <w:szCs w:val="20"/>
                              <w:lang w:val="en-GB"/>
                              <w14:ligatures w14:val="none"/>
                            </w:rPr>
                            <m:t>'</m:t>
                          </m:r>
                        </m:sup>
                      </m:sSubSup>
                    </m:num>
                    <m:den>
                      <m:sSub>
                        <m:sSubPr>
                          <m:ctrlPr>
                            <w:rPr>
                              <w:rFonts w:ascii="Cambria Math" w:eastAsia="Times New Roman" w:hAnsi="Cambria Math" w:cs="Times New Roman"/>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L</m:t>
                          </m:r>
                        </m:e>
                        <m:sub>
                          <m:r>
                            <w:rPr>
                              <w:rFonts w:ascii="Cambria Math" w:eastAsia="Times New Roman" w:hAnsi="Cambria Math" w:cs="Times New Roman"/>
                              <w:noProof/>
                              <w:kern w:val="0"/>
                              <w:sz w:val="20"/>
                              <w:szCs w:val="20"/>
                              <w:lang w:val="en-GB"/>
                              <w14:ligatures w14:val="none"/>
                            </w:rPr>
                            <m:t>i</m:t>
                          </m:r>
                        </m:sub>
                      </m:sSub>
                    </m:den>
                  </m:f>
                </m:e>
              </m:d>
              <m:sSub>
                <m:sSubPr>
                  <m:ctrlPr>
                    <w:rPr>
                      <w:rFonts w:ascii="Cambria Math" w:eastAsia="Times New Roman" w:hAnsi="Cambria Math" w:cs="Times New Roman"/>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x</m:t>
                  </m:r>
                </m:e>
                <m:sub>
                  <m:r>
                    <w:rPr>
                      <w:rFonts w:ascii="Cambria Math" w:eastAsia="Times New Roman" w:hAnsi="Cambria Math" w:cs="Times New Roman"/>
                      <w:noProof/>
                      <w:kern w:val="0"/>
                      <w:sz w:val="20"/>
                      <w:szCs w:val="20"/>
                      <w:lang w:val="en-GB"/>
                      <w14:ligatures w14:val="none"/>
                    </w:rPr>
                    <m:t>i</m:t>
                  </m:r>
                </m:sub>
              </m:sSub>
              <m:r>
                <m:rPr>
                  <m:sty m:val="p"/>
                </m:rPr>
                <w:rPr>
                  <w:rFonts w:ascii="Cambria Math" w:eastAsia="Times New Roman" w:hAnsi="Cambria Math" w:cs="Times New Roman"/>
                  <w:noProof/>
                  <w:kern w:val="0"/>
                  <w:sz w:val="20"/>
                  <w:szCs w:val="20"/>
                  <w:lang w:val="en-GB"/>
                  <w14:ligatures w14:val="none"/>
                </w:rPr>
                <m:t>.</m:t>
              </m:r>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F</m:t>
                  </m:r>
                </m:e>
                <m:sub>
                  <m:r>
                    <w:rPr>
                      <w:rFonts w:ascii="Cambria Math" w:eastAsia="Times New Roman" w:hAnsi="Cambria Math" w:cs="Times New Roman"/>
                      <w:noProof/>
                      <w:kern w:val="0"/>
                      <w:sz w:val="20"/>
                      <w:szCs w:val="20"/>
                      <w:lang w:val="en-GB"/>
                      <w14:ligatures w14:val="none"/>
                    </w:rPr>
                    <m:t>i</m:t>
                  </m:r>
                </m:sub>
              </m:sSub>
            </m:e>
          </m:nary>
          <m:r>
            <m:rPr>
              <m:sty m:val="p"/>
            </m:rPr>
            <w:rPr>
              <w:rFonts w:ascii="Cambria Math" w:eastAsia="Times New Roman" w:hAnsi="Cambria Math" w:cs="Times New Roman"/>
              <w:noProof/>
              <w:kern w:val="0"/>
              <w:sz w:val="20"/>
              <w:szCs w:val="20"/>
              <w:lang w:val="en-GB"/>
              <w14:ligatures w14:val="none"/>
            </w:rPr>
            <m:t>&gt;</m:t>
          </m:r>
          <m:d>
            <m:dPr>
              <m:begChr m:val="⌈"/>
              <m:endChr m:val="⌉"/>
              <m:ctrlPr>
                <w:rPr>
                  <w:rFonts w:ascii="Cambria Math" w:eastAsia="Times New Roman" w:hAnsi="Cambria Math" w:cs="Times New Roman"/>
                  <w:noProof/>
                  <w:kern w:val="0"/>
                  <w:sz w:val="20"/>
                  <w:szCs w:val="20"/>
                  <w:lang w:val="en-GB"/>
                  <w14:ligatures w14:val="none"/>
                </w:rPr>
              </m:ctrlPr>
            </m:dPr>
            <m:e>
              <m:f>
                <m:fPr>
                  <m:ctrlPr>
                    <w:rPr>
                      <w:rFonts w:ascii="Cambria Math" w:eastAsia="Times New Roman" w:hAnsi="Cambria Math" w:cs="Times New Roman"/>
                      <w:noProof/>
                      <w:kern w:val="0"/>
                      <w:sz w:val="20"/>
                      <w:szCs w:val="20"/>
                      <w:lang w:val="en-GB"/>
                      <w14:ligatures w14:val="none"/>
                    </w:rPr>
                  </m:ctrlPr>
                </m:fPr>
                <m:num>
                  <m:r>
                    <m:rPr>
                      <m:sty m:val="p"/>
                    </m:rPr>
                    <w:rPr>
                      <w:rFonts w:ascii="Cambria Math" w:eastAsia="Times New Roman" w:hAnsi="Cambria Math" w:cs="Times New Roman"/>
                      <w:noProof/>
                      <w:kern w:val="0"/>
                      <w:sz w:val="20"/>
                      <w:szCs w:val="20"/>
                      <w:lang w:val="en-GB"/>
                      <w14:ligatures w14:val="none"/>
                    </w:rPr>
                    <m:t>X</m:t>
                  </m:r>
                </m:num>
                <m:den>
                  <m:r>
                    <m:rPr>
                      <m:sty m:val="p"/>
                    </m:rPr>
                    <w:rPr>
                      <w:rFonts w:ascii="Cambria Math" w:eastAsia="Times New Roman" w:hAnsi="Cambria Math" w:cs="Times New Roman"/>
                      <w:noProof/>
                      <w:kern w:val="0"/>
                      <w:sz w:val="20"/>
                      <w:szCs w:val="20"/>
                      <w:lang w:val="en-GB"/>
                      <w14:ligatures w14:val="none"/>
                    </w:rPr>
                    <m:t>4</m:t>
                  </m:r>
                </m:den>
              </m:f>
            </m:e>
          </m:d>
          <m:r>
            <m:rPr>
              <m:sty m:val="p"/>
            </m:rPr>
            <w:rPr>
              <w:rFonts w:ascii="Cambria Math" w:eastAsia="Times New Roman" w:hAnsi="Cambria Math" w:cs="Times New Roman"/>
              <w:noProof/>
              <w:kern w:val="0"/>
              <w:sz w:val="20"/>
              <w:szCs w:val="20"/>
              <w:lang w:val="en-GB"/>
              <w14:ligatures w14:val="none"/>
            </w:rPr>
            <m:t>.</m:t>
          </m:r>
          <m:f>
            <m:fPr>
              <m:ctrlPr>
                <w:rPr>
                  <w:rFonts w:ascii="Cambria Math" w:eastAsia="Times New Roman" w:hAnsi="Cambria Math" w:cs="Times New Roman"/>
                  <w:iCs/>
                  <w:noProof/>
                  <w:kern w:val="0"/>
                  <w:sz w:val="20"/>
                  <w:szCs w:val="20"/>
                  <w:lang w:val="en-GB"/>
                  <w14:ligatures w14:val="none"/>
                </w:rPr>
              </m:ctrlPr>
            </m:fPr>
            <m:num>
              <m:r>
                <m:rPr>
                  <m:sty m:val="p"/>
                </m:rPr>
                <w:rPr>
                  <w:rFonts w:ascii="Cambria Math" w:eastAsia="Times New Roman" w:hAnsi="Cambria Math" w:cs="Times New Roman"/>
                  <w:noProof/>
                  <w:kern w:val="0"/>
                  <w:sz w:val="20"/>
                  <w:szCs w:val="20"/>
                  <w:lang w:val="en-GB"/>
                  <w14:ligatures w14:val="none"/>
                </w:rPr>
                <m:t>1</m:t>
              </m:r>
            </m:num>
            <m:den>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R</m:t>
                  </m:r>
                </m:e>
                <m:sub>
                  <m:r>
                    <w:rPr>
                      <w:rFonts w:ascii="Cambria Math" w:eastAsia="Times New Roman" w:hAnsi="Cambria Math" w:cs="Times New Roman"/>
                      <w:noProof/>
                      <w:kern w:val="0"/>
                      <w:sz w:val="20"/>
                      <w:szCs w:val="20"/>
                      <w:lang w:val="en-GB"/>
                      <w14:ligatures w14:val="none"/>
                    </w:rPr>
                    <m:t>LBRM</m:t>
                  </m:r>
                </m:sub>
              </m:sSub>
            </m:den>
          </m:f>
          <m:r>
            <m:rPr>
              <m:sty m:val="p"/>
            </m:rPr>
            <w:rPr>
              <w:rFonts w:ascii="Cambria Math" w:eastAsia="Times New Roman" w:hAnsi="Cambria Math" w:cs="Times New Roman"/>
              <w:noProof/>
              <w:kern w:val="0"/>
              <w:sz w:val="20"/>
              <w:szCs w:val="20"/>
              <w:lang w:val="en-GB"/>
              <w14:ligatures w14:val="none"/>
            </w:rPr>
            <m:t>.</m:t>
          </m:r>
          <m:r>
            <w:rPr>
              <w:rFonts w:ascii="Cambria Math" w:eastAsia="Times New Roman" w:hAnsi="Cambria Math" w:cs="Times New Roman"/>
              <w:noProof/>
              <w:kern w:val="0"/>
              <w:sz w:val="20"/>
              <w:szCs w:val="20"/>
              <w:lang w:val="en-GB"/>
              <w14:ligatures w14:val="none"/>
            </w:rPr>
            <m:t>TB</m:t>
          </m:r>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S</m:t>
              </m:r>
            </m:e>
            <m:sub>
              <m:r>
                <w:rPr>
                  <w:rFonts w:ascii="Cambria Math" w:eastAsia="Times New Roman" w:hAnsi="Cambria Math" w:cs="Times New Roman"/>
                  <w:noProof/>
                  <w:kern w:val="0"/>
                  <w:sz w:val="20"/>
                  <w:szCs w:val="20"/>
                  <w:lang w:val="en-GB"/>
                  <w14:ligatures w14:val="none"/>
                </w:rPr>
                <m:t>LBRM</m:t>
              </m:r>
            </m:sub>
          </m:sSub>
        </m:oMath>
      </m:oMathPara>
    </w:p>
    <w:p w14:paraId="0B5361B2"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proofErr w:type="gramStart"/>
      <w:r w:rsidRPr="000C6578">
        <w:rPr>
          <w:rFonts w:ascii="Times New Roman" w:eastAsia="Times New Roman" w:hAnsi="Times New Roman" w:cs="Times New Roman"/>
          <w:color w:val="000000"/>
          <w:kern w:val="0"/>
          <w:sz w:val="20"/>
          <w:szCs w:val="20"/>
          <w:lang w:val="en-GB"/>
          <w14:ligatures w14:val="none"/>
        </w:rPr>
        <w:t>where</w:t>
      </w:r>
      <w:proofErr w:type="gramEnd"/>
      <w:r w:rsidRPr="000C6578">
        <w:rPr>
          <w:rFonts w:ascii="Times New Roman" w:eastAsia="Times New Roman" w:hAnsi="Times New Roman" w:cs="Times New Roman"/>
          <w:color w:val="000000"/>
          <w:kern w:val="0"/>
          <w:sz w:val="20"/>
          <w:szCs w:val="20"/>
          <w:lang w:val="en-GB"/>
          <w14:ligatures w14:val="none"/>
        </w:rPr>
        <w:t>, for the serving cell,</w:t>
      </w:r>
    </w:p>
    <w:p w14:paraId="18D7AB61"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S is the set of TBs belonging to PDSCH(s) that are partially or fully contained in the consecutive-symbol duration</w:t>
      </w:r>
    </w:p>
    <w:p w14:paraId="24D6672E"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for the </w:t>
      </w:r>
      <w:proofErr w:type="spellStart"/>
      <w:r w:rsidRPr="000C6578">
        <w:rPr>
          <w:rFonts w:ascii="Times New Roman" w:eastAsia="Times New Roman" w:hAnsi="Times New Roman" w:cs="Times New Roman"/>
          <w:i/>
          <w:kern w:val="0"/>
          <w:sz w:val="20"/>
          <w:szCs w:val="20"/>
          <w:lang w:val="en-GB"/>
          <w14:ligatures w14:val="none"/>
        </w:rPr>
        <w:t>i</w:t>
      </w:r>
      <w:r w:rsidRPr="000C6578">
        <w:rPr>
          <w:rFonts w:ascii="Times New Roman" w:eastAsia="Times New Roman" w:hAnsi="Times New Roman" w:cs="Times New Roman"/>
          <w:kern w:val="0"/>
          <w:sz w:val="20"/>
          <w:szCs w:val="20"/>
          <w:lang w:val="en-GB"/>
          <w14:ligatures w14:val="none"/>
        </w:rPr>
        <w:t>th</w:t>
      </w:r>
      <w:proofErr w:type="spellEnd"/>
      <w:r w:rsidRPr="000C6578">
        <w:rPr>
          <w:rFonts w:ascii="Times New Roman" w:eastAsia="Times New Roman" w:hAnsi="Times New Roman" w:cs="Times New Roman"/>
          <w:kern w:val="0"/>
          <w:sz w:val="20"/>
          <w:szCs w:val="20"/>
          <w:lang w:val="en-GB"/>
          <w14:ligatures w14:val="none"/>
        </w:rPr>
        <w:t xml:space="preserve"> TB</w:t>
      </w:r>
    </w:p>
    <w:p w14:paraId="5041195D"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C</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 xml:space="preserve"> is the number of scheduled code blocks for as defined in [5, 38.212]. </w:t>
      </w:r>
    </w:p>
    <w:p w14:paraId="6C76F3D4"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L</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 xml:space="preserve"> </w:t>
      </w:r>
      <w:r w:rsidRPr="000C6578">
        <w:rPr>
          <w:rFonts w:ascii="Times New Roman" w:eastAsia="Times New Roman" w:hAnsi="Times New Roman" w:cs="Times New Roman"/>
          <w:kern w:val="0"/>
          <w:sz w:val="20"/>
          <w:szCs w:val="20"/>
          <w:lang w:val="en-GB"/>
          <w14:ligatures w14:val="none"/>
        </w:rPr>
        <w:t>is the number of OFDM symbols assigned to the PDSCH</w:t>
      </w:r>
    </w:p>
    <w:p w14:paraId="2A74ED33"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x</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 xml:space="preserve"> </w:t>
      </w:r>
      <w:r w:rsidRPr="000C6578">
        <w:rPr>
          <w:rFonts w:ascii="Times New Roman" w:eastAsia="Times New Roman" w:hAnsi="Times New Roman" w:cs="Times New Roman"/>
          <w:kern w:val="0"/>
          <w:sz w:val="20"/>
          <w:szCs w:val="20"/>
          <w:lang w:val="en-GB"/>
          <w14:ligatures w14:val="none"/>
        </w:rPr>
        <w:t>is the number of OFDM symbols of the PDSCH contained in the consecutive-symbol duration</w:t>
      </w:r>
    </w:p>
    <w:p w14:paraId="62BC87A1"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14:ligatures w14:val="none"/>
        </w:rPr>
        <w:t>-</w:t>
      </w:r>
      <w:r w:rsidRPr="000C6578">
        <w:rPr>
          <w:rFonts w:ascii="Times New Roman" w:eastAsia="Times New Roman" w:hAnsi="Times New Roman" w:cs="Times New Roman"/>
          <w:kern w:val="0"/>
          <w:sz w:val="20"/>
          <w:szCs w:val="20"/>
          <w14:ligatures w14:val="none"/>
        </w:rPr>
        <w:tab/>
      </w:r>
      <m:oMath>
        <m:sSub>
          <m:sSubPr>
            <m:ctrlPr>
              <w:rPr>
                <w:rFonts w:ascii="Cambria Math" w:eastAsia="Times New Roman" w:hAnsi="Cambria Math" w:cs="Times New Roman"/>
                <w:i/>
                <w:iCs/>
                <w:kern w:val="0"/>
                <w:sz w:val="20"/>
                <w:szCs w:val="20"/>
                <w:lang w:val="en-GB"/>
                <w14:ligatures w14:val="none"/>
              </w:rPr>
            </m:ctrlPr>
          </m:sSubPr>
          <m:e>
            <m:r>
              <w:rPr>
                <w:rFonts w:ascii="Cambria Math" w:eastAsia="Times New Roman" w:hAnsi="Cambria Math" w:cs="Times New Roman"/>
                <w:kern w:val="0"/>
                <w:sz w:val="20"/>
                <w:szCs w:val="20"/>
                <w:lang w:val="en-GB"/>
                <w14:ligatures w14:val="none"/>
              </w:rPr>
              <m:t>F</m:t>
            </m:r>
          </m:e>
          <m:sub>
            <m:r>
              <w:rPr>
                <w:rFonts w:ascii="Cambria Math" w:eastAsia="Times New Roman" w:hAnsi="Cambria Math" w:cs="Times New Roman"/>
                <w:kern w:val="0"/>
                <w:sz w:val="20"/>
                <w:szCs w:val="20"/>
                <w:lang w:val="en-GB"/>
                <w14:ligatures w14:val="none"/>
              </w:rPr>
              <m:t>i</m:t>
            </m:r>
          </m:sub>
        </m:sSub>
        <m:r>
          <w:rPr>
            <w:rFonts w:ascii="Cambria Math" w:eastAsia="Times New Roman" w:hAnsi="Cambria Math" w:cs="Times New Roman"/>
            <w:kern w:val="0"/>
            <w:sz w:val="20"/>
            <w:szCs w:val="20"/>
            <w:lang w:val="en-GB"/>
            <w14:ligatures w14:val="none"/>
          </w:rPr>
          <m:t>=</m:t>
        </m:r>
        <m:func>
          <m:funcPr>
            <m:ctrlPr>
              <w:rPr>
                <w:rFonts w:ascii="Cambria Math" w:eastAsia="Times New Roman" w:hAnsi="Cambria Math" w:cs="Times New Roman"/>
                <w:i/>
                <w:kern w:val="0"/>
                <w:sz w:val="20"/>
                <w:szCs w:val="20"/>
                <w:lang w:val="en-GB"/>
                <w14:ligatures w14:val="none"/>
              </w:rPr>
            </m:ctrlPr>
          </m:funcPr>
          <m:fName>
            <m:limLow>
              <m:limLowPr>
                <m:ctrlPr>
                  <w:rPr>
                    <w:rFonts w:ascii="Cambria Math" w:eastAsia="Times New Roman" w:hAnsi="Cambria Math" w:cs="Times New Roman"/>
                    <w:i/>
                    <w:kern w:val="0"/>
                    <w:sz w:val="20"/>
                    <w:szCs w:val="20"/>
                    <w:lang w:val="en-GB"/>
                    <w14:ligatures w14:val="none"/>
                  </w:rPr>
                </m:ctrlPr>
              </m:limLowPr>
              <m:e>
                <m:r>
                  <m:rPr>
                    <m:sty m:val="p"/>
                  </m:rPr>
                  <w:rPr>
                    <w:rFonts w:ascii="Cambria Math" w:eastAsia="Times New Roman" w:hAnsi="Cambria Math" w:cs="Times New Roman"/>
                    <w:kern w:val="0"/>
                    <w:sz w:val="20"/>
                    <w:szCs w:val="20"/>
                    <w:lang w:val="en-GB"/>
                    <w14:ligatures w14:val="none"/>
                  </w:rPr>
                  <m:t>max</m:t>
                </m:r>
                <m:ctrlPr>
                  <w:rPr>
                    <w:rFonts w:ascii="Cambria Math" w:eastAsia="Times New Roman" w:hAnsi="Cambria Math" w:cs="Times New Roman"/>
                    <w:kern w:val="0"/>
                    <w:sz w:val="20"/>
                    <w:szCs w:val="20"/>
                    <w:lang w:val="en-GB"/>
                    <w14:ligatures w14:val="none"/>
                  </w:rPr>
                </m:ctrlPr>
              </m:e>
              <m:lim>
                <m:r>
                  <w:rPr>
                    <w:rFonts w:ascii="Cambria Math" w:eastAsia="Times New Roman" w:hAnsi="Cambria Math" w:cs="Times New Roman"/>
                    <w:kern w:val="0"/>
                    <w:sz w:val="20"/>
                    <w:szCs w:val="20"/>
                    <w:lang w:val="en-GB"/>
                    <w14:ligatures w14:val="none"/>
                  </w:rPr>
                  <m:t>j=0,...,J-1</m:t>
                </m:r>
                <m:ctrlPr>
                  <w:rPr>
                    <w:rFonts w:ascii="Cambria Math" w:eastAsia="Times New Roman" w:hAnsi="Cambria Math" w:cs="Times New Roman"/>
                    <w:kern w:val="0"/>
                    <w:sz w:val="20"/>
                    <w:szCs w:val="20"/>
                    <w:lang w:val="en-GB"/>
                    <w14:ligatures w14:val="none"/>
                  </w:rPr>
                </m:ctrlPr>
              </m:lim>
            </m:limLow>
          </m:fName>
          <m:e>
            <m:r>
              <w:rPr>
                <w:rFonts w:ascii="Cambria Math" w:eastAsia="Times New Roman" w:hAnsi="Cambria Math" w:cs="Times New Roman"/>
                <w:kern w:val="0"/>
                <w:sz w:val="20"/>
                <w:szCs w:val="20"/>
                <w:lang w:val="en-GB"/>
                <w14:ligatures w14:val="none"/>
              </w:rPr>
              <m:t>(</m:t>
            </m:r>
            <m:func>
              <m:funcPr>
                <m:ctrlPr>
                  <w:rPr>
                    <w:rFonts w:ascii="Cambria Math" w:eastAsia="Times New Roman" w:hAnsi="Cambria Math" w:cs="Times New Roman"/>
                    <w:i/>
                    <w:iCs/>
                    <w:kern w:val="0"/>
                    <w:sz w:val="20"/>
                    <w:szCs w:val="20"/>
                    <w:lang w:val="en-GB"/>
                    <w14:ligatures w14:val="none"/>
                  </w:rPr>
                </m:ctrlPr>
              </m:funcPr>
              <m:fName>
                <m:r>
                  <m:rPr>
                    <m:sty m:val="p"/>
                  </m:rPr>
                  <w:rPr>
                    <w:rFonts w:ascii="Cambria Math" w:eastAsia="Times New Roman" w:hAnsi="Cambria Math" w:cs="Times New Roman"/>
                    <w:kern w:val="0"/>
                    <w:sz w:val="20"/>
                    <w:szCs w:val="20"/>
                    <w:lang w:val="en-GB"/>
                    <w14:ligatures w14:val="none"/>
                  </w:rPr>
                  <m:t>min</m:t>
                </m:r>
              </m:fName>
              <m:e>
                <m:r>
                  <w:rPr>
                    <w:rFonts w:ascii="Cambria Math" w:eastAsia="Times New Roman" w:hAnsi="Cambria Math" w:cs="Times New Roman"/>
                    <w:kern w:val="0"/>
                    <w:sz w:val="20"/>
                    <w:szCs w:val="20"/>
                    <w:lang w:val="en-GB"/>
                    <w14:ligatures w14:val="none"/>
                  </w:rPr>
                  <m:t>(</m:t>
                </m:r>
                <m:sSubSup>
                  <m:sSubSupPr>
                    <m:ctrlPr>
                      <w:rPr>
                        <w:rFonts w:ascii="Cambria Math" w:eastAsia="Times New Roman" w:hAnsi="Cambria Math" w:cs="Times New Roman"/>
                        <w:i/>
                        <w:iCs/>
                        <w:kern w:val="0"/>
                        <w:sz w:val="20"/>
                        <w:szCs w:val="20"/>
                        <w:lang w:val="en-GB"/>
                        <w14:ligatures w14:val="none"/>
                      </w:rPr>
                    </m:ctrlPr>
                  </m:sSubSupPr>
                  <m:e>
                    <m:r>
                      <w:rPr>
                        <w:rFonts w:ascii="Cambria Math" w:eastAsia="Times New Roman" w:hAnsi="Cambria Math" w:cs="Times New Roman"/>
                        <w:kern w:val="0"/>
                        <w:sz w:val="20"/>
                        <w:szCs w:val="20"/>
                        <w:lang w:val="en-GB"/>
                        <w14:ligatures w14:val="none"/>
                      </w:rPr>
                      <m:t>k</m:t>
                    </m:r>
                  </m:e>
                  <m:sub>
                    <m:r>
                      <w:rPr>
                        <w:rFonts w:ascii="Cambria Math" w:eastAsia="Times New Roman" w:hAnsi="Cambria Math" w:cs="Times New Roman"/>
                        <w:kern w:val="0"/>
                        <w:sz w:val="20"/>
                        <w:szCs w:val="20"/>
                        <w:lang w:val="en-GB"/>
                        <w14:ligatures w14:val="none"/>
                      </w:rPr>
                      <m:t>0,i</m:t>
                    </m:r>
                  </m:sub>
                  <m:sup>
                    <m:r>
                      <w:rPr>
                        <w:rFonts w:ascii="Cambria Math" w:eastAsia="Times New Roman" w:hAnsi="Cambria Math" w:cs="Times New Roman"/>
                        <w:kern w:val="0"/>
                        <w:sz w:val="20"/>
                        <w:szCs w:val="20"/>
                        <w:lang w:val="en-GB"/>
                        <w14:ligatures w14:val="none"/>
                      </w:rPr>
                      <m:t>j</m:t>
                    </m:r>
                  </m:sup>
                </m:sSubSup>
                <m:r>
                  <w:rPr>
                    <w:rFonts w:ascii="Cambria Math" w:eastAsia="Times New Roman" w:hAnsi="Cambria Math" w:cs="Times New Roman"/>
                    <w:kern w:val="0"/>
                    <w:sz w:val="20"/>
                    <w:szCs w:val="20"/>
                    <w:lang w:val="en-GB"/>
                    <w14:ligatures w14:val="none"/>
                  </w:rPr>
                  <m:t>+</m:t>
                </m:r>
                <m:sSubSup>
                  <m:sSubSupPr>
                    <m:ctrlPr>
                      <w:rPr>
                        <w:rFonts w:ascii="Cambria Math" w:eastAsia="Times New Roman" w:hAnsi="Cambria Math" w:cs="Times New Roman"/>
                        <w:i/>
                        <w:iCs/>
                        <w:kern w:val="0"/>
                        <w:sz w:val="20"/>
                        <w:szCs w:val="20"/>
                        <w:lang w:val="en-GB"/>
                        <w14:ligatures w14:val="none"/>
                      </w:rPr>
                    </m:ctrlPr>
                  </m:sSubSupPr>
                  <m:e>
                    <m:r>
                      <w:rPr>
                        <w:rFonts w:ascii="Cambria Math" w:eastAsia="Times New Roman" w:hAnsi="Cambria Math" w:cs="Times New Roman"/>
                        <w:kern w:val="0"/>
                        <w:sz w:val="20"/>
                        <w:szCs w:val="20"/>
                        <w:lang w:val="en-GB"/>
                        <w14:ligatures w14:val="none"/>
                      </w:rPr>
                      <m:t>E</m:t>
                    </m:r>
                  </m:e>
                  <m:sub>
                    <m:r>
                      <w:rPr>
                        <w:rFonts w:ascii="Cambria Math" w:eastAsia="Times New Roman" w:hAnsi="Cambria Math" w:cs="Times New Roman"/>
                        <w:kern w:val="0"/>
                        <w:sz w:val="20"/>
                        <w:szCs w:val="20"/>
                        <w:lang w:val="en-GB"/>
                        <w14:ligatures w14:val="none"/>
                      </w:rPr>
                      <m:t>i</m:t>
                    </m:r>
                  </m:sub>
                  <m:sup>
                    <m:r>
                      <w:rPr>
                        <w:rFonts w:ascii="Cambria Math" w:eastAsia="Times New Roman" w:hAnsi="Cambria Math" w:cs="Times New Roman"/>
                        <w:kern w:val="0"/>
                        <w:sz w:val="20"/>
                        <w:szCs w:val="20"/>
                        <w:lang w:val="en-GB"/>
                        <w14:ligatures w14:val="none"/>
                      </w:rPr>
                      <m:t>j</m:t>
                    </m:r>
                  </m:sup>
                </m:sSubSup>
                <m:r>
                  <w:rPr>
                    <w:rFonts w:ascii="Cambria Math" w:eastAsia="Times New Roman" w:hAnsi="Cambria Math" w:cs="Times New Roman"/>
                    <w:kern w:val="0"/>
                    <w:sz w:val="20"/>
                    <w:szCs w:val="20"/>
                    <w:lang w:val="en-GB"/>
                    <w14:ligatures w14:val="none"/>
                  </w:rPr>
                  <m:t xml:space="preserve">, </m:t>
                </m:r>
                <m:sSub>
                  <m:sSubPr>
                    <m:ctrlPr>
                      <w:rPr>
                        <w:rFonts w:ascii="Cambria Math" w:eastAsia="Times New Roman" w:hAnsi="Cambria Math" w:cs="Times New Roman"/>
                        <w:i/>
                        <w:iCs/>
                        <w:kern w:val="0"/>
                        <w:sz w:val="20"/>
                        <w:szCs w:val="20"/>
                        <w:lang w:val="en-GB"/>
                        <w14:ligatures w14:val="none"/>
                      </w:rPr>
                    </m:ctrlPr>
                  </m:sSubPr>
                  <m:e>
                    <m:r>
                      <w:rPr>
                        <w:rFonts w:ascii="Cambria Math" w:eastAsia="Times New Roman" w:hAnsi="Cambria Math" w:cs="Times New Roman"/>
                        <w:kern w:val="0"/>
                        <w:sz w:val="20"/>
                        <w:szCs w:val="20"/>
                        <w:lang w:val="en-GB"/>
                        <w14:ligatures w14:val="none"/>
                      </w:rPr>
                      <m:t>N</m:t>
                    </m:r>
                  </m:e>
                  <m:sub>
                    <m:r>
                      <w:rPr>
                        <w:rFonts w:ascii="Cambria Math" w:eastAsia="Times New Roman" w:hAnsi="Cambria Math" w:cs="Times New Roman"/>
                        <w:kern w:val="0"/>
                        <w:sz w:val="20"/>
                        <w:szCs w:val="20"/>
                        <w:lang w:val="en-GB"/>
                        <w14:ligatures w14:val="none"/>
                      </w:rPr>
                      <m:t>cb,i</m:t>
                    </m:r>
                  </m:sub>
                </m:sSub>
                <m:r>
                  <w:rPr>
                    <w:rFonts w:ascii="Cambria Math" w:eastAsia="Times New Roman" w:hAnsi="Cambria Math" w:cs="Times New Roman"/>
                    <w:kern w:val="0"/>
                    <w:sz w:val="20"/>
                    <w:szCs w:val="20"/>
                    <w:lang w:val="en-GB"/>
                    <w14:ligatures w14:val="none"/>
                  </w:rPr>
                  <m:t>)</m:t>
                </m:r>
              </m:e>
            </m:func>
            <m:r>
              <w:rPr>
                <w:rFonts w:ascii="Cambria Math" w:eastAsia="Times New Roman" w:hAnsi="Cambria Math" w:cs="Times New Roman"/>
                <w:kern w:val="0"/>
                <w:sz w:val="20"/>
                <w:szCs w:val="20"/>
                <w:lang w:val="en-GB"/>
                <w14:ligatures w14:val="none"/>
              </w:rPr>
              <m:t>)</m:t>
            </m:r>
          </m:e>
        </m:func>
      </m:oMath>
      <w:r w:rsidRPr="000C6578">
        <w:rPr>
          <w:rFonts w:ascii="Times New Roman" w:eastAsia="Times New Roman" w:hAnsi="Times New Roman" w:cs="Times New Roman"/>
          <w:kern w:val="0"/>
          <w:sz w:val="20"/>
          <w:szCs w:val="20"/>
          <w:lang w:val="en-GB"/>
          <w14:ligatures w14:val="none"/>
        </w:rPr>
        <w:t xml:space="preserve"> based on the values defined in Clause 5.4.2.1 [5, TS 38.212]</w:t>
      </w:r>
    </w:p>
    <w:p w14:paraId="75AC1DFA"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14:ligatures w14:val="none"/>
        </w:rPr>
        <w:t>-</w:t>
      </w:r>
      <w:r w:rsidRPr="000C6578">
        <w:rPr>
          <w:rFonts w:ascii="Times New Roman" w:eastAsia="Times New Roman" w:hAnsi="Times New Roman" w:cs="Times New Roman"/>
          <w:kern w:val="0"/>
          <w:sz w:val="20"/>
          <w:szCs w:val="20"/>
          <w14:ligatures w14:val="none"/>
        </w:rPr>
        <w:tab/>
      </w:r>
      <m:oMath>
        <m:sSubSup>
          <m:sSubSupPr>
            <m:ctrlPr>
              <w:rPr>
                <w:rFonts w:ascii="Cambria Math" w:eastAsia="Times New Roman" w:hAnsi="Cambria Math" w:cs="Times New Roman"/>
                <w:i/>
                <w:kern w:val="0"/>
                <w:sz w:val="20"/>
                <w:szCs w:val="20"/>
                <w:lang w:val="en-GB"/>
                <w14:ligatures w14:val="none"/>
              </w:rPr>
            </m:ctrlPr>
          </m:sSubSupPr>
          <m:e>
            <m:r>
              <w:rPr>
                <w:rFonts w:ascii="Cambria Math" w:eastAsia="Times New Roman" w:hAnsi="Cambria Math" w:cs="Times New Roman"/>
                <w:kern w:val="0"/>
                <w:sz w:val="20"/>
                <w:szCs w:val="20"/>
                <w:lang w:val="en-GB"/>
                <w14:ligatures w14:val="none"/>
              </w:rPr>
              <m:t>k</m:t>
            </m:r>
          </m:e>
          <m:sub>
            <m:r>
              <w:rPr>
                <w:rFonts w:ascii="Cambria Math" w:eastAsia="Times New Roman" w:hAnsi="Cambria Math" w:cs="Times New Roman"/>
                <w:kern w:val="0"/>
                <w:sz w:val="20"/>
                <w:szCs w:val="20"/>
                <w:lang w:val="en-GB"/>
                <w14:ligatures w14:val="none"/>
              </w:rPr>
              <m:t>0,i</m:t>
            </m:r>
          </m:sub>
          <m:sup>
            <m:r>
              <w:rPr>
                <w:rFonts w:ascii="Cambria Math" w:eastAsia="Times New Roman" w:hAnsi="Cambria Math" w:cs="Times New Roman"/>
                <w:kern w:val="0"/>
                <w:sz w:val="20"/>
                <w:szCs w:val="20"/>
                <w:lang w:val="en-GB"/>
                <w14:ligatures w14:val="none"/>
              </w:rPr>
              <m:t>j</m:t>
            </m:r>
          </m:sup>
        </m:sSubSup>
      </m:oMath>
      <w:r w:rsidRPr="000C6578">
        <w:rPr>
          <w:rFonts w:ascii="Times New Roman" w:eastAsia="Times New Roman" w:hAnsi="Times New Roman" w:cs="Times New Roman"/>
          <w:kern w:val="0"/>
          <w:sz w:val="20"/>
          <w:szCs w:val="20"/>
          <w:lang w:val="en-GB"/>
          <w14:ligatures w14:val="none"/>
        </w:rPr>
        <w:t xml:space="preserve"> is the starting location of RV for the </w:t>
      </w:r>
      <m:oMath>
        <m:r>
          <w:rPr>
            <w:rFonts w:ascii="Cambria Math" w:eastAsia="Times New Roman" w:hAnsi="Cambria Math" w:cs="Times New Roman"/>
            <w:kern w:val="0"/>
            <w:sz w:val="20"/>
            <w:szCs w:val="20"/>
            <w:lang w:val="en-GB"/>
            <w14:ligatures w14:val="none"/>
          </w:rPr>
          <m:t>j</m:t>
        </m:r>
      </m:oMath>
      <w:r w:rsidRPr="000C6578">
        <w:rPr>
          <w:rFonts w:ascii="Times New Roman" w:eastAsia="Times New Roman" w:hAnsi="Times New Roman" w:cs="Times New Roman"/>
          <w:kern w:val="0"/>
          <w:sz w:val="20"/>
          <w:szCs w:val="20"/>
          <w:lang w:val="en-GB"/>
          <w14:ligatures w14:val="none"/>
        </w:rPr>
        <w:t>th transmission</w:t>
      </w:r>
    </w:p>
    <w:p w14:paraId="6706EEA3"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sSubSup>
          <m:sSubSupPr>
            <m:ctrlPr>
              <w:rPr>
                <w:rFonts w:ascii="Cambria Math" w:eastAsia="Times New Roman" w:hAnsi="Cambria Math" w:cs="Times New Roman"/>
                <w:i/>
                <w:iCs/>
                <w:kern w:val="0"/>
                <w:sz w:val="20"/>
                <w:szCs w:val="20"/>
                <w:lang w:val="en-GB"/>
                <w14:ligatures w14:val="none"/>
              </w:rPr>
            </m:ctrlPr>
          </m:sSubSupPr>
          <m:e>
            <m:r>
              <w:rPr>
                <w:rFonts w:ascii="Cambria Math" w:eastAsia="Times New Roman" w:hAnsi="Cambria Math" w:cs="Times New Roman"/>
                <w:kern w:val="0"/>
                <w:sz w:val="20"/>
                <w:szCs w:val="20"/>
                <w:lang w:val="en-GB"/>
                <w14:ligatures w14:val="none"/>
              </w:rPr>
              <m:t>E</m:t>
            </m:r>
            <m:ctrlPr>
              <w:rPr>
                <w:rFonts w:ascii="Cambria Math" w:eastAsia="Times New Roman" w:hAnsi="Cambria Math" w:cs="Times New Roman"/>
                <w:i/>
                <w:kern w:val="0"/>
                <w:sz w:val="20"/>
                <w:szCs w:val="20"/>
                <w:lang w:val="en-GB"/>
                <w14:ligatures w14:val="none"/>
              </w:rPr>
            </m:ctrlPr>
          </m:e>
          <m:sub>
            <m:r>
              <w:rPr>
                <w:rFonts w:ascii="Cambria Math" w:eastAsia="Times New Roman" w:hAnsi="Cambria Math" w:cs="Times New Roman"/>
                <w:kern w:val="0"/>
                <w:sz w:val="20"/>
                <w:szCs w:val="20"/>
                <w:lang w:val="en-GB"/>
                <w14:ligatures w14:val="none"/>
              </w:rPr>
              <m:t xml:space="preserve">i </m:t>
            </m:r>
            <m:ctrlPr>
              <w:rPr>
                <w:rFonts w:ascii="Cambria Math" w:eastAsia="Times New Roman" w:hAnsi="Cambria Math" w:cs="Times New Roman"/>
                <w:i/>
                <w:kern w:val="0"/>
                <w:sz w:val="20"/>
                <w:szCs w:val="20"/>
                <w:lang w:val="en-GB"/>
                <w14:ligatures w14:val="none"/>
              </w:rPr>
            </m:ctrlPr>
          </m:sub>
          <m:sup>
            <m:r>
              <w:rPr>
                <w:rFonts w:ascii="Cambria Math" w:eastAsia="Times New Roman" w:hAnsi="Cambria Math" w:cs="Times New Roman"/>
                <w:kern w:val="0"/>
                <w:sz w:val="20"/>
                <w:szCs w:val="20"/>
                <w:lang w:val="en-GB"/>
                <w14:ligatures w14:val="none"/>
              </w:rPr>
              <m:t>j</m:t>
            </m:r>
          </m:sup>
        </m:sSubSup>
        <m:r>
          <w:rPr>
            <w:rFonts w:ascii="Cambria Math" w:eastAsia="Times New Roman" w:hAnsi="Cambria Math" w:cs="Times New Roman"/>
            <w:kern w:val="0"/>
            <w:sz w:val="20"/>
            <w:szCs w:val="20"/>
            <w:lang w:val="en-GB"/>
            <w14:ligatures w14:val="none"/>
          </w:rPr>
          <m:t>=</m:t>
        </m:r>
        <m:func>
          <m:funcPr>
            <m:ctrlPr>
              <w:rPr>
                <w:rFonts w:ascii="Cambria Math" w:eastAsia="Times New Roman" w:hAnsi="Cambria Math" w:cs="Times New Roman"/>
                <w:i/>
                <w:iCs/>
                <w:kern w:val="0"/>
                <w:sz w:val="20"/>
                <w:szCs w:val="20"/>
                <w:lang w:val="en-GB"/>
                <w14:ligatures w14:val="none"/>
              </w:rPr>
            </m:ctrlPr>
          </m:funcPr>
          <m:fName>
            <m:r>
              <m:rPr>
                <m:sty m:val="p"/>
              </m:rPr>
              <w:rPr>
                <w:rFonts w:ascii="Cambria Math" w:eastAsia="Times New Roman" w:hAnsi="Cambria Math" w:cs="Times New Roman"/>
                <w:kern w:val="0"/>
                <w:sz w:val="20"/>
                <w:szCs w:val="20"/>
                <w:lang w:val="en-GB"/>
                <w14:ligatures w14:val="none"/>
              </w:rPr>
              <m:t>min</m:t>
            </m:r>
          </m:fName>
          <m:e>
            <m:r>
              <w:rPr>
                <w:rFonts w:ascii="Cambria Math" w:eastAsia="Times New Roman" w:hAnsi="Cambria Math" w:cs="Times New Roman"/>
                <w:kern w:val="0"/>
                <w:sz w:val="20"/>
                <w:szCs w:val="20"/>
                <w:lang w:val="en-GB"/>
                <w14:ligatures w14:val="none"/>
              </w:rPr>
              <m:t>(</m:t>
            </m:r>
            <m:sSub>
              <m:sSubPr>
                <m:ctrlPr>
                  <w:rPr>
                    <w:rFonts w:ascii="Cambria Math" w:eastAsia="Times New Roman" w:hAnsi="Cambria Math" w:cs="Times New Roman"/>
                    <w:i/>
                    <w:iCs/>
                    <w:kern w:val="0"/>
                    <w:sz w:val="20"/>
                    <w:szCs w:val="20"/>
                    <w:lang w:val="en-GB"/>
                    <w14:ligatures w14:val="none"/>
                  </w:rPr>
                </m:ctrlPr>
              </m:sSubPr>
              <m:e>
                <m:r>
                  <w:rPr>
                    <w:rFonts w:ascii="Cambria Math" w:eastAsia="Times New Roman" w:hAnsi="Cambria Math" w:cs="Times New Roman"/>
                    <w:kern w:val="0"/>
                    <w:sz w:val="20"/>
                    <w:szCs w:val="20"/>
                    <w:lang w:val="en-GB"/>
                    <w14:ligatures w14:val="none"/>
                  </w:rPr>
                  <m:t>E</m:t>
                </m:r>
              </m:e>
              <m:sub>
                <m:r>
                  <w:rPr>
                    <w:rFonts w:ascii="Cambria Math" w:eastAsia="Times New Roman" w:hAnsi="Cambria Math" w:cs="Times New Roman"/>
                    <w:kern w:val="0"/>
                    <w:sz w:val="20"/>
                    <w:szCs w:val="20"/>
                    <w:lang w:val="en-GB"/>
                    <w14:ligatures w14:val="none"/>
                  </w:rPr>
                  <m:t>r</m:t>
                </m:r>
              </m:sub>
            </m:sSub>
            <m:r>
              <w:rPr>
                <w:rFonts w:ascii="Cambria Math" w:eastAsia="Times New Roman" w:hAnsi="Cambria Math" w:cs="Times New Roman"/>
                <w:kern w:val="0"/>
                <w:sz w:val="20"/>
                <w:szCs w:val="20"/>
                <w:lang w:val="en-GB"/>
                <w14:ligatures w14:val="none"/>
              </w:rPr>
              <m:t xml:space="preserve">) </m:t>
            </m:r>
          </m:e>
        </m:func>
      </m:oMath>
      <w:r w:rsidRPr="000C6578">
        <w:rPr>
          <w:rFonts w:ascii="Times New Roman" w:eastAsia="Times New Roman" w:hAnsi="Times New Roman" w:cs="Times New Roman"/>
          <w:iCs/>
          <w:kern w:val="0"/>
          <w:sz w:val="20"/>
          <w:szCs w:val="20"/>
          <w:lang w:val="en-GB"/>
          <w14:ligatures w14:val="none"/>
        </w:rPr>
        <w:t>of the scheduled code</w:t>
      </w:r>
      <w:r w:rsidRPr="000C6578">
        <w:rPr>
          <w:rFonts w:ascii="Times New Roman" w:eastAsia="Times New Roman" w:hAnsi="Times New Roman" w:cs="Times New Roman"/>
          <w:kern w:val="0"/>
          <w:sz w:val="20"/>
          <w:szCs w:val="20"/>
          <w:lang w:val="en-GB"/>
          <w14:ligatures w14:val="none"/>
        </w:rPr>
        <w:t xml:space="preserve"> blocks for the </w:t>
      </w:r>
      <m:oMath>
        <m:r>
          <w:rPr>
            <w:rFonts w:ascii="Cambria Math" w:eastAsia="Times New Roman" w:hAnsi="Cambria Math" w:cs="Times New Roman"/>
            <w:kern w:val="0"/>
            <w:sz w:val="20"/>
            <w:szCs w:val="20"/>
            <w:lang w:val="en-GB"/>
            <w14:ligatures w14:val="none"/>
          </w:rPr>
          <m:t>j</m:t>
        </m:r>
        <m:r>
          <m:rPr>
            <m:sty m:val="p"/>
          </m:rPr>
          <w:rPr>
            <w:rFonts w:ascii="Cambria Math" w:eastAsia="Times New Roman" w:hAnsi="Cambria Math" w:cs="Times New Roman"/>
            <w:kern w:val="0"/>
            <w:sz w:val="20"/>
            <w:szCs w:val="20"/>
            <w:lang w:val="en-GB"/>
            <w14:ligatures w14:val="none"/>
          </w:rPr>
          <m:t>th</m:t>
        </m:r>
      </m:oMath>
      <w:r w:rsidRPr="000C6578">
        <w:rPr>
          <w:rFonts w:ascii="Times New Roman" w:eastAsia="Times New Roman" w:hAnsi="Times New Roman" w:cs="Times New Roman"/>
          <w:kern w:val="0"/>
          <w:sz w:val="20"/>
          <w:szCs w:val="20"/>
          <w:lang w:val="en-GB"/>
          <w14:ligatures w14:val="none"/>
        </w:rPr>
        <w:t xml:space="preserve"> transmission</w:t>
      </w:r>
    </w:p>
    <w:p w14:paraId="0FFDD5EF"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sSub>
          <m:sSubPr>
            <m:ctrlPr>
              <w:rPr>
                <w:rFonts w:ascii="Cambria Math" w:eastAsia="Times New Roman" w:hAnsi="Cambria Math" w:cs="Times New Roman"/>
                <w:i/>
                <w:iCs/>
                <w:kern w:val="0"/>
                <w:sz w:val="20"/>
                <w:szCs w:val="20"/>
                <w:lang w:val="en-GB"/>
                <w14:ligatures w14:val="none"/>
              </w:rPr>
            </m:ctrlPr>
          </m:sSubPr>
          <m:e>
            <m:r>
              <w:rPr>
                <w:rFonts w:ascii="Cambria Math" w:eastAsia="Times New Roman" w:hAnsi="Cambria Math" w:cs="Times New Roman"/>
                <w:kern w:val="0"/>
                <w:sz w:val="20"/>
                <w:szCs w:val="20"/>
                <w:lang w:val="en-GB"/>
                <w14:ligatures w14:val="none"/>
              </w:rPr>
              <m:t>N</m:t>
            </m:r>
          </m:e>
          <m:sub>
            <m:r>
              <w:rPr>
                <w:rFonts w:ascii="Cambria Math" w:eastAsia="Times New Roman" w:hAnsi="Cambria Math" w:cs="Times New Roman"/>
                <w:kern w:val="0"/>
                <w:sz w:val="20"/>
                <w:szCs w:val="20"/>
                <w:lang w:val="en-GB"/>
                <w14:ligatures w14:val="none"/>
              </w:rPr>
              <m:t>cb,i</m:t>
            </m:r>
          </m:sub>
        </m:sSub>
      </m:oMath>
      <w:r w:rsidRPr="000C6578">
        <w:rPr>
          <w:rFonts w:ascii="Times New Roman" w:eastAsia="Times New Roman" w:hAnsi="Times New Roman" w:cs="Times New Roman"/>
          <w:kern w:val="0"/>
          <w:sz w:val="20"/>
          <w:szCs w:val="20"/>
          <w:lang w:val="en-GB"/>
          <w14:ligatures w14:val="none"/>
        </w:rPr>
        <w:t xml:space="preserve"> is the circular buffer length </w:t>
      </w:r>
    </w:p>
    <w:p w14:paraId="1804E8D3"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r>
          <w:rPr>
            <w:rFonts w:ascii="Cambria Math" w:eastAsia="Times New Roman" w:hAnsi="Cambria Math" w:cs="Times New Roman"/>
            <w:kern w:val="0"/>
            <w:sz w:val="20"/>
            <w:szCs w:val="20"/>
            <w:lang w:val="en-GB"/>
            <w14:ligatures w14:val="none"/>
          </w:rPr>
          <m:t>J-1</m:t>
        </m:r>
      </m:oMath>
      <w:r w:rsidRPr="000C6578">
        <w:rPr>
          <w:rFonts w:ascii="Times New Roman" w:eastAsia="Times New Roman" w:hAnsi="Times New Roman" w:cs="Times New Roman"/>
          <w:kern w:val="0"/>
          <w:sz w:val="20"/>
          <w:szCs w:val="20"/>
          <w:lang w:val="en-GB"/>
          <w14:ligatures w14:val="none"/>
        </w:rPr>
        <w:t xml:space="preserve"> is the current (re)transmission for the </w:t>
      </w:r>
      <w:proofErr w:type="spellStart"/>
      <w:r w:rsidRPr="000C6578">
        <w:rPr>
          <w:rFonts w:ascii="Times New Roman" w:eastAsia="Times New Roman" w:hAnsi="Times New Roman" w:cs="Times New Roman"/>
          <w:i/>
          <w:kern w:val="0"/>
          <w:sz w:val="20"/>
          <w:szCs w:val="20"/>
          <w:lang w:val="en-GB"/>
          <w14:ligatures w14:val="none"/>
        </w:rPr>
        <w:t>i</w:t>
      </w:r>
      <w:r w:rsidRPr="000C6578">
        <w:rPr>
          <w:rFonts w:ascii="Times New Roman" w:eastAsia="Times New Roman" w:hAnsi="Times New Roman" w:cs="Times New Roman"/>
          <w:kern w:val="0"/>
          <w:sz w:val="20"/>
          <w:szCs w:val="20"/>
          <w:lang w:val="en-GB"/>
          <w14:ligatures w14:val="none"/>
        </w:rPr>
        <w:t>th</w:t>
      </w:r>
      <w:proofErr w:type="spellEnd"/>
      <w:r w:rsidRPr="000C6578">
        <w:rPr>
          <w:rFonts w:ascii="Times New Roman" w:eastAsia="Times New Roman" w:hAnsi="Times New Roman" w:cs="Times New Roman"/>
          <w:kern w:val="0"/>
          <w:sz w:val="20"/>
          <w:szCs w:val="20"/>
          <w:lang w:val="en-GB"/>
          <w14:ligatures w14:val="none"/>
        </w:rPr>
        <w:t xml:space="preserve"> TB </w:t>
      </w:r>
    </w:p>
    <w:p w14:paraId="0F64A692"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sSup>
          <m:sSupPr>
            <m:ctrlPr>
              <w:rPr>
                <w:rFonts w:ascii="Cambria Math" w:eastAsia="Times New Roman" w:hAnsi="Cambria Math" w:cs="Times New Roman"/>
                <w:i/>
                <w:kern w:val="0"/>
                <w:sz w:val="20"/>
                <w:szCs w:val="20"/>
                <w:lang w:val="en-GB"/>
                <w14:ligatures w14:val="none"/>
              </w:rPr>
            </m:ctrlPr>
          </m:sSupPr>
          <m:e>
            <m:r>
              <w:rPr>
                <w:rFonts w:ascii="Cambria Math" w:eastAsia="Times New Roman" w:hAnsi="Cambria Math" w:cs="Times New Roman"/>
                <w:kern w:val="0"/>
                <w:sz w:val="20"/>
                <w:szCs w:val="20"/>
                <w:lang w:val="en-GB"/>
                <w14:ligatures w14:val="none"/>
              </w:rPr>
              <m:t>μ</m:t>
            </m:r>
          </m:e>
          <m:sup>
            <m:r>
              <w:rPr>
                <w:rFonts w:ascii="Cambria Math" w:eastAsia="Times New Roman" w:hAnsi="Cambria Math" w:cs="Times New Roman"/>
                <w:kern w:val="0"/>
                <w:sz w:val="20"/>
                <w:szCs w:val="20"/>
                <w:lang w:val="en-GB"/>
                <w14:ligatures w14:val="none"/>
              </w:rPr>
              <m:t>'</m:t>
            </m:r>
          </m:sup>
        </m:sSup>
      </m:oMath>
      <w:r w:rsidRPr="000C6578">
        <w:rPr>
          <w:rFonts w:ascii="Times New Roman" w:eastAsia="Times New Roman" w:hAnsi="Times New Roman" w:cs="Times New Roman"/>
          <w:kern w:val="0"/>
          <w:sz w:val="20"/>
          <w:szCs w:val="20"/>
          <w:lang w:val="en-GB"/>
          <w14:ligatures w14:val="none"/>
        </w:rPr>
        <w:t xml:space="preserve"> corresponds to the subcarrier spacing of the BWP (across all configured BWPs of a carrier</w:t>
      </w:r>
      <w:r w:rsidRPr="000C6578">
        <w:rPr>
          <w:rFonts w:ascii="Arial" w:eastAsia="Calibri" w:hAnsi="Arial" w:cs="Arial"/>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 xml:space="preserve"> that has the largest configured number of PRBs</w:t>
      </w:r>
    </w:p>
    <w:p w14:paraId="2356E032"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in case there is more than one BWP corresponding to the largest configured number of PRBs, </w:t>
      </w:r>
      <w:r w:rsidRPr="000C6578">
        <w:rPr>
          <w:rFonts w:ascii="Times New Roman" w:eastAsia="Times New Roman" w:hAnsi="Times New Roman" w:cs="Times New Roman"/>
          <w:i/>
          <w:kern w:val="0"/>
          <w:sz w:val="20"/>
          <w:szCs w:val="20"/>
          <w:lang w:val="en-GB"/>
          <w14:ligatures w14:val="none"/>
        </w:rPr>
        <w:t>µ'</w:t>
      </w:r>
      <w:r w:rsidRPr="000C6578">
        <w:rPr>
          <w:rFonts w:ascii="Times New Roman" w:eastAsia="Times New Roman" w:hAnsi="Times New Roman" w:cs="Times New Roman"/>
          <w:kern w:val="0"/>
          <w:sz w:val="20"/>
          <w:szCs w:val="20"/>
          <w:lang w:val="en-GB"/>
          <w14:ligatures w14:val="none"/>
        </w:rPr>
        <w:t xml:space="preserve"> follows the BWP with the largest subcarrier spacing.</w:t>
      </w:r>
    </w:p>
    <w:p w14:paraId="146C441A" w14:textId="2D578D13"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r>
          <w:rPr>
            <w:rFonts w:ascii="Cambria Math" w:eastAsia="Times New Roman" w:hAnsi="Cambria Math" w:cs="Times New Roman"/>
            <w:kern w:val="0"/>
            <w:sz w:val="20"/>
            <w:szCs w:val="20"/>
            <w:lang w:val="en-GB"/>
            <w14:ligatures w14:val="none"/>
          </w:rPr>
          <m:t>μ</m:t>
        </m:r>
      </m:oMath>
      <w:r w:rsidRPr="000C6578">
        <w:rPr>
          <w:rFonts w:ascii="Times New Roman" w:eastAsia="Times New Roman" w:hAnsi="Times New Roman" w:cs="Times New Roman"/>
          <w:kern w:val="0"/>
          <w:sz w:val="20"/>
          <w:szCs w:val="20"/>
          <w:lang w:val="en-GB"/>
          <w14:ligatures w14:val="none"/>
        </w:rPr>
        <w:t xml:space="preserve"> corresponds to the subcarrier spacing of the active BWP</w:t>
      </w:r>
    </w:p>
    <w:sectPr w:rsidR="000C6578" w:rsidRPr="000C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78"/>
    <w:rsid w:val="000C6578"/>
    <w:rsid w:val="00435D04"/>
    <w:rsid w:val="005A57CE"/>
    <w:rsid w:val="009D560F"/>
    <w:rsid w:val="00A93D8D"/>
    <w:rsid w:val="00DF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9831"/>
  <w15:chartTrackingRefBased/>
  <w15:docId w15:val="{9F5D94DE-A26C-7348-A0D9-8A48FE5C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6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6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6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65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5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5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5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6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6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6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6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578"/>
    <w:rPr>
      <w:rFonts w:eastAsiaTheme="majorEastAsia" w:cstheme="majorBidi"/>
      <w:color w:val="272727" w:themeColor="text1" w:themeTint="D8"/>
    </w:rPr>
  </w:style>
  <w:style w:type="paragraph" w:styleId="Title">
    <w:name w:val="Title"/>
    <w:basedOn w:val="Normal"/>
    <w:next w:val="Normal"/>
    <w:link w:val="TitleChar"/>
    <w:uiPriority w:val="10"/>
    <w:qFormat/>
    <w:rsid w:val="000C65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5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5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6578"/>
    <w:rPr>
      <w:i/>
      <w:iCs/>
      <w:color w:val="404040" w:themeColor="text1" w:themeTint="BF"/>
    </w:rPr>
  </w:style>
  <w:style w:type="paragraph" w:styleId="ListParagraph">
    <w:name w:val="List Paragraph"/>
    <w:basedOn w:val="Normal"/>
    <w:uiPriority w:val="34"/>
    <w:qFormat/>
    <w:rsid w:val="000C6578"/>
    <w:pPr>
      <w:ind w:left="720"/>
      <w:contextualSpacing/>
    </w:pPr>
  </w:style>
  <w:style w:type="character" w:styleId="IntenseEmphasis">
    <w:name w:val="Intense Emphasis"/>
    <w:basedOn w:val="DefaultParagraphFont"/>
    <w:uiPriority w:val="21"/>
    <w:qFormat/>
    <w:rsid w:val="000C6578"/>
    <w:rPr>
      <w:i/>
      <w:iCs/>
      <w:color w:val="2F5496" w:themeColor="accent1" w:themeShade="BF"/>
    </w:rPr>
  </w:style>
  <w:style w:type="paragraph" w:styleId="IntenseQuote">
    <w:name w:val="Intense Quote"/>
    <w:basedOn w:val="Normal"/>
    <w:next w:val="Normal"/>
    <w:link w:val="IntenseQuoteChar"/>
    <w:uiPriority w:val="30"/>
    <w:qFormat/>
    <w:rsid w:val="000C6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6578"/>
    <w:rPr>
      <w:i/>
      <w:iCs/>
      <w:color w:val="2F5496" w:themeColor="accent1" w:themeShade="BF"/>
    </w:rPr>
  </w:style>
  <w:style w:type="character" w:styleId="IntenseReference">
    <w:name w:val="Intense Reference"/>
    <w:basedOn w:val="DefaultParagraphFont"/>
    <w:uiPriority w:val="32"/>
    <w:qFormat/>
    <w:rsid w:val="000C6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Venugopal</dc:creator>
  <cp:keywords/>
  <dc:description/>
  <cp:lastModifiedBy>Deepak Venugopal</cp:lastModifiedBy>
  <cp:revision>4</cp:revision>
  <dcterms:created xsi:type="dcterms:W3CDTF">2025-01-30T04:30:00Z</dcterms:created>
  <dcterms:modified xsi:type="dcterms:W3CDTF">2025-01-30T04:31:00Z</dcterms:modified>
</cp:coreProperties>
</file>