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This document describes the design of an </w:t>
      </w:r>
      <w:r w:rsidRPr="004A0161">
        <w:rPr>
          <w:rFonts w:ascii="Times New Roman" w:eastAsia="Times New Roman" w:hAnsi="Times New Roman" w:cs="Times New Roman"/>
          <w:b/>
          <w:bCs/>
        </w:rPr>
        <w:t>Enterprise Agentic Platform</w:t>
      </w:r>
      <w:r w:rsidRPr="004A0161">
        <w:rPr>
          <w:rFonts w:ascii="Times New Roman" w:eastAsia="Times New Roman" w:hAnsi="Times New Roman" w:cs="Times New Roman"/>
        </w:rPr>
        <w:t xml:space="preserve"> built on </w:t>
      </w: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LangGraph</w:t>
      </w:r>
      <w:proofErr w:type="spellEnd"/>
      <w:r w:rsidRPr="004A0161">
        <w:rPr>
          <w:rFonts w:ascii="Times New Roman" w:eastAsia="Times New Roman" w:hAnsi="Times New Roman" w:cs="Times New Roman"/>
        </w:rPr>
        <w:t>, enabling multiple predefined workflows to operate on a shared ecosystem of agents, tools, nodes, memory, and governance policies.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The platform aims to:</w:t>
      </w:r>
    </w:p>
    <w:p w:rsidR="004A0161" w:rsidRPr="004A0161" w:rsidRDefault="004A0161" w:rsidP="004A01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Standardize how AI agents are built and orchestrated across a large enterprise</w:t>
      </w:r>
    </w:p>
    <w:p w:rsidR="004A0161" w:rsidRPr="004A0161" w:rsidRDefault="004A0161" w:rsidP="004A01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Provide a </w:t>
      </w:r>
      <w:r w:rsidRPr="004A0161">
        <w:rPr>
          <w:rFonts w:ascii="Times New Roman" w:eastAsia="Times New Roman" w:hAnsi="Times New Roman" w:cs="Times New Roman"/>
          <w:b/>
          <w:bCs/>
        </w:rPr>
        <w:t>config-driven, extensible, auditable and secure</w:t>
      </w:r>
      <w:r w:rsidRPr="004A0161">
        <w:rPr>
          <w:rFonts w:ascii="Times New Roman" w:eastAsia="Times New Roman" w:hAnsi="Times New Roman" w:cs="Times New Roman"/>
        </w:rPr>
        <w:t xml:space="preserve"> system</w:t>
      </w:r>
    </w:p>
    <w:p w:rsidR="004A0161" w:rsidRPr="004A0161" w:rsidRDefault="004A0161" w:rsidP="004A01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Reduce development time for new AI workflows (finance, HR, IT, sales, healthcare ops)</w:t>
      </w:r>
    </w:p>
    <w:p w:rsidR="004A0161" w:rsidRPr="004A0161" w:rsidRDefault="004A0161" w:rsidP="004A01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Enforce governance, compliance, observability, and safety</w:t>
      </w:r>
    </w:p>
    <w:p w:rsidR="004A0161" w:rsidRPr="004A0161" w:rsidRDefault="004A0161" w:rsidP="004A016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Enable plug-and-play workflows with minimal engineering effort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This is intended to become the enterprise’s </w:t>
      </w:r>
      <w:r w:rsidRPr="004A0161">
        <w:rPr>
          <w:rFonts w:ascii="Times New Roman" w:eastAsia="Times New Roman" w:hAnsi="Times New Roman" w:cs="Times New Roman"/>
          <w:b/>
          <w:bCs/>
        </w:rPr>
        <w:t>Baseline AI Operating Layer</w:t>
      </w:r>
      <w:r w:rsidRPr="004A0161">
        <w:rPr>
          <w:rFonts w:ascii="Times New Roman" w:eastAsia="Times New Roman" w:hAnsi="Times New Roman" w:cs="Times New Roman"/>
        </w:rPr>
        <w:t>.</w:t>
      </w:r>
    </w:p>
    <w:p w:rsidR="004A0161" w:rsidRPr="004A0161" w:rsidRDefault="001A6A3B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noProof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System Goals and Non-Goals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2.1 Goals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Support </w:t>
      </w:r>
      <w:r w:rsidRPr="004A0161">
        <w:rPr>
          <w:rFonts w:ascii="Times New Roman" w:eastAsia="Times New Roman" w:hAnsi="Times New Roman" w:cs="Times New Roman"/>
          <w:b/>
          <w:bCs/>
        </w:rPr>
        <w:t>multiple agentic workflows</w:t>
      </w:r>
      <w:r w:rsidRPr="004A0161">
        <w:rPr>
          <w:rFonts w:ascii="Times New Roman" w:eastAsia="Times New Roman" w:hAnsi="Times New Roman" w:cs="Times New Roman"/>
        </w:rPr>
        <w:t xml:space="preserve"> built using shared reusable components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Allow workflows to be </w:t>
      </w:r>
      <w:r w:rsidRPr="004A0161">
        <w:rPr>
          <w:rFonts w:ascii="Times New Roman" w:eastAsia="Times New Roman" w:hAnsi="Times New Roman" w:cs="Times New Roman"/>
          <w:b/>
          <w:bCs/>
        </w:rPr>
        <w:t>defined declaratively</w:t>
      </w:r>
      <w:r w:rsidRPr="004A0161">
        <w:rPr>
          <w:rFonts w:ascii="Times New Roman" w:eastAsia="Times New Roman" w:hAnsi="Times New Roman" w:cs="Times New Roman"/>
        </w:rPr>
        <w:t xml:space="preserve"> (YAML/JSON)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Provide a </w:t>
      </w:r>
      <w:r w:rsidRPr="004A0161">
        <w:rPr>
          <w:rFonts w:ascii="Times New Roman" w:eastAsia="Times New Roman" w:hAnsi="Times New Roman" w:cs="Times New Roman"/>
          <w:b/>
          <w:bCs/>
        </w:rPr>
        <w:t>central registry</w:t>
      </w:r>
      <w:r w:rsidRPr="004A0161">
        <w:rPr>
          <w:rFonts w:ascii="Times New Roman" w:eastAsia="Times New Roman" w:hAnsi="Times New Roman" w:cs="Times New Roman"/>
        </w:rPr>
        <w:t xml:space="preserve"> of agents, tools, nodes, validators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Enforce </w:t>
      </w:r>
      <w:r w:rsidRPr="004A0161">
        <w:rPr>
          <w:rFonts w:ascii="Times New Roman" w:eastAsia="Times New Roman" w:hAnsi="Times New Roman" w:cs="Times New Roman"/>
          <w:b/>
          <w:bCs/>
        </w:rPr>
        <w:t>guardrails, PII controls, authorization, and auditability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Offer structured </w:t>
      </w:r>
      <w:r w:rsidRPr="004A0161">
        <w:rPr>
          <w:rFonts w:ascii="Times New Roman" w:eastAsia="Times New Roman" w:hAnsi="Times New Roman" w:cs="Times New Roman"/>
          <w:b/>
          <w:bCs/>
        </w:rPr>
        <w:t>state management, memory, and tool execution patterns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Enable </w:t>
      </w:r>
      <w:r w:rsidRPr="004A0161">
        <w:rPr>
          <w:rFonts w:ascii="Times New Roman" w:eastAsia="Times New Roman" w:hAnsi="Times New Roman" w:cs="Times New Roman"/>
          <w:b/>
          <w:bCs/>
        </w:rPr>
        <w:t>dynamic model routing</w:t>
      </w:r>
      <w:r w:rsidRPr="004A0161">
        <w:rPr>
          <w:rFonts w:ascii="Times New Roman" w:eastAsia="Times New Roman" w:hAnsi="Times New Roman" w:cs="Times New Roman"/>
        </w:rPr>
        <w:t xml:space="preserve"> across GPT, Claude, Llama, internal LLMs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Provide </w:t>
      </w:r>
      <w:r w:rsidRPr="004A0161">
        <w:rPr>
          <w:rFonts w:ascii="Times New Roman" w:eastAsia="Times New Roman" w:hAnsi="Times New Roman" w:cs="Times New Roman"/>
          <w:b/>
          <w:bCs/>
        </w:rPr>
        <w:t>enterprise observability</w:t>
      </w:r>
      <w:r w:rsidRPr="004A0161">
        <w:rPr>
          <w:rFonts w:ascii="Times New Roman" w:eastAsia="Times New Roman" w:hAnsi="Times New Roman" w:cs="Times New Roman"/>
        </w:rPr>
        <w:t xml:space="preserve"> (traces, logs, cost reporting, dashboards)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Scale to </w:t>
      </w:r>
      <w:r w:rsidRPr="004A0161">
        <w:rPr>
          <w:rFonts w:ascii="Times New Roman" w:eastAsia="Times New Roman" w:hAnsi="Times New Roman" w:cs="Times New Roman"/>
          <w:b/>
          <w:bCs/>
        </w:rPr>
        <w:t>multi-tenant deployments</w:t>
      </w:r>
    </w:p>
    <w:p w:rsidR="004A0161" w:rsidRPr="004A0161" w:rsidRDefault="004A0161" w:rsidP="004A016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Support “hot-plug” (dynamic) workflow updates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 </w:t>
      </w:r>
      <w:proofErr w:type="gramStart"/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Non-Goals</w:t>
      </w:r>
      <w:proofErr w:type="gramEnd"/>
    </w:p>
    <w:p w:rsidR="004A0161" w:rsidRPr="004A0161" w:rsidRDefault="004A0161" w:rsidP="004A016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Not a model training platform</w:t>
      </w:r>
    </w:p>
    <w:p w:rsidR="004A0161" w:rsidRPr="004A0161" w:rsidRDefault="004A0161" w:rsidP="004A016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Not a low-level data integration suite (but can call such tools)</w:t>
      </w:r>
    </w:p>
    <w:p w:rsidR="004A0161" w:rsidRPr="004A0161" w:rsidRDefault="004A0161" w:rsidP="004A016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Not a replacement for RPA or full BPM suites (it complements them)</w:t>
      </w:r>
    </w:p>
    <w:p w:rsidR="004A0161" w:rsidRPr="004A0161" w:rsidRDefault="004A0161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Architecture Overview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3.1 High-Level Block Diagram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+--------------------------------------------------------------+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lastRenderedPageBreak/>
        <w:t>|                  Enterprise Agentic Platform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+----------------------------+---------------------------------+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     Workflow Orchestrator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+------------+-------------+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LangGraph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Runtime            Policy Engine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(State, Nodes, 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 xml:space="preserve">Tools)   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(Risk, PII, RBAC)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+---------------+--------------+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|   Registry &amp; Capability Layer |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|  Agents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• Tools • Nodes • Models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+---------------+--------------+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Memory &amp; Data Abstraction Layer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   |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    Enterprise Systems &amp; APIs &lt;--------+</w:t>
      </w:r>
    </w:p>
    <w:p w:rsidR="004A0161" w:rsidRPr="004A0161" w:rsidRDefault="004A0161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Detailed Architecture Components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4.1 Workflow Orchestrator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Responsible for loading and running workflow definitions.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:rsidR="004A0161" w:rsidRPr="004A0161" w:rsidRDefault="004A0161" w:rsidP="004A01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Loads YAML workflow files</w:t>
      </w:r>
    </w:p>
    <w:p w:rsidR="004A0161" w:rsidRPr="004A0161" w:rsidRDefault="004A0161" w:rsidP="004A01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Validates structure</w:t>
      </w:r>
    </w:p>
    <w:p w:rsidR="004A0161" w:rsidRPr="004A0161" w:rsidRDefault="004A0161" w:rsidP="004A01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Builds </w:t>
      </w:r>
      <w:proofErr w:type="spellStart"/>
      <w:r w:rsidRPr="004A0161">
        <w:rPr>
          <w:rFonts w:ascii="Times New Roman" w:eastAsia="Times New Roman" w:hAnsi="Times New Roman" w:cs="Times New Roman"/>
        </w:rPr>
        <w:t>LangGraph</w:t>
      </w:r>
      <w:proofErr w:type="spellEnd"/>
      <w:r w:rsidRPr="004A0161">
        <w:rPr>
          <w:rFonts w:ascii="Times New Roman" w:eastAsia="Times New Roman" w:hAnsi="Times New Roman" w:cs="Times New Roman"/>
        </w:rPr>
        <w:t xml:space="preserve"> instances dynamically</w:t>
      </w:r>
    </w:p>
    <w:p w:rsidR="004A0161" w:rsidRPr="004A0161" w:rsidRDefault="004A0161" w:rsidP="004A01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Version management of workflows</w:t>
      </w:r>
    </w:p>
    <w:p w:rsidR="004A0161" w:rsidRPr="004A0161" w:rsidRDefault="004A0161" w:rsidP="004A016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A/B testing and rollout control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 Workflow Definition: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name: invoice_processing_v2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nodes: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plan_step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retrieve_context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extract_fields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-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validate_output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edges: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plan_step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retrieve_context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retrieve_context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extract_fields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extract_fields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validate_output</w:t>
      </w:r>
      <w:proofErr w:type="spellEnd"/>
    </w:p>
    <w:p w:rsidR="004A0161" w:rsidRPr="004A0161" w:rsidRDefault="004A0161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4.2 </w:t>
      </w:r>
      <w:proofErr w:type="spellStart"/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LangGraph</w:t>
      </w:r>
      <w:proofErr w:type="spellEnd"/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Runtime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lastRenderedPageBreak/>
        <w:t>This is the core execution engine.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:rsidR="004A0161" w:rsidRPr="004A0161" w:rsidRDefault="004A0161" w:rsidP="004A01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Executes each node in the graph</w:t>
      </w:r>
    </w:p>
    <w:p w:rsidR="004A0161" w:rsidRPr="004A0161" w:rsidRDefault="004A0161" w:rsidP="004A01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Maintains shared execution state</w:t>
      </w:r>
    </w:p>
    <w:p w:rsidR="004A0161" w:rsidRPr="004A0161" w:rsidRDefault="004A0161" w:rsidP="004A01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Handles branching, loops, retries</w:t>
      </w:r>
    </w:p>
    <w:p w:rsidR="004A0161" w:rsidRPr="004A0161" w:rsidRDefault="004A0161" w:rsidP="004A01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Manages intermediate results</w:t>
      </w:r>
    </w:p>
    <w:p w:rsidR="004A0161" w:rsidRPr="004A0161" w:rsidRDefault="004A0161" w:rsidP="004A016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Error propagation and fallback strategies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State Object Structure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{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tenant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workflow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run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"memory": {...},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"context": {...},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_input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task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_history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[...],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workflow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_variables</w:t>
      </w:r>
      <w:proofErr w:type="spellEnd"/>
      <w:r w:rsidRPr="004A0161">
        <w:rPr>
          <w:rFonts w:ascii="Courier New" w:eastAsia="Times New Roman" w:hAnsi="Courier New" w:cs="Courier New"/>
          <w:sz w:val="20"/>
          <w:szCs w:val="20"/>
        </w:rPr>
        <w:t>": {...}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}</w:t>
      </w:r>
    </w:p>
    <w:p w:rsidR="004A0161" w:rsidRPr="004A0161" w:rsidRDefault="004A0161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4.3 Agent Registry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 catalog of all reusable agents available across workflows.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074"/>
      </w:tblGrid>
      <w:tr w:rsidR="004A0161" w:rsidRPr="004A0161" w:rsidTr="004A0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A0161">
              <w:rPr>
                <w:rFonts w:ascii="Times New Roman" w:eastAsia="Times New Roman" w:hAnsi="Times New Roman" w:cs="Times New Roman"/>
                <w:b/>
                <w:bCs/>
              </w:rPr>
              <w:t>Agent Name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A0161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planning_agent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Generates multi-step execution plan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reasoning_agent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Deep reasoning steps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retrieval_agent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Retrieves data from vector search or SQL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validation_agent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Checks correctness &amp; policy adherence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drafting_agent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Composes long-form structured output</w:t>
            </w:r>
          </w:p>
        </w:tc>
      </w:tr>
    </w:tbl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Agents are selected by name in workflows, never instantiated manually.</w:t>
      </w:r>
    </w:p>
    <w:p w:rsidR="004A0161" w:rsidRPr="004A0161" w:rsidRDefault="004A0161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4.4 Tool Registry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Definition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Centralized list of all tools with unified interfaces.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sql_query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sap_connector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workday_connector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ocr_reader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email_sender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crm_search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vector_query</w:t>
      </w:r>
      <w:proofErr w:type="spellEnd"/>
    </w:p>
    <w:p w:rsidR="004A0161" w:rsidRPr="004A0161" w:rsidRDefault="004A0161" w:rsidP="004A016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document_parser</w:t>
      </w:r>
      <w:proofErr w:type="spellEnd"/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Standard Tool Contract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execute(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 xml:space="preserve">parameters, state) -&gt;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ToolResult</w:t>
      </w:r>
      <w:proofErr w:type="spellEnd"/>
    </w:p>
    <w:p w:rsidR="004A0161" w:rsidRPr="004A0161" w:rsidRDefault="004A0161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4.5 Node Library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Reusable nodes (graph components), such as:</w:t>
      </w:r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plan_step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retrieve_context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invoke_tool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validate_output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check_guardrails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choose_next_step</w:t>
      </w:r>
      <w:proofErr w:type="spellEnd"/>
    </w:p>
    <w:p w:rsidR="004A0161" w:rsidRPr="004A0161" w:rsidRDefault="004A0161" w:rsidP="004A016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handle_exception</w:t>
      </w:r>
      <w:proofErr w:type="spellEnd"/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Nodes are building blocks used to assemble workflows.</w:t>
      </w:r>
    </w:p>
    <w:p w:rsidR="004A0161" w:rsidRPr="004A0161" w:rsidRDefault="004A0161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Memory and Data Layer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5.1 Three-tier Memory Architecture</w:t>
      </w:r>
    </w:p>
    <w:p w:rsidR="004A0161" w:rsidRPr="004A0161" w:rsidRDefault="004A0161" w:rsidP="004A01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Short-Term Memory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Per workflow run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Used for reasoning and local context</w:t>
      </w:r>
    </w:p>
    <w:p w:rsidR="004A0161" w:rsidRPr="004A0161" w:rsidRDefault="004A0161" w:rsidP="004A01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Long-Term Memory (enterprise knowledge)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Vector store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lastRenderedPageBreak/>
        <w:t>Document indexes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Semantic memories</w:t>
      </w:r>
    </w:p>
    <w:p w:rsidR="004A0161" w:rsidRPr="004A0161" w:rsidRDefault="004A0161" w:rsidP="004A016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Transactional Memory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Business data accessed via tools (SQL, CRM, HRIS)</w:t>
      </w:r>
    </w:p>
    <w:p w:rsidR="004A0161" w:rsidRPr="004A0161" w:rsidRDefault="004A0161" w:rsidP="004A0161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Not stored inside the agent—fetched on demand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Each memory type is abstracted behind a </w:t>
      </w:r>
      <w:proofErr w:type="spellStart"/>
      <w:r w:rsidRPr="004A0161">
        <w:rPr>
          <w:rFonts w:ascii="Times New Roman" w:eastAsia="Times New Roman" w:hAnsi="Times New Roman" w:cs="Times New Roman"/>
          <w:b/>
          <w:bCs/>
        </w:rPr>
        <w:t>MemoryBus</w:t>
      </w:r>
      <w:proofErr w:type="spellEnd"/>
      <w:r w:rsidRPr="004A0161">
        <w:rPr>
          <w:rFonts w:ascii="Times New Roman" w:eastAsia="Times New Roman" w:hAnsi="Times New Roman" w:cs="Times New Roman"/>
          <w:b/>
          <w:bCs/>
        </w:rPr>
        <w:t xml:space="preserve"> API</w:t>
      </w:r>
      <w:r w:rsidRPr="004A0161">
        <w:rPr>
          <w:rFonts w:ascii="Times New Roman" w:eastAsia="Times New Roman" w:hAnsi="Times New Roman" w:cs="Times New Roman"/>
        </w:rPr>
        <w:t>.</w:t>
      </w:r>
    </w:p>
    <w:p w:rsidR="004A0161" w:rsidRPr="004A0161" w:rsidRDefault="004A0161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Governance, Compliance &amp; Security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6.1 Guardrails Engine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Executed at:</w:t>
      </w:r>
    </w:p>
    <w:p w:rsidR="004A0161" w:rsidRPr="004A0161" w:rsidRDefault="004A0161" w:rsidP="004A01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every user </w:t>
      </w:r>
      <w:proofErr w:type="gramStart"/>
      <w:r w:rsidRPr="004A0161">
        <w:rPr>
          <w:rFonts w:ascii="Times New Roman" w:eastAsia="Times New Roman" w:hAnsi="Times New Roman" w:cs="Times New Roman"/>
        </w:rPr>
        <w:t>request</w:t>
      </w:r>
      <w:proofErr w:type="gramEnd"/>
    </w:p>
    <w:p w:rsidR="004A0161" w:rsidRPr="004A0161" w:rsidRDefault="004A0161" w:rsidP="004A01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every agent output</w:t>
      </w:r>
    </w:p>
    <w:p w:rsidR="004A0161" w:rsidRPr="004A0161" w:rsidRDefault="004A0161" w:rsidP="004A016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before and after tool calls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Functions:</w:t>
      </w:r>
    </w:p>
    <w:p w:rsidR="004A0161" w:rsidRPr="004A0161" w:rsidRDefault="004A0161" w:rsidP="004A01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PII detection</w:t>
      </w:r>
    </w:p>
    <w:p w:rsidR="004A0161" w:rsidRPr="004A0161" w:rsidRDefault="004A0161" w:rsidP="004A01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harmful content filters</w:t>
      </w:r>
    </w:p>
    <w:p w:rsidR="004A0161" w:rsidRPr="004A0161" w:rsidRDefault="004A0161" w:rsidP="004A01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policy enforcement</w:t>
      </w:r>
    </w:p>
    <w:p w:rsidR="004A0161" w:rsidRPr="004A0161" w:rsidRDefault="004A0161" w:rsidP="004A016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data leakage protection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6.2 Enterprise RBAC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Tool access is restricted by:</w:t>
      </w:r>
    </w:p>
    <w:p w:rsidR="004A0161" w:rsidRPr="004A0161" w:rsidRDefault="004A0161" w:rsidP="004A01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user identity</w:t>
      </w:r>
    </w:p>
    <w:p w:rsidR="004A0161" w:rsidRPr="004A0161" w:rsidRDefault="004A0161" w:rsidP="004A01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workflow</w:t>
      </w:r>
    </w:p>
    <w:p w:rsidR="004A0161" w:rsidRPr="004A0161" w:rsidRDefault="004A0161" w:rsidP="004A01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tenant</w:t>
      </w:r>
    </w:p>
    <w:p w:rsidR="004A0161" w:rsidRPr="004A0161" w:rsidRDefault="004A0161" w:rsidP="004A016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action type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Example:</w:t>
      </w:r>
    </w:p>
    <w:p w:rsidR="004A0161" w:rsidRPr="004A0161" w:rsidRDefault="004A0161" w:rsidP="004A01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Invoice agent can run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sap_connector</w:t>
      </w:r>
      <w:proofErr w:type="spellEnd"/>
    </w:p>
    <w:p w:rsidR="004A0161" w:rsidRPr="004A0161" w:rsidRDefault="004A0161" w:rsidP="004A016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HR onboarding agent cannot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6.3 Audit Logs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Store:</w:t>
      </w:r>
    </w:p>
    <w:p w:rsidR="004A0161" w:rsidRPr="004A0161" w:rsidRDefault="004A0161" w:rsidP="004A01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lastRenderedPageBreak/>
        <w:t xml:space="preserve">every model </w:t>
      </w:r>
      <w:proofErr w:type="gramStart"/>
      <w:r w:rsidRPr="004A0161">
        <w:rPr>
          <w:rFonts w:ascii="Times New Roman" w:eastAsia="Times New Roman" w:hAnsi="Times New Roman" w:cs="Times New Roman"/>
        </w:rPr>
        <w:t>message</w:t>
      </w:r>
      <w:proofErr w:type="gramEnd"/>
    </w:p>
    <w:p w:rsidR="004A0161" w:rsidRPr="004A0161" w:rsidRDefault="004A0161" w:rsidP="004A01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every tool </w:t>
      </w:r>
      <w:proofErr w:type="gramStart"/>
      <w:r w:rsidRPr="004A0161">
        <w:rPr>
          <w:rFonts w:ascii="Times New Roman" w:eastAsia="Times New Roman" w:hAnsi="Times New Roman" w:cs="Times New Roman"/>
        </w:rPr>
        <w:t>call</w:t>
      </w:r>
      <w:proofErr w:type="gramEnd"/>
    </w:p>
    <w:p w:rsidR="004A0161" w:rsidRPr="004A0161" w:rsidRDefault="004A0161" w:rsidP="004A01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 xml:space="preserve">every state </w:t>
      </w:r>
      <w:proofErr w:type="gramStart"/>
      <w:r w:rsidRPr="004A0161">
        <w:rPr>
          <w:rFonts w:ascii="Times New Roman" w:eastAsia="Times New Roman" w:hAnsi="Times New Roman" w:cs="Times New Roman"/>
        </w:rPr>
        <w:t>transition</w:t>
      </w:r>
      <w:proofErr w:type="gramEnd"/>
    </w:p>
    <w:p w:rsidR="004A0161" w:rsidRPr="004A0161" w:rsidRDefault="004A0161" w:rsidP="004A016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timestamps &amp; cost metrics</w:t>
      </w:r>
    </w:p>
    <w:p w:rsidR="004A0161" w:rsidRPr="004A0161" w:rsidRDefault="004A0161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pict>
          <v:rect id="_x0000_i1034" style="width:0;height:1.5pt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Workflow Execution Lifecycle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Load workflow config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Create state object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Initialize memory streams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Run entry node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Execute agent node (LLM)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Pass output through guardrails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If tool call → route to Tool Router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Update state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Next node resolution</w:t>
      </w:r>
    </w:p>
    <w:p w:rsidR="004A0161" w:rsidRPr="004A0161" w:rsidRDefault="004A0161" w:rsidP="004A016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  <w:b/>
          <w:bCs/>
        </w:rPr>
        <w:t>Exit on end node</w:t>
      </w:r>
    </w:p>
    <w:p w:rsidR="004A0161" w:rsidRPr="004A0161" w:rsidRDefault="004A0161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pict>
          <v:rect id="_x0000_i1035" style="width:0;height:1.5pt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Deployment Model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8.1 Microservice Architecture</w:t>
      </w:r>
    </w:p>
    <w:p w:rsidR="004A0161" w:rsidRPr="004A0161" w:rsidRDefault="004A0161" w:rsidP="004A016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Recommended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957"/>
      </w:tblGrid>
      <w:tr w:rsidR="004A0161" w:rsidRPr="004A0161" w:rsidTr="004A0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A0161">
              <w:rPr>
                <w:rFonts w:ascii="Times New Roman" w:eastAsia="Times New Roman" w:hAnsi="Times New Roman" w:cs="Times New Roman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A0161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workflow-service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Hosts orchestrator + runtime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agent-registry-service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Stores agents + prompts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tool-registry-service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Manages tools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memory-service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Vector DB + knowledge store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guardrails-service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Filters &amp; compliance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logging/metrics-service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Traces and logs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model-router-service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Connects to GPT/Claude/</w:t>
            </w:r>
            <w:proofErr w:type="spellStart"/>
            <w:r w:rsidRPr="004A0161">
              <w:rPr>
                <w:rFonts w:ascii="Times New Roman" w:eastAsia="Times New Roman" w:hAnsi="Times New Roman" w:cs="Times New Roman"/>
              </w:rPr>
              <w:t>etc</w:t>
            </w:r>
            <w:proofErr w:type="spellEnd"/>
          </w:p>
        </w:tc>
      </w:tr>
    </w:tbl>
    <w:p w:rsidR="004A0161" w:rsidRPr="004A0161" w:rsidRDefault="004A0161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pict>
          <v:rect id="_x0000_i1036" style="width:0;height:1.5pt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Extensibility Model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9.1 Adding a new workflow</w:t>
      </w:r>
    </w:p>
    <w:p w:rsidR="004A0161" w:rsidRPr="004A0161" w:rsidRDefault="004A0161" w:rsidP="004A01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Create YAML config</w:t>
      </w:r>
    </w:p>
    <w:p w:rsidR="004A0161" w:rsidRPr="004A0161" w:rsidRDefault="004A0161" w:rsidP="004A01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Optionally write new node/agent if needed</w:t>
      </w:r>
    </w:p>
    <w:p w:rsidR="004A0161" w:rsidRPr="004A0161" w:rsidRDefault="004A0161" w:rsidP="004A01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Upload workflow via API</w:t>
      </w:r>
    </w:p>
    <w:p w:rsidR="004A0161" w:rsidRPr="004A0161" w:rsidRDefault="004A0161" w:rsidP="004A01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Registry validates</w:t>
      </w:r>
    </w:p>
    <w:p w:rsidR="004A0161" w:rsidRPr="004A0161" w:rsidRDefault="004A0161" w:rsidP="004A01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Versioned rollout</w:t>
      </w:r>
    </w:p>
    <w:p w:rsidR="004A0161" w:rsidRPr="004A0161" w:rsidRDefault="004A0161" w:rsidP="004A016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Observability auto-enabled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9.2 Adding a new tool</w:t>
      </w:r>
    </w:p>
    <w:p w:rsidR="004A0161" w:rsidRPr="004A0161" w:rsidRDefault="004A0161" w:rsidP="004A016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Implement Python interface</w:t>
      </w:r>
    </w:p>
    <w:p w:rsidR="004A0161" w:rsidRPr="004A0161" w:rsidRDefault="004A0161" w:rsidP="004A016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Register in Tool Registry</w:t>
      </w:r>
    </w:p>
    <w:p w:rsidR="004A0161" w:rsidRPr="004A0161" w:rsidRDefault="004A0161" w:rsidP="004A016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Add permissions</w:t>
      </w:r>
    </w:p>
    <w:p w:rsidR="004A0161" w:rsidRPr="004A0161" w:rsidRDefault="004A0161" w:rsidP="004A0161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Workflow can reference it immediately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9.3 Adding a new model</w:t>
      </w:r>
    </w:p>
    <w:p w:rsidR="004A0161" w:rsidRPr="004A0161" w:rsidRDefault="004A0161" w:rsidP="004A016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Add to Model Router (OpenAI, Anthropic, internal LLM)</w:t>
      </w:r>
    </w:p>
    <w:p w:rsidR="004A0161" w:rsidRPr="004A0161" w:rsidRDefault="004A0161" w:rsidP="004A016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Configure reasoning or drafting capabilities</w:t>
      </w:r>
    </w:p>
    <w:p w:rsidR="004A0161" w:rsidRPr="004A0161" w:rsidRDefault="004A0161" w:rsidP="004A016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Workflows can select via config: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agent: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name: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reasoning_agent</w:t>
      </w:r>
      <w:proofErr w:type="spell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model: llama_3_70b</w:t>
      </w:r>
    </w:p>
    <w:p w:rsidR="004A0161" w:rsidRPr="004A0161" w:rsidRDefault="004A0161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pict>
          <v:rect id="_x0000_i1037" style="width:0;height:1.5pt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Observability &amp; Telemetry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Metrics Captured</w:t>
      </w:r>
    </w:p>
    <w:p w:rsidR="004A0161" w:rsidRPr="004A0161" w:rsidRDefault="004A0161" w:rsidP="004A01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token usage per node</w:t>
      </w:r>
    </w:p>
    <w:p w:rsidR="004A0161" w:rsidRPr="004A0161" w:rsidRDefault="004A0161" w:rsidP="004A01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tool call latency</w:t>
      </w:r>
    </w:p>
    <w:p w:rsidR="004A0161" w:rsidRPr="004A0161" w:rsidRDefault="004A0161" w:rsidP="004A01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reasoning loop count</w:t>
      </w:r>
    </w:p>
    <w:p w:rsidR="004A0161" w:rsidRPr="004A0161" w:rsidRDefault="004A0161" w:rsidP="004A01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guardrail rejection counts</w:t>
      </w:r>
    </w:p>
    <w:p w:rsidR="004A0161" w:rsidRPr="004A0161" w:rsidRDefault="004A0161" w:rsidP="004A01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cost per workflow run</w:t>
      </w:r>
    </w:p>
    <w:p w:rsidR="004A0161" w:rsidRPr="004A0161" w:rsidRDefault="004A0161" w:rsidP="004A0161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error types &amp; stack traces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Dashboards</w:t>
      </w:r>
    </w:p>
    <w:p w:rsidR="004A0161" w:rsidRPr="004A0161" w:rsidRDefault="004A0161" w:rsidP="004A01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Workflow heatmaps</w:t>
      </w:r>
    </w:p>
    <w:p w:rsidR="004A0161" w:rsidRPr="004A0161" w:rsidRDefault="004A0161" w:rsidP="004A01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Failure funnels</w:t>
      </w:r>
    </w:p>
    <w:p w:rsidR="004A0161" w:rsidRPr="004A0161" w:rsidRDefault="004A0161" w:rsidP="004A01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Cost breakdowns</w:t>
      </w:r>
    </w:p>
    <w:p w:rsidR="004A0161" w:rsidRPr="004A0161" w:rsidRDefault="004A0161" w:rsidP="004A0161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Tool usage frequency</w:t>
      </w:r>
    </w:p>
    <w:p w:rsidR="004A0161" w:rsidRPr="004A0161" w:rsidRDefault="004A0161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lastRenderedPageBreak/>
        <w:pict>
          <v:rect id="_x0000_i1038" style="width:0;height:1.5pt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Performance &amp; Scaling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Scaling Strategies</w:t>
      </w:r>
    </w:p>
    <w:p w:rsidR="004A0161" w:rsidRPr="004A0161" w:rsidRDefault="004A0161" w:rsidP="004A01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Horizontal scaling of runtime workers</w:t>
      </w:r>
    </w:p>
    <w:p w:rsidR="004A0161" w:rsidRPr="004A0161" w:rsidRDefault="004A0161" w:rsidP="004A01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Async execution for I/O heavy tools</w:t>
      </w:r>
    </w:p>
    <w:p w:rsidR="004A0161" w:rsidRPr="004A0161" w:rsidRDefault="004A0161" w:rsidP="004A01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Distributed vector search</w:t>
      </w:r>
    </w:p>
    <w:p w:rsidR="004A0161" w:rsidRPr="004A0161" w:rsidRDefault="004A0161" w:rsidP="004A01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Caching of tool results</w:t>
      </w:r>
    </w:p>
    <w:p w:rsidR="004A0161" w:rsidRPr="004A0161" w:rsidRDefault="004A0161" w:rsidP="004A0161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Model call batching</w:t>
      </w:r>
    </w:p>
    <w:p w:rsidR="004A0161" w:rsidRPr="004A0161" w:rsidRDefault="004A0161" w:rsidP="004A016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0161">
        <w:rPr>
          <w:rFonts w:ascii="Times New Roman" w:eastAsia="Times New Roman" w:hAnsi="Times New Roman" w:cs="Times New Roman"/>
          <w:b/>
          <w:bCs/>
          <w:sz w:val="27"/>
          <w:szCs w:val="27"/>
        </w:rPr>
        <w:t>Latency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3164"/>
      </w:tblGrid>
      <w:tr w:rsidR="004A0161" w:rsidRPr="004A0161" w:rsidTr="004A0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A0161">
              <w:rPr>
                <w:rFonts w:ascii="Times New Roman" w:eastAsia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A0161">
              <w:rPr>
                <w:rFonts w:ascii="Times New Roman" w:eastAsia="Times New Roman" w:hAnsi="Times New Roman" w:cs="Times New Roman"/>
                <w:b/>
                <w:bCs/>
              </w:rPr>
              <w:t>Target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LLM call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&lt;1.2s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Tool invocation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&lt;400ms</w:t>
            </w:r>
          </w:p>
        </w:tc>
      </w:tr>
      <w:tr w:rsidR="004A0161" w:rsidRPr="004A0161" w:rsidTr="004A0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Full workflow</w:t>
            </w:r>
          </w:p>
        </w:tc>
        <w:tc>
          <w:tcPr>
            <w:tcW w:w="0" w:type="auto"/>
            <w:vAlign w:val="center"/>
            <w:hideMark/>
          </w:tcPr>
          <w:p w:rsidR="004A0161" w:rsidRPr="004A0161" w:rsidRDefault="004A0161" w:rsidP="004A0161">
            <w:pPr>
              <w:rPr>
                <w:rFonts w:ascii="Times New Roman" w:eastAsia="Times New Roman" w:hAnsi="Times New Roman" w:cs="Times New Roman"/>
              </w:rPr>
            </w:pPr>
            <w:r w:rsidRPr="004A0161">
              <w:rPr>
                <w:rFonts w:ascii="Times New Roman" w:eastAsia="Times New Roman" w:hAnsi="Times New Roman" w:cs="Times New Roman"/>
              </w:rPr>
              <w:t>&lt;3–7s depending on complexity</w:t>
            </w:r>
          </w:p>
        </w:tc>
      </w:tr>
    </w:tbl>
    <w:p w:rsidR="004A0161" w:rsidRPr="004A0161" w:rsidRDefault="004A0161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pict>
          <v:rect id="_x0000_i1039" style="width:0;height:1.5pt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Security Architecture</w:t>
      </w:r>
    </w:p>
    <w:p w:rsidR="004A0161" w:rsidRPr="004A0161" w:rsidRDefault="004A0161" w:rsidP="004A01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Mutual TLS between services</w:t>
      </w:r>
    </w:p>
    <w:p w:rsidR="004A0161" w:rsidRPr="004A0161" w:rsidRDefault="004A0161" w:rsidP="004A01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Signed workflow definitions</w:t>
      </w:r>
    </w:p>
    <w:p w:rsidR="004A0161" w:rsidRPr="004A0161" w:rsidRDefault="004A0161" w:rsidP="004A01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Encryption at rest &amp; transit</w:t>
      </w:r>
    </w:p>
    <w:p w:rsidR="004A0161" w:rsidRPr="004A0161" w:rsidRDefault="004A0161" w:rsidP="004A01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Isolation via tenant-scoped state</w:t>
      </w:r>
    </w:p>
    <w:p w:rsidR="004A0161" w:rsidRPr="004A0161" w:rsidRDefault="004A0161" w:rsidP="004A01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No persistent model memory</w:t>
      </w:r>
    </w:p>
    <w:p w:rsidR="004A0161" w:rsidRPr="004A0161" w:rsidRDefault="004A0161" w:rsidP="004A0161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Tool sandboxing for external actions</w:t>
      </w:r>
    </w:p>
    <w:p w:rsidR="004A0161" w:rsidRPr="004A0161" w:rsidRDefault="004A0161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pict>
          <v:rect id="_x0000_i1040" style="width:0;height:1.5pt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Future Enhancements</w:t>
      </w:r>
    </w:p>
    <w:p w:rsidR="004A0161" w:rsidRPr="004A0161" w:rsidRDefault="004A0161" w:rsidP="004A016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Human-in-the-loop approval nodes</w:t>
      </w:r>
    </w:p>
    <w:p w:rsidR="004A0161" w:rsidRPr="004A0161" w:rsidRDefault="004A0161" w:rsidP="004A016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Auto-training of retrieval models using workflow logs</w:t>
      </w:r>
    </w:p>
    <w:p w:rsidR="004A0161" w:rsidRPr="004A0161" w:rsidRDefault="004A0161" w:rsidP="004A016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Workflow auto-optimization via reinforcement learning</w:t>
      </w:r>
    </w:p>
    <w:p w:rsidR="004A0161" w:rsidRPr="004A0161" w:rsidRDefault="004A0161" w:rsidP="004A016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UI-driven workflow composer</w:t>
      </w:r>
    </w:p>
    <w:p w:rsidR="004A0161" w:rsidRPr="004A0161" w:rsidRDefault="004A0161" w:rsidP="004A0161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t>Multi-agent collaboration protocols</w:t>
      </w:r>
    </w:p>
    <w:p w:rsidR="004A0161" w:rsidRPr="004A0161" w:rsidRDefault="004A0161" w:rsidP="004A0161">
      <w:pPr>
        <w:rPr>
          <w:rFonts w:ascii="Times New Roman" w:eastAsia="Times New Roman" w:hAnsi="Times New Roman" w:cs="Times New Roman"/>
        </w:rPr>
      </w:pPr>
      <w:r w:rsidRPr="004A0161">
        <w:rPr>
          <w:rFonts w:ascii="Times New Roman" w:eastAsia="Times New Roman" w:hAnsi="Times New Roman" w:cs="Times New Roman"/>
        </w:rPr>
        <w:pict>
          <v:rect id="_x0000_i1041" style="width:0;height:1.5pt" o:hralign="center" o:hrstd="t" o:hr="t" fillcolor="#a0a0a0" stroked="f"/>
        </w:pict>
      </w:r>
    </w:p>
    <w:p w:rsidR="004A0161" w:rsidRPr="004A0161" w:rsidRDefault="004A0161" w:rsidP="004A016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0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Appendices</w:t>
      </w:r>
    </w:p>
    <w:p w:rsidR="004A0161" w:rsidRPr="004A0161" w:rsidRDefault="004A0161" w:rsidP="004A016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A0161">
        <w:rPr>
          <w:rFonts w:ascii="Times New Roman" w:eastAsia="Times New Roman" w:hAnsi="Times New Roman" w:cs="Times New Roman"/>
          <w:b/>
          <w:bCs/>
          <w:sz w:val="36"/>
          <w:szCs w:val="36"/>
        </w:rPr>
        <w:t>A. Example Folder Structure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agentic</w:t>
      </w:r>
      <w:proofErr w:type="gramEnd"/>
      <w:r w:rsidRPr="004A0161">
        <w:rPr>
          <w:rFonts w:ascii="Courier New" w:eastAsia="Times New Roman" w:hAnsi="Courier New" w:cs="Courier New"/>
          <w:sz w:val="20"/>
          <w:szCs w:val="20"/>
        </w:rPr>
        <w:t>-platform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workflows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invoice_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processing.yaml</w:t>
      </w:r>
      <w:proofErr w:type="spellEnd"/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onboarding.yaml</w:t>
      </w:r>
      <w:proofErr w:type="spellEnd"/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agents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planning_agent.py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validation_agent.py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nodes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plan_step.py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retrieve_context.py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invoke_tool.py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tools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sap_connector.py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vector_query.py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memory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memory_bus.py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policies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pii_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rules.yaml</w:t>
      </w:r>
      <w:proofErr w:type="spellEnd"/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A0161">
        <w:rPr>
          <w:rFonts w:ascii="Courier New" w:eastAsia="Times New Roman" w:hAnsi="Courier New" w:cs="Courier New"/>
          <w:sz w:val="20"/>
          <w:szCs w:val="20"/>
        </w:rPr>
        <w:t>rbac_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rules.yaml</w:t>
      </w:r>
      <w:proofErr w:type="spellEnd"/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gramStart"/>
      <w:r w:rsidRPr="004A0161">
        <w:rPr>
          <w:rFonts w:ascii="Courier New" w:eastAsia="Times New Roman" w:hAnsi="Courier New" w:cs="Courier New"/>
          <w:sz w:val="20"/>
          <w:szCs w:val="20"/>
        </w:rPr>
        <w:t>runtime</w:t>
      </w:r>
      <w:proofErr w:type="gramEnd"/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orchestrator.py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model_router.py</w:t>
      </w:r>
    </w:p>
    <w:p w:rsidR="004A0161" w:rsidRPr="004A0161" w:rsidRDefault="004A0161" w:rsidP="004A01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4A0161">
        <w:rPr>
          <w:rFonts w:ascii="Courier New" w:eastAsia="Times New Roman" w:hAnsi="Courier New" w:cs="Courier New"/>
          <w:sz w:val="20"/>
          <w:szCs w:val="20"/>
        </w:rPr>
        <w:t xml:space="preserve">    state_manager.py</w:t>
      </w:r>
    </w:p>
    <w:p w:rsidR="00957B59" w:rsidRDefault="00957B59"/>
    <w:sectPr w:rsidR="00957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42D0E"/>
    <w:multiLevelType w:val="multilevel"/>
    <w:tmpl w:val="402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479F4"/>
    <w:multiLevelType w:val="multilevel"/>
    <w:tmpl w:val="D6E4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72E85"/>
    <w:multiLevelType w:val="multilevel"/>
    <w:tmpl w:val="AAF05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463AB"/>
    <w:multiLevelType w:val="multilevel"/>
    <w:tmpl w:val="D2940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97650"/>
    <w:multiLevelType w:val="multilevel"/>
    <w:tmpl w:val="5520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E0E5A"/>
    <w:multiLevelType w:val="multilevel"/>
    <w:tmpl w:val="8A0C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C30B6"/>
    <w:multiLevelType w:val="multilevel"/>
    <w:tmpl w:val="C804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B0246"/>
    <w:multiLevelType w:val="multilevel"/>
    <w:tmpl w:val="EDC0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3256C"/>
    <w:multiLevelType w:val="multilevel"/>
    <w:tmpl w:val="B850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972601"/>
    <w:multiLevelType w:val="multilevel"/>
    <w:tmpl w:val="53C4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45689"/>
    <w:multiLevelType w:val="multilevel"/>
    <w:tmpl w:val="FD8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C2D2C"/>
    <w:multiLevelType w:val="multilevel"/>
    <w:tmpl w:val="7A98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A5CC0"/>
    <w:multiLevelType w:val="multilevel"/>
    <w:tmpl w:val="E8E4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81BE6"/>
    <w:multiLevelType w:val="multilevel"/>
    <w:tmpl w:val="EBB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1557C"/>
    <w:multiLevelType w:val="multilevel"/>
    <w:tmpl w:val="7B2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072D3"/>
    <w:multiLevelType w:val="multilevel"/>
    <w:tmpl w:val="D6C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F4C13"/>
    <w:multiLevelType w:val="multilevel"/>
    <w:tmpl w:val="714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F6DCE"/>
    <w:multiLevelType w:val="multilevel"/>
    <w:tmpl w:val="9A5A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31F75"/>
    <w:multiLevelType w:val="multilevel"/>
    <w:tmpl w:val="FC4A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83A71"/>
    <w:multiLevelType w:val="multilevel"/>
    <w:tmpl w:val="89DE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31AE8"/>
    <w:multiLevelType w:val="multilevel"/>
    <w:tmpl w:val="C31A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F74698"/>
    <w:multiLevelType w:val="multilevel"/>
    <w:tmpl w:val="F20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051959">
    <w:abstractNumId w:val="13"/>
  </w:num>
  <w:num w:numId="2" w16cid:durableId="1992253758">
    <w:abstractNumId w:val="10"/>
  </w:num>
  <w:num w:numId="3" w16cid:durableId="957567706">
    <w:abstractNumId w:val="12"/>
  </w:num>
  <w:num w:numId="4" w16cid:durableId="524446246">
    <w:abstractNumId w:val="18"/>
  </w:num>
  <w:num w:numId="5" w16cid:durableId="2057462892">
    <w:abstractNumId w:val="1"/>
  </w:num>
  <w:num w:numId="6" w16cid:durableId="1791972807">
    <w:abstractNumId w:val="15"/>
  </w:num>
  <w:num w:numId="7" w16cid:durableId="1298881078">
    <w:abstractNumId w:val="11"/>
  </w:num>
  <w:num w:numId="8" w16cid:durableId="1579099520">
    <w:abstractNumId w:val="2"/>
  </w:num>
  <w:num w:numId="9" w16cid:durableId="751969827">
    <w:abstractNumId w:val="17"/>
  </w:num>
  <w:num w:numId="10" w16cid:durableId="2130120098">
    <w:abstractNumId w:val="14"/>
  </w:num>
  <w:num w:numId="11" w16cid:durableId="1654066711">
    <w:abstractNumId w:val="6"/>
  </w:num>
  <w:num w:numId="12" w16cid:durableId="1023824351">
    <w:abstractNumId w:val="5"/>
  </w:num>
  <w:num w:numId="13" w16cid:durableId="938683654">
    <w:abstractNumId w:val="4"/>
  </w:num>
  <w:num w:numId="14" w16cid:durableId="1092118411">
    <w:abstractNumId w:val="20"/>
  </w:num>
  <w:num w:numId="15" w16cid:durableId="1962109850">
    <w:abstractNumId w:val="3"/>
  </w:num>
  <w:num w:numId="16" w16cid:durableId="1811895866">
    <w:abstractNumId w:val="8"/>
  </w:num>
  <w:num w:numId="17" w16cid:durableId="1555580019">
    <w:abstractNumId w:val="9"/>
  </w:num>
  <w:num w:numId="18" w16cid:durableId="521170628">
    <w:abstractNumId w:val="21"/>
  </w:num>
  <w:num w:numId="19" w16cid:durableId="1965892229">
    <w:abstractNumId w:val="7"/>
  </w:num>
  <w:num w:numId="20" w16cid:durableId="1589774149">
    <w:abstractNumId w:val="19"/>
  </w:num>
  <w:num w:numId="21" w16cid:durableId="2025084408">
    <w:abstractNumId w:val="0"/>
  </w:num>
  <w:num w:numId="22" w16cid:durableId="5906251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61"/>
    <w:rsid w:val="001A6A3B"/>
    <w:rsid w:val="003F6F73"/>
    <w:rsid w:val="004A0161"/>
    <w:rsid w:val="0095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48AC9-7F7C-214F-A6DD-D9E953A6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016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A016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A016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1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A01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A01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016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A01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1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1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016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4A0161"/>
  </w:style>
  <w:style w:type="character" w:customStyle="1" w:styleId="hljs-keyword">
    <w:name w:val="hljs-keyword"/>
    <w:basedOn w:val="DefaultParagraphFont"/>
    <w:rsid w:val="004A0161"/>
  </w:style>
  <w:style w:type="character" w:customStyle="1" w:styleId="hljs-attr">
    <w:name w:val="hljs-attr"/>
    <w:basedOn w:val="DefaultParagraphFont"/>
    <w:rsid w:val="004A0161"/>
  </w:style>
  <w:style w:type="character" w:customStyle="1" w:styleId="hljs-string">
    <w:name w:val="hljs-string"/>
    <w:basedOn w:val="DefaultParagraphFont"/>
    <w:rsid w:val="004A0161"/>
  </w:style>
  <w:style w:type="character" w:customStyle="1" w:styleId="hljs-bullet">
    <w:name w:val="hljs-bullet"/>
    <w:basedOn w:val="DefaultParagraphFont"/>
    <w:rsid w:val="004A0161"/>
  </w:style>
  <w:style w:type="character" w:customStyle="1" w:styleId="hljs-title">
    <w:name w:val="hljs-title"/>
    <w:basedOn w:val="DefaultParagraphFont"/>
    <w:rsid w:val="004A0161"/>
  </w:style>
  <w:style w:type="character" w:customStyle="1" w:styleId="hljs-params">
    <w:name w:val="hljs-params"/>
    <w:basedOn w:val="DefaultParagraphFont"/>
    <w:rsid w:val="004A0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2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5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5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1176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Deepam Mishra (Strategic Engagements)</dc:creator>
  <cp:keywords/>
  <dc:description/>
  <cp:lastModifiedBy>Deepam Mishra (Strategic Engagements)</cp:lastModifiedBy>
  <cp:revision>1</cp:revision>
  <dcterms:created xsi:type="dcterms:W3CDTF">2025-12-07T21:38:00Z</dcterms:created>
  <dcterms:modified xsi:type="dcterms:W3CDTF">2025-12-09T02:38:00Z</dcterms:modified>
</cp:coreProperties>
</file>