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AF" w:rsidRDefault="00112FAF">
      <w:pPr>
        <w:rPr>
          <w:u w:val="single"/>
        </w:rPr>
      </w:pPr>
    </w:p>
    <w:p w:rsidR="006E02B8" w:rsidRPr="000D0C1A" w:rsidRDefault="006E02B8" w:rsidP="006E02B8">
      <w:pPr>
        <w:ind w:firstLine="284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MIS 584 Business Intelligence</w:t>
      </w:r>
    </w:p>
    <w:p w:rsidR="00266760" w:rsidRDefault="00266760" w:rsidP="006E02B8">
      <w:pPr>
        <w:ind w:firstLine="284"/>
        <w:jc w:val="center"/>
        <w:rPr>
          <w:sz w:val="44"/>
        </w:rPr>
      </w:pPr>
    </w:p>
    <w:p w:rsidR="00266760" w:rsidRDefault="00266760" w:rsidP="006E02B8">
      <w:pPr>
        <w:ind w:firstLine="284"/>
        <w:jc w:val="center"/>
        <w:rPr>
          <w:sz w:val="44"/>
        </w:rPr>
      </w:pPr>
    </w:p>
    <w:p w:rsidR="006E02B8" w:rsidRPr="00266760" w:rsidRDefault="00266760" w:rsidP="006E02B8">
      <w:pPr>
        <w:ind w:firstLine="284"/>
        <w:jc w:val="center"/>
        <w:rPr>
          <w:rFonts w:ascii="Times New Roman" w:hAnsi="Times New Roman" w:cs="Times New Roman"/>
          <w:sz w:val="44"/>
        </w:rPr>
      </w:pPr>
      <w:r w:rsidRPr="00266760">
        <w:rPr>
          <w:sz w:val="44"/>
        </w:rPr>
        <w:t>Class 3: In-class data analysis exercise</w:t>
      </w: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Default="006E02B8" w:rsidP="006E02B8">
      <w:pPr>
        <w:ind w:firstLine="284"/>
        <w:jc w:val="center"/>
        <w:rPr>
          <w:rFonts w:ascii="Times New Roman" w:hAnsi="Times New Roman" w:cs="Times New Roman"/>
        </w:rPr>
      </w:pPr>
    </w:p>
    <w:p w:rsidR="006E02B8" w:rsidRPr="000258DD" w:rsidRDefault="006E02B8" w:rsidP="006E02B8">
      <w:pPr>
        <w:ind w:firstLine="284"/>
        <w:jc w:val="center"/>
        <w:rPr>
          <w:rFonts w:ascii="Times New Roman" w:hAnsi="Times New Roman" w:cs="Times New Roman"/>
        </w:rPr>
      </w:pPr>
      <w:r w:rsidRPr="000258DD">
        <w:rPr>
          <w:rFonts w:ascii="Times New Roman" w:hAnsi="Times New Roman" w:cs="Times New Roman"/>
        </w:rPr>
        <w:t>Worcester Polytechnic Institute, 100 Institute Road.</w:t>
      </w:r>
    </w:p>
    <w:p w:rsidR="006E02B8" w:rsidRPr="000258DD" w:rsidRDefault="006E02B8" w:rsidP="006E02B8">
      <w:pPr>
        <w:ind w:left="-142" w:right="-138" w:firstLine="284"/>
        <w:jc w:val="center"/>
        <w:rPr>
          <w:rFonts w:ascii="Times New Roman" w:hAnsi="Times New Roman" w:cs="Times New Roman"/>
          <w:i/>
        </w:rPr>
      </w:pPr>
      <w:r w:rsidRPr="000258DD">
        <w:rPr>
          <w:rFonts w:ascii="Times New Roman" w:hAnsi="Times New Roman" w:cs="Times New Roman"/>
          <w:i/>
        </w:rPr>
        <w:t>Contact:</w:t>
      </w:r>
      <w:r>
        <w:rPr>
          <w:rFonts w:ascii="Times New Roman" w:hAnsi="Times New Roman" w:cs="Times New Roman"/>
          <w:i/>
        </w:rPr>
        <w:t xml:space="preserve"> dasanghavi</w:t>
      </w:r>
      <w:r w:rsidRPr="00A61C87">
        <w:rPr>
          <w:rFonts w:ascii="Times New Roman" w:hAnsi="Times New Roman" w:cs="Times New Roman"/>
          <w:i/>
        </w:rPr>
        <w:t>@wpi.edu</w:t>
      </w:r>
      <w:r>
        <w:rPr>
          <w:rFonts w:ascii="Times New Roman" w:hAnsi="Times New Roman" w:cs="Times New Roman"/>
          <w:i/>
        </w:rPr>
        <w:t>,</w:t>
      </w:r>
      <w:r w:rsidRPr="008873FE">
        <w:rPr>
          <w:rFonts w:ascii="Times New Roman" w:hAnsi="Times New Roman" w:cs="Times New Roman"/>
          <w:i/>
        </w:rPr>
        <w:t> </w:t>
      </w:r>
      <w:hyperlink r:id="rId5" w:history="1">
        <w:r w:rsidRPr="006E02B8">
          <w:rPr>
            <w:rFonts w:ascii="Times New Roman" w:hAnsi="Times New Roman" w:cs="Times New Roman"/>
            <w:i/>
          </w:rPr>
          <w:t>kmpinto@wpi.edu</w:t>
        </w:r>
      </w:hyperlink>
      <w:r w:rsidRPr="000258DD">
        <w:rPr>
          <w:rFonts w:ascii="Times New Roman" w:hAnsi="Times New Roman" w:cs="Times New Roman"/>
          <w:i/>
        </w:rPr>
        <w:t xml:space="preserve"> </w:t>
      </w:r>
    </w:p>
    <w:p w:rsidR="006E02B8" w:rsidRDefault="006E02B8">
      <w:pPr>
        <w:rPr>
          <w:u w:val="single"/>
        </w:rPr>
      </w:pPr>
    </w:p>
    <w:p w:rsidR="00112FAF" w:rsidRPr="003548A5" w:rsidRDefault="00112FAF">
      <w:pPr>
        <w:rPr>
          <w:u w:val="single"/>
        </w:rPr>
      </w:pPr>
    </w:p>
    <w:p w:rsidR="003548A5" w:rsidRPr="006E02B8" w:rsidRDefault="003548A5" w:rsidP="00112FAF">
      <w:pPr>
        <w:pStyle w:val="ListParagraph"/>
        <w:numPr>
          <w:ilvl w:val="0"/>
          <w:numId w:val="1"/>
        </w:numPr>
        <w:ind w:left="284"/>
        <w:rPr>
          <w:b/>
        </w:rPr>
      </w:pPr>
      <w:r w:rsidRPr="006E02B8">
        <w:rPr>
          <w:b/>
        </w:rPr>
        <w:t>How many customers do we have?</w:t>
      </w:r>
    </w:p>
    <w:p w:rsidR="00344490" w:rsidRDefault="00344490" w:rsidP="00344490">
      <w:r>
        <w:t>By taking customer Id as a feature to identify unique customers, we have 1180 customers.</w:t>
      </w:r>
    </w:p>
    <w:p w:rsidR="00344490" w:rsidRDefault="00344490" w:rsidP="00344490">
      <w:r>
        <w:t xml:space="preserve">Also, </w:t>
      </w:r>
      <w:r w:rsidR="006E02B8">
        <w:t>we</w:t>
      </w:r>
      <w:r>
        <w:t xml:space="preserve"> analy</w:t>
      </w:r>
      <w:r w:rsidR="006E02B8">
        <w:t>zed</w:t>
      </w:r>
      <w:r>
        <w:t xml:space="preserve"> </w:t>
      </w:r>
      <w:r w:rsidR="006E02B8">
        <w:t>the</w:t>
      </w:r>
      <w:r>
        <w:t xml:space="preserve"> count </w:t>
      </w:r>
      <w:r w:rsidR="006E02B8">
        <w:t xml:space="preserve">of </w:t>
      </w:r>
      <w:r>
        <w:t xml:space="preserve">number of customer on the basis of </w:t>
      </w:r>
      <w:r w:rsidR="00C34EA7">
        <w:t>State</w:t>
      </w:r>
      <w:r>
        <w:t xml:space="preserve"> as that can be useful for the manager to make decisions.</w:t>
      </w:r>
    </w:p>
    <w:p w:rsidR="00C34EA7" w:rsidRDefault="00C34EA7" w:rsidP="00344490">
      <w:r>
        <w:t>State wise customer analysis</w:t>
      </w:r>
    </w:p>
    <w:p w:rsidR="00C34EA7" w:rsidRDefault="00344490" w:rsidP="00344490">
      <w:r>
        <w:rPr>
          <w:noProof/>
          <w:lang w:val="en-IN" w:eastAsia="en-IN"/>
        </w:rPr>
        <w:drawing>
          <wp:inline distT="0" distB="0" distL="0" distR="0" wp14:anchorId="74FB5B94" wp14:editId="6CB0BEFA">
            <wp:extent cx="6505575" cy="2273300"/>
            <wp:effectExtent l="0" t="0" r="9525" b="12700"/>
            <wp:docPr id="1" name="Chart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8C3D35A0-11E6-4E3A-AEA0-06BBD21EF4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548A5" w:rsidRDefault="003548A5" w:rsidP="003548A5">
      <w:pPr>
        <w:pStyle w:val="ListParagraph"/>
      </w:pPr>
    </w:p>
    <w:p w:rsidR="003548A5" w:rsidRPr="00C8666B" w:rsidRDefault="003548A5" w:rsidP="001B3BF5">
      <w:pPr>
        <w:pStyle w:val="ListParagraph"/>
        <w:numPr>
          <w:ilvl w:val="0"/>
          <w:numId w:val="1"/>
        </w:numPr>
        <w:ind w:left="284"/>
        <w:rPr>
          <w:b/>
        </w:rPr>
      </w:pPr>
      <w:r w:rsidRPr="00C8666B">
        <w:rPr>
          <w:b/>
        </w:rPr>
        <w:t>Who are our customers?  Specifically,</w:t>
      </w:r>
      <w:r w:rsidR="00112FAF" w:rsidRPr="00C8666B">
        <w:rPr>
          <w:b/>
        </w:rPr>
        <w:t xml:space="preserve"> </w:t>
      </w:r>
      <w:r w:rsidRPr="00C8666B">
        <w:rPr>
          <w:b/>
        </w:rPr>
        <w:t>characterize them in terms of their:</w:t>
      </w:r>
    </w:p>
    <w:p w:rsidR="003548A5" w:rsidRPr="00C8666B" w:rsidRDefault="003548A5" w:rsidP="00C8666B">
      <w:pPr>
        <w:pStyle w:val="ListParagraph"/>
        <w:numPr>
          <w:ilvl w:val="1"/>
          <w:numId w:val="1"/>
        </w:numPr>
        <w:ind w:left="426"/>
        <w:rPr>
          <w:b/>
        </w:rPr>
      </w:pPr>
      <w:r w:rsidRPr="00C8666B">
        <w:rPr>
          <w:b/>
        </w:rPr>
        <w:t>Gender</w:t>
      </w:r>
    </w:p>
    <w:p w:rsidR="00C34EA7" w:rsidRDefault="00C34EA7" w:rsidP="00C34EA7">
      <w:r>
        <w:t>There are 4 gender of customers. Also, there are 504 missing values for gender in customer database. Hence, after ignoring those rows the count can be determined from below graph:</w:t>
      </w:r>
    </w:p>
    <w:p w:rsidR="006E02B8" w:rsidRDefault="00C34EA7" w:rsidP="006E02B8">
      <w:r>
        <w:rPr>
          <w:noProof/>
          <w:lang w:val="en-IN" w:eastAsia="en-IN"/>
        </w:rPr>
        <w:drawing>
          <wp:inline distT="0" distB="0" distL="0" distR="0" wp14:anchorId="468D76D0" wp14:editId="3C13E593">
            <wp:extent cx="4572000" cy="24384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82FD6A4F-675B-4941-95E2-4DB0F4822F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E02B8" w:rsidRDefault="006E02B8" w:rsidP="006E02B8"/>
    <w:p w:rsidR="003548A5" w:rsidRPr="00C8666B" w:rsidRDefault="003548A5" w:rsidP="006E02B8">
      <w:pPr>
        <w:pStyle w:val="ListParagraph"/>
        <w:numPr>
          <w:ilvl w:val="1"/>
          <w:numId w:val="1"/>
        </w:numPr>
        <w:ind w:left="426"/>
        <w:rPr>
          <w:b/>
        </w:rPr>
      </w:pPr>
      <w:r w:rsidRPr="00C8666B">
        <w:rPr>
          <w:b/>
        </w:rPr>
        <w:t>Age</w:t>
      </w:r>
    </w:p>
    <w:p w:rsidR="00266760" w:rsidRDefault="00532EDE" w:rsidP="00C34EA7">
      <w:r>
        <w:t>There are 244 rows with blank and noise data. After filtering those</w:t>
      </w:r>
      <w:r w:rsidR="00401E9C">
        <w:t xml:space="preserve"> values, we calculated age using birth date and</w:t>
      </w:r>
      <w:r>
        <w:t xml:space="preserve"> have discretized</w:t>
      </w:r>
      <w:r w:rsidR="00401E9C">
        <w:t xml:space="preserve"> it</w:t>
      </w:r>
      <w:r>
        <w:t xml:space="preserve"> in the bin of </w:t>
      </w:r>
      <w:r w:rsidR="00EE1856">
        <w:t>20</w:t>
      </w:r>
      <w:r>
        <w:t xml:space="preserve"> to have better insights. </w:t>
      </w:r>
      <w:r w:rsidR="00266760">
        <w:t xml:space="preserve">We calculated the age by the following formula – </w:t>
      </w:r>
    </w:p>
    <w:p w:rsidR="00266760" w:rsidRPr="00266760" w:rsidRDefault="00266760" w:rsidP="00266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Age = </w:t>
      </w:r>
      <w:proofErr w:type="spellStart"/>
      <w:proofErr w:type="gramStart"/>
      <w:r w:rsidRPr="00266760">
        <w:rPr>
          <w:b/>
        </w:rPr>
        <w:t>Num</w:t>
      </w:r>
      <w:proofErr w:type="spellEnd"/>
      <w:r w:rsidRPr="00266760">
        <w:rPr>
          <w:b/>
        </w:rPr>
        <w:t>(</w:t>
      </w:r>
      <w:proofErr w:type="gramEnd"/>
      <w:r w:rsidRPr="00266760">
        <w:rPr>
          <w:b/>
          <w:color w:val="1F497D" w:themeColor="text2"/>
        </w:rPr>
        <w:t>(today()-birthday)/365</w:t>
      </w:r>
      <w:r w:rsidRPr="00266760">
        <w:rPr>
          <w:b/>
        </w:rPr>
        <w:t>)</w:t>
      </w:r>
    </w:p>
    <w:p w:rsidR="00C34EA7" w:rsidRDefault="00532EDE" w:rsidP="00C34EA7">
      <w:r>
        <w:t>Below is the distribution:</w:t>
      </w:r>
    </w:p>
    <w:p w:rsidR="00532EDE" w:rsidRDefault="00532EDE" w:rsidP="00C34EA7">
      <w:r>
        <w:rPr>
          <w:noProof/>
          <w:lang w:val="en-IN" w:eastAsia="en-IN"/>
        </w:rPr>
        <w:drawing>
          <wp:inline distT="0" distB="0" distL="0" distR="0" wp14:anchorId="22F80366" wp14:editId="1FA7231E">
            <wp:extent cx="526732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0766037A-F8A5-4A4D-9F2A-972101C1A5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E02B8" w:rsidRDefault="006E02B8" w:rsidP="00C34EA7"/>
    <w:p w:rsidR="003548A5" w:rsidRPr="00C8666B" w:rsidRDefault="003548A5" w:rsidP="006E02B8">
      <w:pPr>
        <w:pStyle w:val="ListParagraph"/>
        <w:numPr>
          <w:ilvl w:val="1"/>
          <w:numId w:val="1"/>
        </w:numPr>
        <w:ind w:left="284"/>
        <w:rPr>
          <w:b/>
        </w:rPr>
      </w:pPr>
      <w:r w:rsidRPr="00C8666B">
        <w:rPr>
          <w:b/>
        </w:rPr>
        <w:t>Income</w:t>
      </w:r>
    </w:p>
    <w:p w:rsidR="00532EDE" w:rsidRDefault="007C4152" w:rsidP="00532EDE">
      <w:r>
        <w:t>We have discretized the income attribute into bins of 25000. There are unknown or missing values as well which are tagged as unknown.</w:t>
      </w:r>
    </w:p>
    <w:p w:rsidR="006E02B8" w:rsidRDefault="007C4152" w:rsidP="007C4152">
      <w:r>
        <w:rPr>
          <w:noProof/>
          <w:lang w:val="en-IN" w:eastAsia="en-IN"/>
        </w:rPr>
        <w:drawing>
          <wp:inline distT="0" distB="0" distL="0" distR="0" wp14:anchorId="311ED166" wp14:editId="0654063B">
            <wp:extent cx="5767697" cy="2066306"/>
            <wp:effectExtent l="0" t="0" r="5080" b="10160"/>
            <wp:docPr id="4" name="Chart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CDA0CF3C-B17D-4264-98D0-CBF8BBDEFB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548A5" w:rsidRPr="00C8666B" w:rsidRDefault="003548A5" w:rsidP="006E02B8">
      <w:pPr>
        <w:pStyle w:val="ListParagraph"/>
        <w:numPr>
          <w:ilvl w:val="1"/>
          <w:numId w:val="1"/>
        </w:numPr>
        <w:ind w:left="284"/>
        <w:rPr>
          <w:b/>
        </w:rPr>
      </w:pPr>
      <w:r w:rsidRPr="00C8666B">
        <w:rPr>
          <w:b/>
        </w:rPr>
        <w:lastRenderedPageBreak/>
        <w:t>Geographic location</w:t>
      </w:r>
      <w:bookmarkStart w:id="0" w:name="_GoBack"/>
      <w:bookmarkEnd w:id="0"/>
    </w:p>
    <w:p w:rsidR="007C4152" w:rsidRDefault="007C4152" w:rsidP="007C4152">
      <w:r>
        <w:t>As done above:</w:t>
      </w:r>
    </w:p>
    <w:p w:rsidR="007C4152" w:rsidRDefault="007C4152" w:rsidP="007C4152">
      <w:r>
        <w:rPr>
          <w:noProof/>
          <w:lang w:val="en-IN" w:eastAsia="en-IN"/>
        </w:rPr>
        <w:drawing>
          <wp:inline distT="0" distB="0" distL="0" distR="0" wp14:anchorId="346F062A" wp14:editId="224C54F9">
            <wp:extent cx="5943600" cy="2076924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8C3D35A0-11E6-4E3A-AEA0-06BBD21EF4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E02B8" w:rsidRDefault="006E02B8" w:rsidP="007C4152"/>
    <w:p w:rsidR="003548A5" w:rsidRPr="006F43D4" w:rsidRDefault="006E02B8" w:rsidP="006F43D4">
      <w:pPr>
        <w:pStyle w:val="ListParagraph"/>
        <w:numPr>
          <w:ilvl w:val="0"/>
          <w:numId w:val="3"/>
        </w:numPr>
        <w:ind w:left="284"/>
        <w:rPr>
          <w:b/>
        </w:rPr>
      </w:pPr>
      <w:r w:rsidRPr="006F43D4">
        <w:rPr>
          <w:b/>
        </w:rPr>
        <w:t>A</w:t>
      </w:r>
      <w:r w:rsidR="003548A5" w:rsidRPr="006F43D4">
        <w:rPr>
          <w:b/>
        </w:rPr>
        <w:t>ny relationships among these</w:t>
      </w:r>
    </w:p>
    <w:p w:rsidR="007C4152" w:rsidRDefault="007C4152" w:rsidP="007C4152">
      <w:r>
        <w:t>After filtering Unknown rows or missing values, we can have an analogy between gender and age:</w:t>
      </w:r>
    </w:p>
    <w:p w:rsidR="007C4152" w:rsidRDefault="007C4152" w:rsidP="007C4152">
      <w:r>
        <w:rPr>
          <w:noProof/>
          <w:lang w:val="en-IN" w:eastAsia="en-IN"/>
        </w:rPr>
        <w:drawing>
          <wp:inline distT="0" distB="0" distL="0" distR="0" wp14:anchorId="61E0FDF4" wp14:editId="4FB662CB">
            <wp:extent cx="5943600" cy="2268855"/>
            <wp:effectExtent l="0" t="0" r="0" b="17145"/>
            <wp:docPr id="6" name="Chart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CDA0CF3C-B17D-4264-98D0-CBF8BBDEFB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C4152" w:rsidRDefault="007C4152" w:rsidP="007C4152">
      <w:r>
        <w:t>We can see that, Females don’t have customers of age 0-20. Also, X type don’t have enough customers and distribution of 0-20 age group is really less compare to other age groups.</w:t>
      </w:r>
    </w:p>
    <w:p w:rsidR="00DC32FE" w:rsidRDefault="00DC32FE" w:rsidP="007C4152">
      <w:r>
        <w:t>Also, as we know, FL and NY has large amount of customers, we can do further analysis on them.</w:t>
      </w:r>
    </w:p>
    <w:p w:rsidR="00DC32FE" w:rsidRDefault="00DC32FE" w:rsidP="007C4152">
      <w:r>
        <w:rPr>
          <w:noProof/>
          <w:lang w:val="en-IN" w:eastAsia="en-IN"/>
        </w:rPr>
        <w:lastRenderedPageBreak/>
        <w:drawing>
          <wp:inline distT="0" distB="0" distL="0" distR="0" wp14:anchorId="6B836969" wp14:editId="5D2DB537">
            <wp:extent cx="6524625" cy="240982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87F77EAE-0026-4616-925B-ED64043A45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C32FE" w:rsidRDefault="00DC32FE" w:rsidP="007C4152">
      <w:r>
        <w:t>We can see that only with certain age group and income group are eligible to be our customers. So, manager can go in that direction for further profit.</w:t>
      </w:r>
    </w:p>
    <w:p w:rsidR="003548A5" w:rsidRDefault="003548A5" w:rsidP="00DC32FE">
      <w:r w:rsidRPr="008937DD">
        <w:rPr>
          <w:i/>
        </w:rPr>
        <w:t>Overall, who are our typical customers?</w:t>
      </w:r>
      <w:r w:rsidR="008937DD">
        <w:br/>
        <w:t>P</w:t>
      </w:r>
      <w:r w:rsidR="00DC32FE">
        <w:t>eople with age range of 21-120, gender types if F or M, Income range of 25000-150000 and from state like FL and NY are usually our customers.</w:t>
      </w:r>
    </w:p>
    <w:p w:rsidR="003548A5" w:rsidRPr="00C8666B" w:rsidRDefault="003548A5" w:rsidP="006E02B8">
      <w:pPr>
        <w:pStyle w:val="ListParagraph"/>
        <w:numPr>
          <w:ilvl w:val="0"/>
          <w:numId w:val="1"/>
        </w:numPr>
        <w:ind w:left="284"/>
        <w:rPr>
          <w:b/>
        </w:rPr>
      </w:pPr>
      <w:r w:rsidRPr="00C8666B">
        <w:rPr>
          <w:b/>
        </w:rPr>
        <w:t>What are the quality problems with our customer data?</w:t>
      </w:r>
    </w:p>
    <w:p w:rsidR="00794DB2" w:rsidRDefault="00794DB2" w:rsidP="00794DB2">
      <w:pPr>
        <w:pStyle w:val="ListParagraph"/>
        <w:numPr>
          <w:ilvl w:val="0"/>
          <w:numId w:val="2"/>
        </w:numPr>
      </w:pPr>
      <w:r>
        <w:t xml:space="preserve">There are lot of missing value in most of the columns like </w:t>
      </w:r>
      <w:r w:rsidR="00756701">
        <w:t xml:space="preserve">Gender, </w:t>
      </w:r>
      <w:r>
        <w:t>Age, Income, Birthdate</w:t>
      </w:r>
    </w:p>
    <w:p w:rsidR="00794DB2" w:rsidRDefault="00794DB2" w:rsidP="00794DB2">
      <w:pPr>
        <w:pStyle w:val="ListParagraph"/>
        <w:numPr>
          <w:ilvl w:val="0"/>
          <w:numId w:val="2"/>
        </w:numPr>
      </w:pPr>
      <w:r>
        <w:t>Also, there is noise data such as in date column, we have ‘#######’ as entry</w:t>
      </w:r>
    </w:p>
    <w:p w:rsidR="00794DB2" w:rsidRDefault="00794DB2" w:rsidP="00794DB2">
      <w:pPr>
        <w:pStyle w:val="ListParagraph"/>
        <w:numPr>
          <w:ilvl w:val="0"/>
          <w:numId w:val="2"/>
        </w:numPr>
      </w:pPr>
      <w:r>
        <w:t xml:space="preserve">We have column such as country, middle name, </w:t>
      </w:r>
      <w:r w:rsidR="00401E9C">
        <w:t xml:space="preserve">Region, </w:t>
      </w:r>
      <w:r>
        <w:t>salutation as entirely missing</w:t>
      </w:r>
    </w:p>
    <w:p w:rsidR="00794DB2" w:rsidRDefault="00794DB2" w:rsidP="00794DB2"/>
    <w:p w:rsidR="003548A5" w:rsidRDefault="003548A5" w:rsidP="003548A5">
      <w:pPr>
        <w:pStyle w:val="ListParagraph"/>
        <w:ind w:left="360"/>
      </w:pPr>
    </w:p>
    <w:sectPr w:rsidR="003548A5" w:rsidSect="006A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10AB1"/>
    <w:multiLevelType w:val="hybridMultilevel"/>
    <w:tmpl w:val="92B47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F58C9"/>
    <w:multiLevelType w:val="hybridMultilevel"/>
    <w:tmpl w:val="6CB249E8"/>
    <w:lvl w:ilvl="0" w:tplc="CFC8E2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657B5"/>
    <w:multiLevelType w:val="hybridMultilevel"/>
    <w:tmpl w:val="C484A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A5"/>
    <w:rsid w:val="00112FAF"/>
    <w:rsid w:val="00114F76"/>
    <w:rsid w:val="00131C09"/>
    <w:rsid w:val="001D1A86"/>
    <w:rsid w:val="001E316C"/>
    <w:rsid w:val="00266760"/>
    <w:rsid w:val="00344490"/>
    <w:rsid w:val="003548A5"/>
    <w:rsid w:val="00401E9C"/>
    <w:rsid w:val="004D2BFE"/>
    <w:rsid w:val="00532EDE"/>
    <w:rsid w:val="00603CA1"/>
    <w:rsid w:val="006A4ED5"/>
    <w:rsid w:val="006E02B8"/>
    <w:rsid w:val="006F43D4"/>
    <w:rsid w:val="00702113"/>
    <w:rsid w:val="00756701"/>
    <w:rsid w:val="007750CE"/>
    <w:rsid w:val="00794DB2"/>
    <w:rsid w:val="007C4152"/>
    <w:rsid w:val="008937DD"/>
    <w:rsid w:val="008D34A6"/>
    <w:rsid w:val="00A01411"/>
    <w:rsid w:val="00C34EA7"/>
    <w:rsid w:val="00C8666B"/>
    <w:rsid w:val="00DC32FE"/>
    <w:rsid w:val="00E0250A"/>
    <w:rsid w:val="00EE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41F324-AC7A-46A8-A76F-FFD41AE7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2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hyperlink" Target="mailto:kmpinto@wpi.edu" TargetMode="Externa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PI\BI\Assignment%202\Custom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PI\BI\Assignment%202\Custom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PI\BI\Assignment%202\Custome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PI\BI\Assignment%202\Custome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PI\BI\Assignment%202\Customer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PI\BI\Assignment%202\Customer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PI\BI\Assignment%202\Customer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[Customers.xlsx]Sheet1!PivotTable2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4406499529992667E-2"/>
          <c:y val="0.22908160934998237"/>
          <c:w val="0.79454859033556857"/>
          <c:h val="0.5977954031621656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Sheet1!$A$4:$A$27</c:f>
              <c:strCache>
                <c:ptCount val="23"/>
                <c:pt idx="0">
                  <c:v>AL</c:v>
                </c:pt>
                <c:pt idx="1">
                  <c:v>CT</c:v>
                </c:pt>
                <c:pt idx="2">
                  <c:v>DC</c:v>
                </c:pt>
                <c:pt idx="3">
                  <c:v>DE</c:v>
                </c:pt>
                <c:pt idx="4">
                  <c:v>FL</c:v>
                </c:pt>
                <c:pt idx="5">
                  <c:v>GA</c:v>
                </c:pt>
                <c:pt idx="6">
                  <c:v>KY</c:v>
                </c:pt>
                <c:pt idx="7">
                  <c:v>MA</c:v>
                </c:pt>
                <c:pt idx="8">
                  <c:v>MD</c:v>
                </c:pt>
                <c:pt idx="9">
                  <c:v>ME</c:v>
                </c:pt>
                <c:pt idx="10">
                  <c:v>MS</c:v>
                </c:pt>
                <c:pt idx="11">
                  <c:v>NC</c:v>
                </c:pt>
                <c:pt idx="12">
                  <c:v>NH</c:v>
                </c:pt>
                <c:pt idx="13">
                  <c:v>NJ</c:v>
                </c:pt>
                <c:pt idx="14">
                  <c:v>NY</c:v>
                </c:pt>
                <c:pt idx="15">
                  <c:v>OH</c:v>
                </c:pt>
                <c:pt idx="16">
                  <c:v>PA</c:v>
                </c:pt>
                <c:pt idx="17">
                  <c:v>RI</c:v>
                </c:pt>
                <c:pt idx="18">
                  <c:v>SC</c:v>
                </c:pt>
                <c:pt idx="19">
                  <c:v>TN</c:v>
                </c:pt>
                <c:pt idx="20">
                  <c:v>VA</c:v>
                </c:pt>
                <c:pt idx="21">
                  <c:v>VT</c:v>
                </c:pt>
                <c:pt idx="22">
                  <c:v>WV</c:v>
                </c:pt>
              </c:strCache>
            </c:strRef>
          </c:cat>
          <c:val>
            <c:numRef>
              <c:f>Sheet1!$B$4:$B$27</c:f>
              <c:numCache>
                <c:formatCode>General</c:formatCode>
                <c:ptCount val="23"/>
                <c:pt idx="0">
                  <c:v>34</c:v>
                </c:pt>
                <c:pt idx="1">
                  <c:v>34</c:v>
                </c:pt>
                <c:pt idx="2">
                  <c:v>11</c:v>
                </c:pt>
                <c:pt idx="3">
                  <c:v>4</c:v>
                </c:pt>
                <c:pt idx="4">
                  <c:v>205</c:v>
                </c:pt>
                <c:pt idx="5">
                  <c:v>69</c:v>
                </c:pt>
                <c:pt idx="6">
                  <c:v>10</c:v>
                </c:pt>
                <c:pt idx="7">
                  <c:v>82</c:v>
                </c:pt>
                <c:pt idx="8">
                  <c:v>53</c:v>
                </c:pt>
                <c:pt idx="9">
                  <c:v>15</c:v>
                </c:pt>
                <c:pt idx="10">
                  <c:v>7</c:v>
                </c:pt>
                <c:pt idx="11">
                  <c:v>61</c:v>
                </c:pt>
                <c:pt idx="12">
                  <c:v>12</c:v>
                </c:pt>
                <c:pt idx="13">
                  <c:v>102</c:v>
                </c:pt>
                <c:pt idx="14">
                  <c:v>202</c:v>
                </c:pt>
                <c:pt idx="15">
                  <c:v>50</c:v>
                </c:pt>
                <c:pt idx="16">
                  <c:v>85</c:v>
                </c:pt>
                <c:pt idx="17">
                  <c:v>7</c:v>
                </c:pt>
                <c:pt idx="18">
                  <c:v>32</c:v>
                </c:pt>
                <c:pt idx="19">
                  <c:v>23</c:v>
                </c:pt>
                <c:pt idx="20">
                  <c:v>64</c:v>
                </c:pt>
                <c:pt idx="21">
                  <c:v>10</c:v>
                </c:pt>
                <c:pt idx="2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41A-4A5B-966B-F3086E9AE0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94969120"/>
        <c:axId val="594969664"/>
      </c:barChart>
      <c:catAx>
        <c:axId val="59496912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969664"/>
        <c:crosses val="autoZero"/>
        <c:auto val="1"/>
        <c:lblAlgn val="ctr"/>
        <c:lblOffset val="100"/>
        <c:noMultiLvlLbl val="0"/>
      </c:catAx>
      <c:valAx>
        <c:axId val="59496966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96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[Customers.xlsx]Sheet2!PivotTable4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Sheet2!$A$4:$A$9</c:f>
              <c:strCache>
                <c:ptCount val="5"/>
                <c:pt idx="0">
                  <c:v>C</c:v>
                </c:pt>
                <c:pt idx="1">
                  <c:v>F</c:v>
                </c:pt>
                <c:pt idx="2">
                  <c:v>M</c:v>
                </c:pt>
                <c:pt idx="3">
                  <c:v>Unknown</c:v>
                </c:pt>
                <c:pt idx="4">
                  <c:v>X</c:v>
                </c:pt>
              </c:strCache>
            </c:strRef>
          </c:cat>
          <c:val>
            <c:numRef>
              <c:f>Sheet2!$B$4:$B$9</c:f>
              <c:numCache>
                <c:formatCode>General</c:formatCode>
                <c:ptCount val="5"/>
                <c:pt idx="0">
                  <c:v>9</c:v>
                </c:pt>
                <c:pt idx="1">
                  <c:v>310</c:v>
                </c:pt>
                <c:pt idx="2">
                  <c:v>352</c:v>
                </c:pt>
                <c:pt idx="3">
                  <c:v>504</c:v>
                </c:pt>
                <c:pt idx="4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9FE-4D0D-ABA0-4EDECB0F3E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94964224"/>
        <c:axId val="594965312"/>
      </c:barChart>
      <c:catAx>
        <c:axId val="5949642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Gender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965312"/>
        <c:crosses val="autoZero"/>
        <c:auto val="1"/>
        <c:lblAlgn val="ctr"/>
        <c:lblOffset val="100"/>
        <c:noMultiLvlLbl val="0"/>
      </c:catAx>
      <c:valAx>
        <c:axId val="59496531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96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[Customers.xlsx]Sheet4!PivotTable8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Sheet4!$A$4:$A$11</c:f>
              <c:strCache>
                <c:ptCount val="7"/>
                <c:pt idx="0">
                  <c:v>0-20</c:v>
                </c:pt>
                <c:pt idx="1">
                  <c:v>101-120</c:v>
                </c:pt>
                <c:pt idx="2">
                  <c:v>21-40</c:v>
                </c:pt>
                <c:pt idx="3">
                  <c:v>41-60</c:v>
                </c:pt>
                <c:pt idx="4">
                  <c:v>61-80</c:v>
                </c:pt>
                <c:pt idx="5">
                  <c:v>81-100</c:v>
                </c:pt>
                <c:pt idx="6">
                  <c:v>Unknown</c:v>
                </c:pt>
              </c:strCache>
            </c:strRef>
          </c:cat>
          <c:val>
            <c:numRef>
              <c:f>Sheet4!$B$4:$B$11</c:f>
              <c:numCache>
                <c:formatCode>General</c:formatCode>
                <c:ptCount val="7"/>
                <c:pt idx="0">
                  <c:v>2</c:v>
                </c:pt>
                <c:pt idx="1">
                  <c:v>151</c:v>
                </c:pt>
                <c:pt idx="2">
                  <c:v>183</c:v>
                </c:pt>
                <c:pt idx="3">
                  <c:v>231</c:v>
                </c:pt>
                <c:pt idx="4">
                  <c:v>176</c:v>
                </c:pt>
                <c:pt idx="5">
                  <c:v>192</c:v>
                </c:pt>
                <c:pt idx="6">
                  <c:v>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FA0-4804-A66F-E5B975AC53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694621968"/>
        <c:axId val="694622512"/>
      </c:barChart>
      <c:catAx>
        <c:axId val="69462196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22512"/>
        <c:crosses val="autoZero"/>
        <c:auto val="1"/>
        <c:lblAlgn val="ctr"/>
        <c:lblOffset val="100"/>
        <c:noMultiLvlLbl val="0"/>
      </c:catAx>
      <c:valAx>
        <c:axId val="69462251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2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[Customers.xlsx]Sheet5!PivotTable10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Sheet5!$A$4:$A$11</c:f>
              <c:strCache>
                <c:ptCount val="7"/>
                <c:pt idx="0">
                  <c:v>0-25000</c:v>
                </c:pt>
                <c:pt idx="1">
                  <c:v>100001-125000</c:v>
                </c:pt>
                <c:pt idx="2">
                  <c:v>125001-150000</c:v>
                </c:pt>
                <c:pt idx="3">
                  <c:v>25001-50000</c:v>
                </c:pt>
                <c:pt idx="4">
                  <c:v>50001-75000</c:v>
                </c:pt>
                <c:pt idx="5">
                  <c:v>75001-100000</c:v>
                </c:pt>
                <c:pt idx="6">
                  <c:v>Unknown</c:v>
                </c:pt>
              </c:strCache>
            </c:strRef>
          </c:cat>
          <c:val>
            <c:numRef>
              <c:f>Sheet5!$B$4:$B$11</c:f>
              <c:numCache>
                <c:formatCode>General</c:formatCode>
                <c:ptCount val="7"/>
                <c:pt idx="0">
                  <c:v>114</c:v>
                </c:pt>
                <c:pt idx="1">
                  <c:v>215</c:v>
                </c:pt>
                <c:pt idx="2">
                  <c:v>196</c:v>
                </c:pt>
                <c:pt idx="3">
                  <c:v>184</c:v>
                </c:pt>
                <c:pt idx="4">
                  <c:v>202</c:v>
                </c:pt>
                <c:pt idx="5">
                  <c:v>193</c:v>
                </c:pt>
                <c:pt idx="6">
                  <c:v>76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0BA-487B-B462-A04D6B719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54601840"/>
        <c:axId val="554761040"/>
      </c:barChart>
      <c:catAx>
        <c:axId val="55460184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Income</a:t>
                </a:r>
              </a:p>
            </c:rich>
          </c:tx>
          <c:layout>
            <c:manualLayout>
              <c:xMode val="edge"/>
              <c:yMode val="edge"/>
              <c:x val="0.43285761154855645"/>
              <c:y val="0.792756634587343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761040"/>
        <c:crosses val="autoZero"/>
        <c:auto val="1"/>
        <c:lblAlgn val="ctr"/>
        <c:lblOffset val="100"/>
        <c:noMultiLvlLbl val="0"/>
      </c:catAx>
      <c:valAx>
        <c:axId val="55476104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60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[Customers.xlsx]Sheet1!PivotTable2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4406499529992667E-2"/>
          <c:y val="0.22908160934998237"/>
          <c:w val="0.79454859033556857"/>
          <c:h val="0.5977954031621656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Sheet1!$A$4:$A$27</c:f>
              <c:strCache>
                <c:ptCount val="23"/>
                <c:pt idx="0">
                  <c:v>AL</c:v>
                </c:pt>
                <c:pt idx="1">
                  <c:v>CT</c:v>
                </c:pt>
                <c:pt idx="2">
                  <c:v>DC</c:v>
                </c:pt>
                <c:pt idx="3">
                  <c:v>DE</c:v>
                </c:pt>
                <c:pt idx="4">
                  <c:v>FL</c:v>
                </c:pt>
                <c:pt idx="5">
                  <c:v>GA</c:v>
                </c:pt>
                <c:pt idx="6">
                  <c:v>KY</c:v>
                </c:pt>
                <c:pt idx="7">
                  <c:v>MA</c:v>
                </c:pt>
                <c:pt idx="8">
                  <c:v>MD</c:v>
                </c:pt>
                <c:pt idx="9">
                  <c:v>ME</c:v>
                </c:pt>
                <c:pt idx="10">
                  <c:v>MS</c:v>
                </c:pt>
                <c:pt idx="11">
                  <c:v>NC</c:v>
                </c:pt>
                <c:pt idx="12">
                  <c:v>NH</c:v>
                </c:pt>
                <c:pt idx="13">
                  <c:v>NJ</c:v>
                </c:pt>
                <c:pt idx="14">
                  <c:v>NY</c:v>
                </c:pt>
                <c:pt idx="15">
                  <c:v>OH</c:v>
                </c:pt>
                <c:pt idx="16">
                  <c:v>PA</c:v>
                </c:pt>
                <c:pt idx="17">
                  <c:v>RI</c:v>
                </c:pt>
                <c:pt idx="18">
                  <c:v>SC</c:v>
                </c:pt>
                <c:pt idx="19">
                  <c:v>TN</c:v>
                </c:pt>
                <c:pt idx="20">
                  <c:v>VA</c:v>
                </c:pt>
                <c:pt idx="21">
                  <c:v>VT</c:v>
                </c:pt>
                <c:pt idx="22">
                  <c:v>WV</c:v>
                </c:pt>
              </c:strCache>
            </c:strRef>
          </c:cat>
          <c:val>
            <c:numRef>
              <c:f>Sheet1!$B$4:$B$27</c:f>
              <c:numCache>
                <c:formatCode>General</c:formatCode>
                <c:ptCount val="23"/>
                <c:pt idx="0">
                  <c:v>34</c:v>
                </c:pt>
                <c:pt idx="1">
                  <c:v>34</c:v>
                </c:pt>
                <c:pt idx="2">
                  <c:v>11</c:v>
                </c:pt>
                <c:pt idx="3">
                  <c:v>4</c:v>
                </c:pt>
                <c:pt idx="4">
                  <c:v>205</c:v>
                </c:pt>
                <c:pt idx="5">
                  <c:v>69</c:v>
                </c:pt>
                <c:pt idx="6">
                  <c:v>10</c:v>
                </c:pt>
                <c:pt idx="7">
                  <c:v>82</c:v>
                </c:pt>
                <c:pt idx="8">
                  <c:v>53</c:v>
                </c:pt>
                <c:pt idx="9">
                  <c:v>15</c:v>
                </c:pt>
                <c:pt idx="10">
                  <c:v>7</c:v>
                </c:pt>
                <c:pt idx="11">
                  <c:v>61</c:v>
                </c:pt>
                <c:pt idx="12">
                  <c:v>12</c:v>
                </c:pt>
                <c:pt idx="13">
                  <c:v>102</c:v>
                </c:pt>
                <c:pt idx="14">
                  <c:v>202</c:v>
                </c:pt>
                <c:pt idx="15">
                  <c:v>50</c:v>
                </c:pt>
                <c:pt idx="16">
                  <c:v>85</c:v>
                </c:pt>
                <c:pt idx="17">
                  <c:v>7</c:v>
                </c:pt>
                <c:pt idx="18">
                  <c:v>32</c:v>
                </c:pt>
                <c:pt idx="19">
                  <c:v>23</c:v>
                </c:pt>
                <c:pt idx="20">
                  <c:v>64</c:v>
                </c:pt>
                <c:pt idx="21">
                  <c:v>10</c:v>
                </c:pt>
                <c:pt idx="2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80-491D-B46A-405E621AE4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796592384"/>
        <c:axId val="796595648"/>
      </c:barChart>
      <c:catAx>
        <c:axId val="79659238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595648"/>
        <c:crosses val="autoZero"/>
        <c:auto val="1"/>
        <c:lblAlgn val="ctr"/>
        <c:lblOffset val="100"/>
        <c:noMultiLvlLbl val="0"/>
      </c:catAx>
      <c:valAx>
        <c:axId val="7965956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59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[Customers.xlsx]Sheet5!PivotTable10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Sheet5!$A$4:$A$37</c:f>
              <c:multiLvlStrCache>
                <c:ptCount val="23"/>
                <c:lvl>
                  <c:pt idx="0">
                    <c:v>0-20</c:v>
                  </c:pt>
                  <c:pt idx="1">
                    <c:v>101-120</c:v>
                  </c:pt>
                  <c:pt idx="2">
                    <c:v>21-40</c:v>
                  </c:pt>
                  <c:pt idx="3">
                    <c:v>41-60</c:v>
                  </c:pt>
                  <c:pt idx="4">
                    <c:v>81-100</c:v>
                  </c:pt>
                  <c:pt idx="5">
                    <c:v>101-120</c:v>
                  </c:pt>
                  <c:pt idx="6">
                    <c:v>21-40</c:v>
                  </c:pt>
                  <c:pt idx="7">
                    <c:v>41-60</c:v>
                  </c:pt>
                  <c:pt idx="8">
                    <c:v>61-80</c:v>
                  </c:pt>
                  <c:pt idx="9">
                    <c:v>81-100</c:v>
                  </c:pt>
                  <c:pt idx="10">
                    <c:v>0-20</c:v>
                  </c:pt>
                  <c:pt idx="11">
                    <c:v>101-120</c:v>
                  </c:pt>
                  <c:pt idx="12">
                    <c:v>21-40</c:v>
                  </c:pt>
                  <c:pt idx="13">
                    <c:v>41-60</c:v>
                  </c:pt>
                  <c:pt idx="14">
                    <c:v>61-80</c:v>
                  </c:pt>
                  <c:pt idx="15">
                    <c:v>81-100</c:v>
                  </c:pt>
                  <c:pt idx="16">
                    <c:v>101-120</c:v>
                  </c:pt>
                  <c:pt idx="17">
                    <c:v>21-40</c:v>
                  </c:pt>
                  <c:pt idx="18">
                    <c:v>41-60</c:v>
                  </c:pt>
                  <c:pt idx="19">
                    <c:v>61-80</c:v>
                  </c:pt>
                  <c:pt idx="20">
                    <c:v>81-100</c:v>
                  </c:pt>
                  <c:pt idx="21">
                    <c:v>21-40</c:v>
                  </c:pt>
                  <c:pt idx="22">
                    <c:v>41-60</c:v>
                  </c:pt>
                </c:lvl>
                <c:lvl>
                  <c:pt idx="0">
                    <c:v>C</c:v>
                  </c:pt>
                  <c:pt idx="5">
                    <c:v>F</c:v>
                  </c:pt>
                  <c:pt idx="10">
                    <c:v>M</c:v>
                  </c:pt>
                  <c:pt idx="16">
                    <c:v>Unknown</c:v>
                  </c:pt>
                  <c:pt idx="21">
                    <c:v>X</c:v>
                  </c:pt>
                </c:lvl>
              </c:multiLvlStrCache>
            </c:multiLvlStrRef>
          </c:cat>
          <c:val>
            <c:numRef>
              <c:f>Sheet5!$B$4:$B$37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46</c:v>
                </c:pt>
                <c:pt idx="6">
                  <c:v>48</c:v>
                </c:pt>
                <c:pt idx="7">
                  <c:v>65</c:v>
                </c:pt>
                <c:pt idx="8">
                  <c:v>43</c:v>
                </c:pt>
                <c:pt idx="9">
                  <c:v>58</c:v>
                </c:pt>
                <c:pt idx="10">
                  <c:v>1</c:v>
                </c:pt>
                <c:pt idx="11">
                  <c:v>42</c:v>
                </c:pt>
                <c:pt idx="12">
                  <c:v>56</c:v>
                </c:pt>
                <c:pt idx="13">
                  <c:v>66</c:v>
                </c:pt>
                <c:pt idx="14">
                  <c:v>58</c:v>
                </c:pt>
                <c:pt idx="15">
                  <c:v>55</c:v>
                </c:pt>
                <c:pt idx="16">
                  <c:v>61</c:v>
                </c:pt>
                <c:pt idx="17">
                  <c:v>76</c:v>
                </c:pt>
                <c:pt idx="18">
                  <c:v>97</c:v>
                </c:pt>
                <c:pt idx="19">
                  <c:v>75</c:v>
                </c:pt>
                <c:pt idx="20">
                  <c:v>77</c:v>
                </c:pt>
                <c:pt idx="21">
                  <c:v>2</c:v>
                </c:pt>
                <c:pt idx="22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6DC-441A-92D5-1825D75936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796595104"/>
        <c:axId val="796590752"/>
      </c:barChart>
      <c:catAx>
        <c:axId val="7965951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590752"/>
        <c:crosses val="autoZero"/>
        <c:auto val="1"/>
        <c:lblAlgn val="ctr"/>
        <c:lblOffset val="100"/>
        <c:noMultiLvlLbl val="0"/>
      </c:catAx>
      <c:valAx>
        <c:axId val="7965907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595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[Customers.xlsx]Sheet6!PivotTable12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Sheet6!$A$4:$A$106</c:f>
              <c:multiLvlStrCache>
                <c:ptCount val="74"/>
                <c:lvl>
                  <c:pt idx="0">
                    <c:v>101-120</c:v>
                  </c:pt>
                  <c:pt idx="1">
                    <c:v>21-40</c:v>
                  </c:pt>
                  <c:pt idx="2">
                    <c:v>41-60</c:v>
                  </c:pt>
                  <c:pt idx="3">
                    <c:v>61-80</c:v>
                  </c:pt>
                  <c:pt idx="4">
                    <c:v>81-100</c:v>
                  </c:pt>
                  <c:pt idx="5">
                    <c:v>Unknown</c:v>
                  </c:pt>
                  <c:pt idx="6">
                    <c:v>101-120</c:v>
                  </c:pt>
                  <c:pt idx="7">
                    <c:v>21-40</c:v>
                  </c:pt>
                  <c:pt idx="8">
                    <c:v>41-60</c:v>
                  </c:pt>
                  <c:pt idx="9">
                    <c:v>61-80</c:v>
                  </c:pt>
                  <c:pt idx="10">
                    <c:v>81-100</c:v>
                  </c:pt>
                  <c:pt idx="11">
                    <c:v>Unknown</c:v>
                  </c:pt>
                  <c:pt idx="12">
                    <c:v>101-120</c:v>
                  </c:pt>
                  <c:pt idx="13">
                    <c:v>21-40</c:v>
                  </c:pt>
                  <c:pt idx="14">
                    <c:v>41-60</c:v>
                  </c:pt>
                  <c:pt idx="15">
                    <c:v>61-80</c:v>
                  </c:pt>
                  <c:pt idx="16">
                    <c:v>81-100</c:v>
                  </c:pt>
                  <c:pt idx="17">
                    <c:v>Unknown</c:v>
                  </c:pt>
                  <c:pt idx="18">
                    <c:v>101-120</c:v>
                  </c:pt>
                  <c:pt idx="19">
                    <c:v>21-40</c:v>
                  </c:pt>
                  <c:pt idx="20">
                    <c:v>41-60</c:v>
                  </c:pt>
                  <c:pt idx="21">
                    <c:v>61-80</c:v>
                  </c:pt>
                  <c:pt idx="22">
                    <c:v>81-100</c:v>
                  </c:pt>
                  <c:pt idx="23">
                    <c:v>Unknown</c:v>
                  </c:pt>
                  <c:pt idx="24">
                    <c:v>0-20</c:v>
                  </c:pt>
                  <c:pt idx="25">
                    <c:v>101-120</c:v>
                  </c:pt>
                  <c:pt idx="26">
                    <c:v>21-40</c:v>
                  </c:pt>
                  <c:pt idx="27">
                    <c:v>41-60</c:v>
                  </c:pt>
                  <c:pt idx="28">
                    <c:v>61-80</c:v>
                  </c:pt>
                  <c:pt idx="29">
                    <c:v>81-100</c:v>
                  </c:pt>
                  <c:pt idx="30">
                    <c:v>Unknown</c:v>
                  </c:pt>
                  <c:pt idx="31">
                    <c:v>0-20</c:v>
                  </c:pt>
                  <c:pt idx="32">
                    <c:v>101-120</c:v>
                  </c:pt>
                  <c:pt idx="33">
                    <c:v>21-40</c:v>
                  </c:pt>
                  <c:pt idx="34">
                    <c:v>41-60</c:v>
                  </c:pt>
                  <c:pt idx="35">
                    <c:v>61-80</c:v>
                  </c:pt>
                  <c:pt idx="36">
                    <c:v>81-100</c:v>
                  </c:pt>
                  <c:pt idx="37">
                    <c:v>Unknown</c:v>
                  </c:pt>
                  <c:pt idx="38">
                    <c:v>101-120</c:v>
                  </c:pt>
                  <c:pt idx="39">
                    <c:v>21-40</c:v>
                  </c:pt>
                  <c:pt idx="40">
                    <c:v>41-60</c:v>
                  </c:pt>
                  <c:pt idx="41">
                    <c:v>61-80</c:v>
                  </c:pt>
                  <c:pt idx="42">
                    <c:v>81-100</c:v>
                  </c:pt>
                  <c:pt idx="43">
                    <c:v>Unknown</c:v>
                  </c:pt>
                  <c:pt idx="44">
                    <c:v>101-120</c:v>
                  </c:pt>
                  <c:pt idx="45">
                    <c:v>21-40</c:v>
                  </c:pt>
                  <c:pt idx="46">
                    <c:v>41-60</c:v>
                  </c:pt>
                  <c:pt idx="47">
                    <c:v>61-80</c:v>
                  </c:pt>
                  <c:pt idx="48">
                    <c:v>81-100</c:v>
                  </c:pt>
                  <c:pt idx="49">
                    <c:v>Unknown</c:v>
                  </c:pt>
                  <c:pt idx="50">
                    <c:v>101-120</c:v>
                  </c:pt>
                  <c:pt idx="51">
                    <c:v>21-40</c:v>
                  </c:pt>
                  <c:pt idx="52">
                    <c:v>41-60</c:v>
                  </c:pt>
                  <c:pt idx="53">
                    <c:v>61-80</c:v>
                  </c:pt>
                  <c:pt idx="54">
                    <c:v>81-100</c:v>
                  </c:pt>
                  <c:pt idx="55">
                    <c:v>Unknown</c:v>
                  </c:pt>
                  <c:pt idx="56">
                    <c:v>101-120</c:v>
                  </c:pt>
                  <c:pt idx="57">
                    <c:v>21-40</c:v>
                  </c:pt>
                  <c:pt idx="58">
                    <c:v>41-60</c:v>
                  </c:pt>
                  <c:pt idx="59">
                    <c:v>61-80</c:v>
                  </c:pt>
                  <c:pt idx="60">
                    <c:v>81-100</c:v>
                  </c:pt>
                  <c:pt idx="61">
                    <c:v>Unknown</c:v>
                  </c:pt>
                  <c:pt idx="62">
                    <c:v>101-120</c:v>
                  </c:pt>
                  <c:pt idx="63">
                    <c:v>21-40</c:v>
                  </c:pt>
                  <c:pt idx="64">
                    <c:v>41-60</c:v>
                  </c:pt>
                  <c:pt idx="65">
                    <c:v>61-80</c:v>
                  </c:pt>
                  <c:pt idx="66">
                    <c:v>81-100</c:v>
                  </c:pt>
                  <c:pt idx="67">
                    <c:v>Unknown</c:v>
                  </c:pt>
                  <c:pt idx="68">
                    <c:v>101-120</c:v>
                  </c:pt>
                  <c:pt idx="69">
                    <c:v>21-40</c:v>
                  </c:pt>
                  <c:pt idx="70">
                    <c:v>41-60</c:v>
                  </c:pt>
                  <c:pt idx="71">
                    <c:v>61-80</c:v>
                  </c:pt>
                  <c:pt idx="72">
                    <c:v>81-100</c:v>
                  </c:pt>
                  <c:pt idx="73">
                    <c:v>Unknown</c:v>
                  </c:pt>
                </c:lvl>
                <c:lvl>
                  <c:pt idx="0">
                    <c:v>0-25000</c:v>
                  </c:pt>
                  <c:pt idx="6">
                    <c:v>100001-125000</c:v>
                  </c:pt>
                  <c:pt idx="12">
                    <c:v>125001-150000</c:v>
                  </c:pt>
                  <c:pt idx="18">
                    <c:v>25001-50000</c:v>
                  </c:pt>
                  <c:pt idx="24">
                    <c:v>50001-75000</c:v>
                  </c:pt>
                  <c:pt idx="31">
                    <c:v>75001-100000</c:v>
                  </c:pt>
                  <c:pt idx="38">
                    <c:v>0-25000</c:v>
                  </c:pt>
                  <c:pt idx="44">
                    <c:v>100001-125000</c:v>
                  </c:pt>
                  <c:pt idx="50">
                    <c:v>125001-150000</c:v>
                  </c:pt>
                  <c:pt idx="56">
                    <c:v>25001-50000</c:v>
                  </c:pt>
                  <c:pt idx="62">
                    <c:v>50001-75000</c:v>
                  </c:pt>
                  <c:pt idx="68">
                    <c:v>75001-100000</c:v>
                  </c:pt>
                </c:lvl>
                <c:lvl>
                  <c:pt idx="0">
                    <c:v>FL</c:v>
                  </c:pt>
                  <c:pt idx="38">
                    <c:v>NY</c:v>
                  </c:pt>
                </c:lvl>
              </c:multiLvlStrCache>
            </c:multiLvlStrRef>
          </c:cat>
          <c:val>
            <c:numRef>
              <c:f>Sheet6!$B$4:$B$106</c:f>
              <c:numCache>
                <c:formatCode>General</c:formatCode>
                <c:ptCount val="74"/>
                <c:pt idx="0">
                  <c:v>5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3</c:v>
                </c:pt>
                <c:pt idx="6">
                  <c:v>5</c:v>
                </c:pt>
                <c:pt idx="7">
                  <c:v>5</c:v>
                </c:pt>
                <c:pt idx="8">
                  <c:v>7</c:v>
                </c:pt>
                <c:pt idx="9">
                  <c:v>3</c:v>
                </c:pt>
                <c:pt idx="10">
                  <c:v>6</c:v>
                </c:pt>
                <c:pt idx="11">
                  <c:v>5</c:v>
                </c:pt>
                <c:pt idx="12">
                  <c:v>3</c:v>
                </c:pt>
                <c:pt idx="13">
                  <c:v>5</c:v>
                </c:pt>
                <c:pt idx="14">
                  <c:v>6</c:v>
                </c:pt>
                <c:pt idx="15">
                  <c:v>2</c:v>
                </c:pt>
                <c:pt idx="16">
                  <c:v>5</c:v>
                </c:pt>
                <c:pt idx="17">
                  <c:v>15</c:v>
                </c:pt>
                <c:pt idx="18">
                  <c:v>3</c:v>
                </c:pt>
                <c:pt idx="19">
                  <c:v>8</c:v>
                </c:pt>
                <c:pt idx="20">
                  <c:v>6</c:v>
                </c:pt>
                <c:pt idx="21">
                  <c:v>9</c:v>
                </c:pt>
                <c:pt idx="22">
                  <c:v>4</c:v>
                </c:pt>
                <c:pt idx="23">
                  <c:v>6</c:v>
                </c:pt>
                <c:pt idx="24">
                  <c:v>1</c:v>
                </c:pt>
                <c:pt idx="25">
                  <c:v>2</c:v>
                </c:pt>
                <c:pt idx="26">
                  <c:v>8</c:v>
                </c:pt>
                <c:pt idx="27">
                  <c:v>5</c:v>
                </c:pt>
                <c:pt idx="28">
                  <c:v>6</c:v>
                </c:pt>
                <c:pt idx="29">
                  <c:v>7</c:v>
                </c:pt>
                <c:pt idx="30">
                  <c:v>7</c:v>
                </c:pt>
                <c:pt idx="31">
                  <c:v>1</c:v>
                </c:pt>
                <c:pt idx="32">
                  <c:v>4</c:v>
                </c:pt>
                <c:pt idx="33">
                  <c:v>7</c:v>
                </c:pt>
                <c:pt idx="34">
                  <c:v>5</c:v>
                </c:pt>
                <c:pt idx="35">
                  <c:v>2</c:v>
                </c:pt>
                <c:pt idx="36">
                  <c:v>5</c:v>
                </c:pt>
                <c:pt idx="37">
                  <c:v>9</c:v>
                </c:pt>
                <c:pt idx="38">
                  <c:v>2</c:v>
                </c:pt>
                <c:pt idx="39">
                  <c:v>3</c:v>
                </c:pt>
                <c:pt idx="40">
                  <c:v>1</c:v>
                </c:pt>
                <c:pt idx="41">
                  <c:v>2</c:v>
                </c:pt>
                <c:pt idx="42">
                  <c:v>6</c:v>
                </c:pt>
                <c:pt idx="43">
                  <c:v>3</c:v>
                </c:pt>
                <c:pt idx="44">
                  <c:v>5</c:v>
                </c:pt>
                <c:pt idx="45">
                  <c:v>2</c:v>
                </c:pt>
                <c:pt idx="46">
                  <c:v>14</c:v>
                </c:pt>
                <c:pt idx="47">
                  <c:v>3</c:v>
                </c:pt>
                <c:pt idx="48">
                  <c:v>9</c:v>
                </c:pt>
                <c:pt idx="49">
                  <c:v>7</c:v>
                </c:pt>
                <c:pt idx="50">
                  <c:v>5</c:v>
                </c:pt>
                <c:pt idx="51">
                  <c:v>2</c:v>
                </c:pt>
                <c:pt idx="52">
                  <c:v>6</c:v>
                </c:pt>
                <c:pt idx="53">
                  <c:v>3</c:v>
                </c:pt>
                <c:pt idx="54">
                  <c:v>5</c:v>
                </c:pt>
                <c:pt idx="55">
                  <c:v>5</c:v>
                </c:pt>
                <c:pt idx="56">
                  <c:v>4</c:v>
                </c:pt>
                <c:pt idx="57">
                  <c:v>5</c:v>
                </c:pt>
                <c:pt idx="58">
                  <c:v>4</c:v>
                </c:pt>
                <c:pt idx="59">
                  <c:v>9</c:v>
                </c:pt>
                <c:pt idx="60">
                  <c:v>6</c:v>
                </c:pt>
                <c:pt idx="61">
                  <c:v>9</c:v>
                </c:pt>
                <c:pt idx="62">
                  <c:v>4</c:v>
                </c:pt>
                <c:pt idx="63">
                  <c:v>7</c:v>
                </c:pt>
                <c:pt idx="64">
                  <c:v>7</c:v>
                </c:pt>
                <c:pt idx="65">
                  <c:v>11</c:v>
                </c:pt>
                <c:pt idx="66">
                  <c:v>6</c:v>
                </c:pt>
                <c:pt idx="67">
                  <c:v>6</c:v>
                </c:pt>
                <c:pt idx="68">
                  <c:v>2</c:v>
                </c:pt>
                <c:pt idx="69">
                  <c:v>9</c:v>
                </c:pt>
                <c:pt idx="70">
                  <c:v>5</c:v>
                </c:pt>
                <c:pt idx="71">
                  <c:v>1</c:v>
                </c:pt>
                <c:pt idx="72">
                  <c:v>6</c:v>
                </c:pt>
                <c:pt idx="73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BD9-4FBA-97B2-9CA2AD36E8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6594016"/>
        <c:axId val="796596192"/>
      </c:barChart>
      <c:catAx>
        <c:axId val="79659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596192"/>
        <c:crosses val="autoZero"/>
        <c:auto val="1"/>
        <c:lblAlgn val="ctr"/>
        <c:lblOffset val="100"/>
        <c:noMultiLvlLbl val="0"/>
      </c:catAx>
      <c:valAx>
        <c:axId val="79659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59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dstrong</dc:creator>
  <cp:lastModifiedBy>Kevin Pinto</cp:lastModifiedBy>
  <cp:revision>12</cp:revision>
  <cp:lastPrinted>2014-02-06T14:38:00Z</cp:lastPrinted>
  <dcterms:created xsi:type="dcterms:W3CDTF">2014-02-06T14:40:00Z</dcterms:created>
  <dcterms:modified xsi:type="dcterms:W3CDTF">2017-09-25T15:12:00Z</dcterms:modified>
</cp:coreProperties>
</file>